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hint="eastAsia" w:ascii="Times New Roman" w:hAnsi="Times New Roman" w:cs="Times New Roman"/>
          <w:u w:val="single"/>
          <w:lang w:val="en-US" w:eastAsia="zh-CN"/>
        </w:rPr>
        <w:t>0124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  <w:lang w:val="en-US" w:eastAsia="zh-CN"/>
        </w:rPr>
        <w:t>9</w:t>
      </w:r>
      <w:r>
        <w:rPr>
          <w:rFonts w:ascii="Times New Roman" w:hAnsi="Times New Roman" w:cs="Times New Roman"/>
          <w:u w:val="single"/>
        </w:rPr>
        <w:t>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684"/>
        <w:gridCol w:w="1102"/>
        <w:gridCol w:w="1291"/>
        <w:gridCol w:w="147"/>
        <w:gridCol w:w="1336"/>
        <w:gridCol w:w="1060"/>
        <w:gridCol w:w="795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02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检测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r>
              <w:rPr>
                <w:bCs/>
                <w:position w:val="-12"/>
                <w:sz w:val="24"/>
                <w:vertAlign w:val="superscript"/>
              </w:rPr>
              <w:object>
                <v:shape id="_x0000_i1025" o:spt="75" type="#_x0000_t75" style="height:19pt;width:31.9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bCs/>
                <w:sz w:val="24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442" w:type="dxa"/>
            <w:gridSpan w:val="5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49" w:type="dxa"/>
            <w:gridSpan w:val="4"/>
            <w:noWrap w:val="0"/>
            <w:vAlign w:val="center"/>
          </w:tcPr>
          <w:p>
            <w:pPr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991" w:type="dxa"/>
            <w:gridSpan w:val="9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</w:rPr>
              <w:t>应控制在</w:t>
            </w:r>
            <w:r>
              <w:rPr>
                <w:rFonts w:hint="eastAsia"/>
                <w:bCs/>
                <w:sz w:val="24"/>
                <w:lang w:val="en-US" w:eastAsia="zh-CN"/>
              </w:rPr>
              <w:t>855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rFonts w:hint="eastAsia"/>
                <w:bCs/>
                <w:sz w:val="24"/>
                <w:lang w:val="en-US" w:eastAsia="zh-CN"/>
              </w:rPr>
              <w:t>885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</w:rPr>
              <w:t>范围内。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2．测量过程最大允许误差：△允=T×（1/3-1/10）=30×1/3=1</w:t>
            </w:r>
            <w:r>
              <w:rPr>
                <w:rFonts w:hint="eastAsia"/>
                <w:bCs/>
                <w:sz w:val="24"/>
              </w:rPr>
              <w:t>0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</w:rPr>
              <w:t xml:space="preserve"> ( （取1/3）)；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涂层厚度在</w:t>
            </w:r>
            <w:r>
              <w:rPr>
                <w:rFonts w:hint="eastAsia"/>
                <w:bCs/>
                <w:sz w:val="24"/>
                <w:lang w:val="en-US" w:eastAsia="zh-CN"/>
              </w:rPr>
              <w:t>855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rFonts w:hint="eastAsia"/>
                <w:bCs/>
                <w:sz w:val="24"/>
                <w:lang w:val="en-US" w:eastAsia="zh-CN"/>
              </w:rPr>
              <w:t>885</w:t>
            </w:r>
            <w:r>
              <w:rPr>
                <w:bCs/>
                <w:sz w:val="24"/>
              </w:rPr>
              <w:t>μm</w:t>
            </w:r>
            <w:r>
              <w:rPr>
                <w:rFonts w:hint="eastAsia"/>
              </w:rPr>
              <w:t>，选择</w:t>
            </w:r>
            <w:r>
              <w:rPr>
                <w:bCs/>
              </w:rPr>
              <w:t>0-1500μm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 w:hAnsi="宋体" w:cs="宋体"/>
                <w:szCs w:val="21"/>
              </w:rPr>
              <w:t>涂层测厚仪</w:t>
            </w:r>
            <w:r>
              <w:rPr>
                <w:rFonts w:hint="eastAsia"/>
              </w:rPr>
              <w:t>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1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 w:hAnsi="宋体" w:cs="宋体"/>
                <w:szCs w:val="21"/>
                <w:lang w:val="en-US" w:eastAsia="zh-CN"/>
              </w:rPr>
              <w:t>覆</w:t>
            </w:r>
            <w:r>
              <w:rPr>
                <w:rFonts w:hint="eastAsia" w:hAnsi="宋体" w:cs="宋体"/>
                <w:szCs w:val="21"/>
              </w:rPr>
              <w:t>层测厚仪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TT-260</w:t>
            </w: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±(1%H+0.1)</w:t>
            </w: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2019022025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/>
        </w:tc>
        <w:tc>
          <w:tcPr>
            <w:tcW w:w="1483" w:type="dxa"/>
            <w:gridSpan w:val="2"/>
            <w:noWrap w:val="0"/>
            <w:vAlign w:val="center"/>
          </w:tcPr>
          <w:p>
            <w:pPr>
              <w:ind w:firstLine="420" w:firstLineChars="200"/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18" w:type="dxa"/>
            <w:vMerge w:val="continue"/>
            <w:noWrap w:val="0"/>
            <w:vAlign w:val="top"/>
          </w:tcPr>
          <w:p/>
        </w:tc>
        <w:tc>
          <w:tcPr>
            <w:tcW w:w="1786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83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8991" w:type="dxa"/>
            <w:gridSpan w:val="9"/>
            <w:noWrap w:val="0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测量设备的</w:t>
            </w:r>
            <w:r>
              <w:rPr>
                <w:rFonts w:hint="eastAsia"/>
                <w:color w:val="000000"/>
                <w:szCs w:val="21"/>
              </w:rPr>
              <w:t>计量特性：</w:t>
            </w:r>
            <w:r>
              <w:rPr>
                <w:rFonts w:hint="eastAsia"/>
                <w:color w:val="000000"/>
              </w:rPr>
              <w:t>测量范围是</w:t>
            </w:r>
            <w:r>
              <w:rPr>
                <w:bCs/>
              </w:rPr>
              <w:t>0-1</w:t>
            </w:r>
            <w:r>
              <w:rPr>
                <w:rFonts w:hint="eastAsia"/>
                <w:bCs/>
                <w:lang w:val="en-US" w:eastAsia="zh-CN"/>
              </w:rPr>
              <w:t>250</w:t>
            </w:r>
            <w:r>
              <w:rPr>
                <w:bCs/>
              </w:rPr>
              <w:t>μm</w:t>
            </w:r>
            <w:r>
              <w:rPr>
                <w:rFonts w:hint="eastAsia"/>
                <w:bCs/>
              </w:rPr>
              <w:t>的</w:t>
            </w:r>
            <w:r>
              <w:rPr>
                <w:rFonts w:hint="eastAsia" w:hAnsi="宋体" w:cs="宋体"/>
                <w:szCs w:val="21"/>
              </w:rPr>
              <w:t>涂层测厚仪，</w:t>
            </w:r>
            <w:r>
              <w:rPr>
                <w:rFonts w:hint="eastAsia"/>
                <w:color w:val="000000"/>
                <w:szCs w:val="21"/>
              </w:rPr>
              <w:t>当检测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855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color w:val="000000"/>
                <w:szCs w:val="21"/>
              </w:rPr>
              <w:t>时的最大误差为</w:t>
            </w:r>
            <w:r>
              <w:rPr>
                <w:rFonts w:hint="default" w:ascii="Times New Roman" w:hAnsi="Times New Roman" w:cs="Times New Roman"/>
                <w:snapToGrid w:val="0"/>
                <w:w w:val="100"/>
                <w:kern w:val="0"/>
                <w:szCs w:val="24"/>
              </w:rPr>
              <w:t>±(1%H+0.1)</w:t>
            </w:r>
            <w:r>
              <w:rPr>
                <w:rFonts w:hint="eastAsia"/>
                <w:color w:val="000000"/>
                <w:szCs w:val="21"/>
              </w:rPr>
              <w:t>=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8.65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spacing w:line="36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测量过程的计量要求：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油管</w:t>
            </w:r>
            <w:r>
              <w:rPr>
                <w:rFonts w:hint="eastAsia" w:ascii="宋体" w:hAnsi="宋体"/>
                <w:szCs w:val="21"/>
              </w:rPr>
              <w:t>表面</w:t>
            </w: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涂层厚度</w:t>
            </w:r>
            <w:r>
              <w:rPr>
                <w:rFonts w:hint="eastAsia"/>
                <w:szCs w:val="21"/>
              </w:rPr>
              <w:t>检测</w:t>
            </w:r>
            <w:r>
              <w:rPr>
                <w:rFonts w:hint="eastAsia"/>
                <w:color w:val="000000"/>
                <w:szCs w:val="21"/>
              </w:rPr>
              <w:t>控制在</w:t>
            </w:r>
            <w:r>
              <w:rPr>
                <w:rFonts w:hint="eastAsia"/>
                <w:bCs/>
                <w:szCs w:val="21"/>
                <w:lang w:val="en-US" w:eastAsia="zh-CN"/>
              </w:rPr>
              <w:t>855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880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测量最大允差</w:t>
            </w:r>
            <w:r>
              <w:rPr>
                <w:rFonts w:hint="eastAsia" w:ascii="宋体" w:hAnsi="宋体"/>
                <w:szCs w:val="21"/>
              </w:rPr>
              <w:t>△允=T×(1/3～1/10)=</w:t>
            </w:r>
            <w:r>
              <w:rPr>
                <w:rFonts w:hint="eastAsia"/>
                <w:bCs/>
                <w:szCs w:val="21"/>
              </w:rPr>
              <w:t>10</w:t>
            </w:r>
            <w:r>
              <w:rPr>
                <w:bCs/>
                <w:szCs w:val="21"/>
              </w:rPr>
              <w:t>μm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 w:ascii="宋体" w:hAnsi="宋体"/>
                <w:szCs w:val="21"/>
              </w:rPr>
              <w:t>（取1/3）</w:t>
            </w:r>
          </w:p>
          <w:p>
            <w:pPr>
              <w:spacing w:line="36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于桂清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                  验证</w:t>
            </w:r>
            <w:r>
              <w:rPr>
                <w:rFonts w:hint="eastAsia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8991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被测参数要求识别满足了“顾客”的要求。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计量要求导出方法正确。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测量设备的配备满足计量要求。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测量设备经过检定/校准，并确认符合产品要求。</w:t>
            </w:r>
          </w:p>
          <w:p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企业代表签字：      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5A3866"/>
    <w:rsid w:val="06920C37"/>
    <w:rsid w:val="0EFD7DDE"/>
    <w:rsid w:val="0F927D6C"/>
    <w:rsid w:val="148759D0"/>
    <w:rsid w:val="20597591"/>
    <w:rsid w:val="21DA65E5"/>
    <w:rsid w:val="30992175"/>
    <w:rsid w:val="48B90F3E"/>
    <w:rsid w:val="52EC1BDC"/>
    <w:rsid w:val="54EF46D7"/>
    <w:rsid w:val="582E3D07"/>
    <w:rsid w:val="58C02B0D"/>
    <w:rsid w:val="5EAC0E24"/>
    <w:rsid w:val="655A6A9A"/>
    <w:rsid w:val="66CB150B"/>
    <w:rsid w:val="73531359"/>
    <w:rsid w:val="77A0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2017-02-16T05:50:00Z</cp:lastPrinted>
  <dcterms:modified xsi:type="dcterms:W3CDTF">2020-09-12T07:19:11Z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