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D6" w:rsidRDefault="00B51A32" w:rsidP="00EE785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C002D6" w:rsidRDefault="00B51A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0491-2020-QEO</w:t>
      </w:r>
      <w:bookmarkEnd w:id="0"/>
      <w:r>
        <w:rPr>
          <w:rFonts w:hint="eastAsia"/>
          <w:b/>
          <w:szCs w:val="21"/>
        </w:rPr>
        <w:t xml:space="preserve">         </w:t>
      </w:r>
      <w:r w:rsidR="00EE7859">
        <w:rPr>
          <w:rFonts w:hint="eastAsia"/>
          <w:b/>
          <w:szCs w:val="21"/>
        </w:rPr>
        <w:t xml:space="preserve">    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宜春钽铌矿有限公司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C002D6">
        <w:trPr>
          <w:trHeight w:val="458"/>
        </w:trPr>
        <w:tc>
          <w:tcPr>
            <w:tcW w:w="4788" w:type="dxa"/>
            <w:gridSpan w:val="3"/>
            <w:vAlign w:val="center"/>
          </w:tcPr>
          <w:p w:rsidR="00C002D6" w:rsidRDefault="00B51A3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C002D6" w:rsidRDefault="00C002D6"/>
        </w:tc>
      </w:tr>
      <w:tr w:rsidR="00C002D6">
        <w:trPr>
          <w:trHeight w:val="1847"/>
        </w:trPr>
        <w:tc>
          <w:tcPr>
            <w:tcW w:w="4788" w:type="dxa"/>
            <w:gridSpan w:val="3"/>
          </w:tcPr>
          <w:p w:rsidR="00C002D6" w:rsidRDefault="00B51A32" w:rsidP="00EE785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C002D6" w:rsidRDefault="00B51A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002D6" w:rsidRDefault="00B51A3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002D6" w:rsidRDefault="00B51A32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C002D6" w:rsidRDefault="00C002D6">
            <w:pPr>
              <w:rPr>
                <w:szCs w:val="21"/>
              </w:rPr>
            </w:pP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002D6" w:rsidRDefault="00B51A3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002D6">
        <w:trPr>
          <w:trHeight w:val="1365"/>
        </w:trPr>
        <w:tc>
          <w:tcPr>
            <w:tcW w:w="4788" w:type="dxa"/>
            <w:gridSpan w:val="3"/>
          </w:tcPr>
          <w:p w:rsidR="00C002D6" w:rsidRDefault="00B51A32" w:rsidP="00EE785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002D6" w:rsidRDefault="00B51A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C002D6" w:rsidRDefault="00B51A32" w:rsidP="00EE785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C002D6" w:rsidRDefault="00B51A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002D6" w:rsidRDefault="00B51A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002D6">
        <w:trPr>
          <w:trHeight w:val="4823"/>
        </w:trPr>
        <w:tc>
          <w:tcPr>
            <w:tcW w:w="9831" w:type="dxa"/>
            <w:gridSpan w:val="6"/>
          </w:tcPr>
          <w:p w:rsidR="00C002D6" w:rsidRDefault="00B51A32" w:rsidP="00EE785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C002D6" w:rsidRDefault="00B51A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C002D6" w:rsidRDefault="00B51A32"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原范围：</w:t>
            </w:r>
            <w:bookmarkStart w:id="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：钽铌矿、锂云母、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锂、铝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长石、白花岗石、高岭土（瓷土）的采选加工与销售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Cs w:val="21"/>
              </w:rPr>
              <w:t>钽铌矿、锂云母、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锂、铝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长石、白花岗石、高岭土（瓷土）的采选加工与销售</w:t>
            </w:r>
            <w:r>
              <w:rPr>
                <w:rFonts w:ascii="宋体" w:hAnsi="宋体" w:hint="eastAsia"/>
                <w:szCs w:val="21"/>
              </w:rPr>
              <w:t>所涉及的</w:t>
            </w:r>
            <w:r>
              <w:rPr>
                <w:szCs w:val="21"/>
              </w:rPr>
              <w:t>环境管理活动</w:t>
            </w:r>
          </w:p>
          <w:p w:rsidR="00C002D6" w:rsidRDefault="00B51A32">
            <w:pPr>
              <w:rPr>
                <w:sz w:val="20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</w:rPr>
              <w:t>：钽铌矿、锂云母、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锂、铝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长石、白花岗石、高岭土（瓷土）的采选加工与销售</w:t>
            </w:r>
            <w:r>
              <w:rPr>
                <w:rFonts w:ascii="宋体" w:hAnsi="宋体" w:hint="eastAsia"/>
                <w:szCs w:val="21"/>
              </w:rPr>
              <w:t>所涉及的</w:t>
            </w:r>
            <w:r>
              <w:rPr>
                <w:szCs w:val="21"/>
              </w:rPr>
              <w:t>职业健康安全管理活</w:t>
            </w:r>
            <w:r>
              <w:rPr>
                <w:sz w:val="20"/>
              </w:rPr>
              <w:t>动</w:t>
            </w:r>
            <w:bookmarkEnd w:id="2"/>
          </w:p>
          <w:p w:rsidR="00C002D6" w:rsidRDefault="00B51A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现范围：</w:t>
            </w:r>
            <w:r>
              <w:rPr>
                <w:sz w:val="20"/>
              </w:rPr>
              <w:t>Q</w:t>
            </w:r>
            <w:r>
              <w:rPr>
                <w:sz w:val="20"/>
              </w:rPr>
              <w:t>：钽铌矿、锂云母、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锂、铝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长石、高岭土（瓷土）的采选加工与销售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Cs w:val="21"/>
              </w:rPr>
              <w:t>钽铌矿、锂云母、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锂、铝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长石、高岭土（瓷土）的采选加工与销售</w:t>
            </w:r>
            <w:r>
              <w:rPr>
                <w:rFonts w:ascii="宋体" w:hAnsi="宋体" w:hint="eastAsia"/>
                <w:szCs w:val="21"/>
              </w:rPr>
              <w:t>所涉及的</w:t>
            </w:r>
            <w:r>
              <w:rPr>
                <w:szCs w:val="21"/>
              </w:rPr>
              <w:t>环境管理活动</w:t>
            </w:r>
          </w:p>
          <w:p w:rsidR="00C002D6" w:rsidRDefault="00B51A32">
            <w:pPr>
              <w:rPr>
                <w:sz w:val="20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</w:rPr>
              <w:t>：钽铌矿、锂云母、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锂、铝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长石、高岭土（瓷土）的采选加工与销售</w:t>
            </w:r>
            <w:r>
              <w:rPr>
                <w:rFonts w:ascii="宋体" w:hAnsi="宋体" w:hint="eastAsia"/>
                <w:szCs w:val="21"/>
              </w:rPr>
              <w:t>所涉及的</w:t>
            </w:r>
            <w:r>
              <w:rPr>
                <w:szCs w:val="21"/>
              </w:rPr>
              <w:t>职业健康安全管理活</w:t>
            </w:r>
            <w:r>
              <w:rPr>
                <w:sz w:val="20"/>
              </w:rPr>
              <w:t>动</w:t>
            </w:r>
          </w:p>
          <w:p w:rsidR="00C002D6" w:rsidRDefault="00C002D6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C002D6" w:rsidRDefault="00B51A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002D6" w:rsidRDefault="00B51A3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C002D6">
        <w:trPr>
          <w:trHeight w:val="2640"/>
        </w:trPr>
        <w:tc>
          <w:tcPr>
            <w:tcW w:w="9831" w:type="dxa"/>
            <w:gridSpan w:val="6"/>
          </w:tcPr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C002D6" w:rsidRDefault="00B51A3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40066A">
              <w:rPr>
                <w:rFonts w:hint="eastAsia"/>
                <w:szCs w:val="21"/>
              </w:rPr>
              <w:t>无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C002D6" w:rsidRDefault="0040066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B51A32">
              <w:rPr>
                <w:rFonts w:hint="eastAsia"/>
                <w:szCs w:val="21"/>
              </w:rPr>
              <w:t>QMS:</w:t>
            </w:r>
            <w:r w:rsidR="00B51A32">
              <w:rPr>
                <w:rFonts w:hint="eastAsia"/>
                <w:szCs w:val="21"/>
              </w:rPr>
              <w:t>□是</w:t>
            </w:r>
            <w:r w:rsidR="00B51A3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B51A32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B51A32">
              <w:rPr>
                <w:rFonts w:hint="eastAsia"/>
                <w:szCs w:val="21"/>
              </w:rPr>
              <w:t>EMS:</w:t>
            </w:r>
            <w:r w:rsidR="00B51A32">
              <w:rPr>
                <w:rFonts w:hint="eastAsia"/>
                <w:szCs w:val="21"/>
              </w:rPr>
              <w:t>□是</w:t>
            </w:r>
            <w:r w:rsidR="00B51A3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B51A32">
              <w:rPr>
                <w:rFonts w:hint="eastAsia"/>
                <w:szCs w:val="21"/>
              </w:rPr>
              <w:t>OHS</w:t>
            </w:r>
            <w:r w:rsidR="00B51A32">
              <w:rPr>
                <w:szCs w:val="21"/>
              </w:rPr>
              <w:t>M</w:t>
            </w:r>
            <w:r w:rsidR="00B51A32">
              <w:rPr>
                <w:rFonts w:hint="eastAsia"/>
                <w:szCs w:val="21"/>
              </w:rPr>
              <w:t>S:</w:t>
            </w:r>
            <w:r w:rsidR="00B51A32">
              <w:rPr>
                <w:rFonts w:hint="eastAsia"/>
                <w:szCs w:val="21"/>
              </w:rPr>
              <w:t>□是</w:t>
            </w:r>
            <w:r w:rsidR="00B51A3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B51A32">
              <w:rPr>
                <w:rFonts w:hint="eastAsia"/>
                <w:szCs w:val="21"/>
              </w:rPr>
              <w:t>否，□</w:t>
            </w:r>
            <w:r w:rsidR="00B51A32">
              <w:rPr>
                <w:rFonts w:hint="eastAsia"/>
                <w:szCs w:val="21"/>
              </w:rPr>
              <w:t>:</w:t>
            </w:r>
            <w:r w:rsidR="00B51A32">
              <w:rPr>
                <w:rFonts w:hint="eastAsia"/>
                <w:szCs w:val="21"/>
              </w:rPr>
              <w:t>□是</w:t>
            </w:r>
            <w:r w:rsidR="00B51A32">
              <w:rPr>
                <w:rFonts w:hint="eastAsia"/>
                <w:szCs w:val="21"/>
              </w:rPr>
              <w:t>/</w:t>
            </w:r>
            <w:r w:rsidR="00B51A32">
              <w:rPr>
                <w:rFonts w:hint="eastAsia"/>
                <w:szCs w:val="21"/>
              </w:rPr>
              <w:t>□否</w:t>
            </w:r>
          </w:p>
          <w:p w:rsidR="00C002D6" w:rsidRDefault="00B5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40066A">
              <w:rPr>
                <w:rFonts w:ascii="宋体" w:hAnsi="宋体" w:cs="宋体" w:hint="eastAsia"/>
                <w:b/>
              </w:rPr>
              <w:t>■</w:t>
            </w:r>
            <w:r w:rsidR="0040066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40066A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40066A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C002D6" w:rsidRDefault="0040066A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B51A32">
              <w:rPr>
                <w:rFonts w:hint="eastAsia"/>
                <w:szCs w:val="21"/>
              </w:rPr>
              <w:t>初审人日</w:t>
            </w:r>
            <w:r w:rsidR="00B51A32">
              <w:rPr>
                <w:rFonts w:hint="eastAsia"/>
                <w:szCs w:val="21"/>
              </w:rPr>
              <w:t xml:space="preserve">, </w:t>
            </w:r>
            <w:r w:rsidR="00B51A32">
              <w:rPr>
                <w:rFonts w:hint="eastAsia"/>
                <w:szCs w:val="21"/>
              </w:rPr>
              <w:t>□监审人日</w:t>
            </w:r>
          </w:p>
          <w:p w:rsidR="00C002D6" w:rsidRDefault="00B51A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40066A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C002D6" w:rsidRDefault="00C002D6">
            <w:pPr>
              <w:rPr>
                <w:szCs w:val="21"/>
                <w:u w:val="single"/>
              </w:rPr>
            </w:pPr>
          </w:p>
          <w:p w:rsidR="00C002D6" w:rsidRDefault="00B51A32" w:rsidP="004006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40066A">
              <w:rPr>
                <w:rFonts w:hint="eastAsia"/>
                <w:b/>
                <w:szCs w:val="21"/>
              </w:rPr>
              <w:t>李永忠</w:t>
            </w:r>
            <w:r w:rsidR="0040066A">
              <w:rPr>
                <w:rFonts w:hint="eastAsia"/>
                <w:b/>
                <w:szCs w:val="21"/>
              </w:rPr>
              <w:t xml:space="preserve"> 2020.9.14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40066A">
              <w:rPr>
                <w:rFonts w:hint="eastAsia"/>
                <w:b/>
                <w:szCs w:val="21"/>
              </w:rPr>
              <w:t>骆海燕</w:t>
            </w:r>
            <w:r w:rsidR="0040066A">
              <w:rPr>
                <w:rFonts w:hint="eastAsia"/>
                <w:b/>
                <w:szCs w:val="21"/>
              </w:rPr>
              <w:t xml:space="preserve"> 2020.9.14</w:t>
            </w:r>
          </w:p>
        </w:tc>
      </w:tr>
      <w:tr w:rsidR="00C002D6">
        <w:trPr>
          <w:trHeight w:val="165"/>
        </w:trPr>
        <w:tc>
          <w:tcPr>
            <w:tcW w:w="9831" w:type="dxa"/>
            <w:gridSpan w:val="6"/>
          </w:tcPr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002D6">
        <w:trPr>
          <w:trHeight w:val="1364"/>
        </w:trPr>
        <w:tc>
          <w:tcPr>
            <w:tcW w:w="1545" w:type="dxa"/>
          </w:tcPr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002D6" w:rsidRDefault="00C002D6">
            <w:pPr>
              <w:rPr>
                <w:b/>
                <w:szCs w:val="21"/>
              </w:rPr>
            </w:pPr>
          </w:p>
          <w:p w:rsidR="00C002D6" w:rsidRDefault="004006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  <w:r>
              <w:rPr>
                <w:rFonts w:hint="eastAsia"/>
                <w:b/>
                <w:szCs w:val="21"/>
              </w:rPr>
              <w:t>/2020.9.14</w:t>
            </w:r>
          </w:p>
        </w:tc>
        <w:tc>
          <w:tcPr>
            <w:tcW w:w="1440" w:type="dxa"/>
          </w:tcPr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C002D6" w:rsidRDefault="00C002D6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002D6" w:rsidRDefault="00C002D6">
            <w:pPr>
              <w:rPr>
                <w:szCs w:val="21"/>
              </w:rPr>
            </w:pPr>
          </w:p>
          <w:p w:rsidR="00C002D6" w:rsidRDefault="00C002D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C002D6" w:rsidRDefault="00B51A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C002D6" w:rsidRDefault="00C002D6">
      <w:pPr>
        <w:tabs>
          <w:tab w:val="left" w:pos="360"/>
        </w:tabs>
        <w:snapToGrid w:val="0"/>
      </w:pPr>
    </w:p>
    <w:sectPr w:rsidR="00C002D6" w:rsidSect="00C002D6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A32" w:rsidRDefault="00B51A32" w:rsidP="00C002D6">
      <w:r>
        <w:separator/>
      </w:r>
    </w:p>
  </w:endnote>
  <w:endnote w:type="continuationSeparator" w:id="1">
    <w:p w:rsidR="00B51A32" w:rsidRDefault="00B51A32" w:rsidP="00C0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A32" w:rsidRDefault="00B51A32" w:rsidP="00C002D6">
      <w:r>
        <w:separator/>
      </w:r>
    </w:p>
  </w:footnote>
  <w:footnote w:type="continuationSeparator" w:id="1">
    <w:p w:rsidR="00B51A32" w:rsidRDefault="00B51A32" w:rsidP="00C00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D6" w:rsidRDefault="00B51A3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002D6" w:rsidRDefault="00C002D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C002D6" w:rsidRDefault="00B51A3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1A32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2D6"/>
    <w:rsid w:val="0040066A"/>
    <w:rsid w:val="00B51A32"/>
    <w:rsid w:val="00C002D6"/>
    <w:rsid w:val="00EE7859"/>
    <w:rsid w:val="269B1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00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002D6"/>
    <w:rPr>
      <w:sz w:val="18"/>
      <w:szCs w:val="18"/>
    </w:rPr>
  </w:style>
  <w:style w:type="paragraph" w:styleId="a4">
    <w:name w:val="footer"/>
    <w:basedOn w:val="a"/>
    <w:qFormat/>
    <w:rsid w:val="00C0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C0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C002D6"/>
  </w:style>
  <w:style w:type="paragraph" w:customStyle="1" w:styleId="CharChar">
    <w:name w:val="Char Char"/>
    <w:basedOn w:val="a"/>
    <w:qFormat/>
    <w:rsid w:val="00C002D6"/>
  </w:style>
  <w:style w:type="character" w:customStyle="1" w:styleId="Char">
    <w:name w:val="页眉 Char"/>
    <w:basedOn w:val="a0"/>
    <w:link w:val="a5"/>
    <w:rsid w:val="00C002D6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002D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956</Characters>
  <Application>Microsoft Office Word</Application>
  <DocSecurity>0</DocSecurity>
  <Lines>7</Lines>
  <Paragraphs>2</Paragraphs>
  <ScaleCrop>false</ScaleCrop>
  <Company>番茄花园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2020-09-15T02:15:00Z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