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四川奥群木业有限公司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质量部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雷世海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/>
                <w:b/>
                <w:bCs/>
                <w:lang w:val="en-US" w:eastAsia="zh-CN"/>
              </w:rPr>
              <w:t>检查生产现场查企业有空压机设备，但未能提供与储气罐配套的压力表、安全阀有效检定或校准证书</w:t>
            </w:r>
            <w:bookmarkStart w:id="5" w:name="_GoBack"/>
            <w:bookmarkEnd w:id="5"/>
            <w:r>
              <w:rPr>
                <w:rFonts w:hint="eastAsia"/>
                <w:b/>
                <w:bCs/>
                <w:lang w:val="en-US" w:eastAsia="zh-CN"/>
              </w:rPr>
              <w:t>。不</w:t>
            </w:r>
            <w:r>
              <w:rPr>
                <w:b/>
                <w:bCs/>
              </w:rPr>
              <w:t>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9B38C0"/>
    <w:rsid w:val="11745BEF"/>
    <w:rsid w:val="35073CD7"/>
    <w:rsid w:val="4EF67446"/>
    <w:rsid w:val="73F45FF7"/>
    <w:rsid w:val="7BFF22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2020-09-23T06:00:53Z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