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40CD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599"/>
        <w:gridCol w:w="110"/>
        <w:gridCol w:w="126"/>
        <w:gridCol w:w="724"/>
        <w:gridCol w:w="1229"/>
        <w:gridCol w:w="520"/>
      </w:tblGrid>
      <w:tr w:rsidR="001D5132" w:rsidTr="00E509B3">
        <w:trPr>
          <w:gridAfter w:val="1"/>
          <w:wAfter w:w="520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四川众鑫杰诚科技有限公司</w:t>
            </w:r>
            <w:bookmarkEnd w:id="0"/>
          </w:p>
        </w:tc>
      </w:tr>
      <w:tr w:rsidR="001D5132" w:rsidTr="00E509B3">
        <w:trPr>
          <w:gridAfter w:val="1"/>
          <w:wAfter w:w="520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201909101556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D5132" w:rsidTr="00E509B3">
        <w:trPr>
          <w:gridAfter w:val="1"/>
          <w:wAfter w:w="520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李家兴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17360077020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D5132" w:rsidTr="00E509B3">
        <w:trPr>
          <w:gridAfter w:val="1"/>
          <w:wAfter w:w="520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509B3">
            <w:bookmarkStart w:id="8" w:name="最高管理者"/>
            <w:bookmarkStart w:id="9" w:name="法人"/>
            <w:bookmarkEnd w:id="8"/>
            <w:r w:rsidRPr="00CA303E">
              <w:t>于桂英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40CD4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40CD4"/>
        </w:tc>
        <w:tc>
          <w:tcPr>
            <w:tcW w:w="2079" w:type="dxa"/>
            <w:gridSpan w:val="3"/>
            <w:vMerge/>
            <w:vAlign w:val="center"/>
          </w:tcPr>
          <w:p w:rsidR="004A38E5" w:rsidRDefault="00340CD4"/>
        </w:tc>
      </w:tr>
      <w:tr w:rsidR="001D5132" w:rsidTr="00E509B3">
        <w:trPr>
          <w:gridAfter w:val="1"/>
          <w:wAfter w:w="520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0CD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340CD4" w:rsidP="00E509B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340CD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D5132" w:rsidTr="00E509B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审核范围</w:t>
            </w:r>
          </w:p>
        </w:tc>
        <w:tc>
          <w:tcPr>
            <w:tcW w:w="6552" w:type="dxa"/>
            <w:gridSpan w:val="9"/>
            <w:vAlign w:val="center"/>
          </w:tcPr>
          <w:p w:rsidR="004A38E5" w:rsidRDefault="00340CD4">
            <w:bookmarkStart w:id="11" w:name="审核范围"/>
            <w:r>
              <w:t>Q</w:t>
            </w:r>
            <w:r>
              <w:t>：油气田钻井泥浆废液、油基岩屑液的处理技术服务；完井压裂工具的销售。</w:t>
            </w:r>
          </w:p>
          <w:p w:rsidR="004A38E5" w:rsidRDefault="00340CD4">
            <w:r>
              <w:t>E</w:t>
            </w:r>
            <w:r>
              <w:t>：油气田钻井泥浆废液、油基岩屑液的处理技术服务；完井压裂工具的销售及相关环境管理活动。</w:t>
            </w:r>
          </w:p>
          <w:p w:rsidR="004A38E5" w:rsidRDefault="00340CD4">
            <w:r>
              <w:t>O</w:t>
            </w:r>
            <w:r>
              <w:t>：油气田钻井泥浆废液、油基岩屑液的处理技术服务；完井压裂工具的销售及相关职业健康安全管理活动。</w:t>
            </w:r>
            <w:bookmarkEnd w:id="11"/>
          </w:p>
        </w:tc>
        <w:tc>
          <w:tcPr>
            <w:tcW w:w="236" w:type="dxa"/>
            <w:gridSpan w:val="2"/>
            <w:vAlign w:val="center"/>
          </w:tcPr>
          <w:p w:rsidR="004A38E5" w:rsidRDefault="00340CD4">
            <w:r>
              <w:rPr>
                <w:rFonts w:hint="eastAsia"/>
              </w:rPr>
              <w:t>专业</w:t>
            </w:r>
          </w:p>
          <w:p w:rsidR="004A38E5" w:rsidRDefault="00340CD4">
            <w:r>
              <w:rPr>
                <w:rFonts w:hint="eastAsia"/>
              </w:rPr>
              <w:t>代码</w:t>
            </w:r>
          </w:p>
        </w:tc>
        <w:tc>
          <w:tcPr>
            <w:tcW w:w="2473" w:type="dxa"/>
            <w:gridSpan w:val="3"/>
            <w:vAlign w:val="center"/>
          </w:tcPr>
          <w:p w:rsidR="004A38E5" w:rsidRDefault="00340CD4">
            <w:bookmarkStart w:id="12" w:name="专业代码"/>
            <w:r>
              <w:t>Q</w:t>
            </w:r>
            <w:r>
              <w:t>：</w:t>
            </w:r>
            <w:r>
              <w:t>29.12.00;39.03.01</w:t>
            </w:r>
          </w:p>
          <w:p w:rsidR="004A38E5" w:rsidRDefault="00340CD4">
            <w:r>
              <w:t>E</w:t>
            </w:r>
            <w:r>
              <w:t>：</w:t>
            </w:r>
            <w:r>
              <w:t>29.12.00;39.03.01</w:t>
            </w:r>
          </w:p>
          <w:p w:rsidR="004A38E5" w:rsidRDefault="00340CD4">
            <w:r>
              <w:t>O</w:t>
            </w:r>
            <w:r>
              <w:t>：</w:t>
            </w:r>
            <w:r>
              <w:t>29.12.00;39.03.01</w:t>
            </w:r>
            <w:bookmarkEnd w:id="12"/>
          </w:p>
        </w:tc>
      </w:tr>
      <w:tr w:rsidR="001D5132" w:rsidTr="00E509B3">
        <w:trPr>
          <w:gridAfter w:val="1"/>
          <w:wAfter w:w="520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40CD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1D5132" w:rsidTr="00E509B3">
        <w:trPr>
          <w:gridAfter w:val="1"/>
          <w:wAfter w:w="520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0CD4" w:rsidP="00E509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D5132" w:rsidTr="00E509B3">
        <w:trPr>
          <w:gridAfter w:val="1"/>
          <w:wAfter w:w="520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0CD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509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E509B3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340CD4">
              <w:rPr>
                <w:rFonts w:hint="eastAsia"/>
                <w:b/>
                <w:sz w:val="21"/>
                <w:szCs w:val="21"/>
              </w:rPr>
              <w:t>普通话</w:t>
            </w:r>
            <w:r w:rsidR="00340CD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0CD4">
              <w:rPr>
                <w:rFonts w:hint="eastAsia"/>
                <w:b/>
                <w:sz w:val="21"/>
                <w:szCs w:val="21"/>
              </w:rPr>
              <w:t>英语</w:t>
            </w:r>
            <w:r w:rsidR="00340CD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0CD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D5132" w:rsidTr="00E509B3">
        <w:trPr>
          <w:gridAfter w:val="1"/>
          <w:wAfter w:w="520" w:type="dxa"/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40CD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D5132" w:rsidTr="00E509B3">
        <w:trPr>
          <w:gridAfter w:val="1"/>
          <w:wAfter w:w="52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D5132" w:rsidTr="00E509B3">
        <w:trPr>
          <w:gridAfter w:val="1"/>
          <w:wAfter w:w="52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Q:29.12.00,39.03.01</w:t>
            </w:r>
          </w:p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E:29.12.00,39.03.01</w:t>
            </w:r>
          </w:p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O:29.12.00,39.03.01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1D5132" w:rsidTr="00E509B3">
        <w:trPr>
          <w:gridAfter w:val="1"/>
          <w:wAfter w:w="52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 w:rsidRDefault="00340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1D5132" w:rsidTr="00E509B3">
        <w:trPr>
          <w:gridAfter w:val="1"/>
          <w:wAfter w:w="520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0CD4"/>
        </w:tc>
        <w:tc>
          <w:tcPr>
            <w:tcW w:w="780" w:type="dxa"/>
            <w:gridSpan w:val="2"/>
            <w:vAlign w:val="center"/>
          </w:tcPr>
          <w:p w:rsidR="004A38E5" w:rsidRDefault="00340CD4"/>
        </w:tc>
        <w:tc>
          <w:tcPr>
            <w:tcW w:w="720" w:type="dxa"/>
            <w:vAlign w:val="center"/>
          </w:tcPr>
          <w:p w:rsidR="004A38E5" w:rsidRDefault="00340CD4"/>
        </w:tc>
        <w:tc>
          <w:tcPr>
            <w:tcW w:w="1141" w:type="dxa"/>
            <w:gridSpan w:val="2"/>
            <w:vAlign w:val="center"/>
          </w:tcPr>
          <w:p w:rsidR="004A38E5" w:rsidRDefault="00340CD4"/>
        </w:tc>
        <w:tc>
          <w:tcPr>
            <w:tcW w:w="3402" w:type="dxa"/>
            <w:gridSpan w:val="4"/>
            <w:vAlign w:val="center"/>
          </w:tcPr>
          <w:p w:rsidR="004A38E5" w:rsidRDefault="00340CD4"/>
        </w:tc>
        <w:tc>
          <w:tcPr>
            <w:tcW w:w="1559" w:type="dxa"/>
            <w:gridSpan w:val="4"/>
            <w:vAlign w:val="center"/>
          </w:tcPr>
          <w:p w:rsidR="004A38E5" w:rsidRDefault="00340CD4"/>
        </w:tc>
        <w:tc>
          <w:tcPr>
            <w:tcW w:w="1229" w:type="dxa"/>
            <w:vAlign w:val="center"/>
          </w:tcPr>
          <w:p w:rsidR="004A38E5" w:rsidRDefault="00340CD4"/>
        </w:tc>
      </w:tr>
      <w:tr w:rsidR="001D5132" w:rsidTr="00E509B3">
        <w:trPr>
          <w:gridAfter w:val="1"/>
          <w:wAfter w:w="520" w:type="dxa"/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40CD4">
            <w:bookmarkStart w:id="15" w:name="_GoBack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D5132" w:rsidTr="00E509B3">
        <w:trPr>
          <w:gridAfter w:val="1"/>
          <w:wAfter w:w="520" w:type="dxa"/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09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40C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4"/>
            <w:vMerge w:val="restart"/>
            <w:vAlign w:val="center"/>
          </w:tcPr>
          <w:p w:rsidR="004A38E5" w:rsidRDefault="00340CD4"/>
        </w:tc>
      </w:tr>
      <w:tr w:rsidR="001D5132" w:rsidTr="00E509B3">
        <w:trPr>
          <w:gridAfter w:val="1"/>
          <w:wAfter w:w="520" w:type="dxa"/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09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4"/>
            <w:vMerge/>
            <w:vAlign w:val="center"/>
          </w:tcPr>
          <w:p w:rsidR="004A38E5" w:rsidRDefault="00340CD4">
            <w:pPr>
              <w:spacing w:line="360" w:lineRule="auto"/>
            </w:pPr>
          </w:p>
        </w:tc>
      </w:tr>
      <w:tr w:rsidR="001D5132" w:rsidTr="00E509B3">
        <w:trPr>
          <w:gridAfter w:val="1"/>
          <w:wAfter w:w="520" w:type="dxa"/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09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2019.9.18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4A38E5" w:rsidRDefault="00340C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4"/>
            <w:vAlign w:val="center"/>
          </w:tcPr>
          <w:p w:rsidR="004A38E5" w:rsidRDefault="00340CD4">
            <w:pPr>
              <w:spacing w:line="360" w:lineRule="auto"/>
            </w:pPr>
          </w:p>
        </w:tc>
      </w:tr>
    </w:tbl>
    <w:p w:rsidR="004A38E5" w:rsidRDefault="00340CD4" w:rsidP="00E509B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E509B3" w:rsidTr="004B34F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509B3" w:rsidTr="004B34F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509B3" w:rsidTr="004B34F6">
        <w:trPr>
          <w:cantSplit/>
          <w:trHeight w:val="77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509B3" w:rsidRDefault="00E509B3" w:rsidP="00E509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</w:rPr>
              <w:t>9.19</w:t>
            </w:r>
          </w:p>
        </w:tc>
        <w:tc>
          <w:tcPr>
            <w:tcW w:w="150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00-08:30</w:t>
            </w:r>
          </w:p>
        </w:tc>
        <w:tc>
          <w:tcPr>
            <w:tcW w:w="666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09B3" w:rsidRDefault="00E509B3" w:rsidP="00E509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509B3" w:rsidTr="004B34F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⑴</w:t>
            </w:r>
            <w:r w:rsidRPr="00E509B3">
              <w:rPr>
                <w:rFonts w:hint="eastAsia"/>
                <w:sz w:val="18"/>
                <w:szCs w:val="18"/>
              </w:rPr>
              <w:t xml:space="preserve"> </w:t>
            </w:r>
            <w:r w:rsidRPr="00E509B3">
              <w:rPr>
                <w:rFonts w:hint="eastAsia"/>
                <w:sz w:val="18"/>
                <w:szCs w:val="18"/>
              </w:rPr>
              <w:t>通过对受审核方的管理、生产现场巡视和观察，从总体上初步判断受审</w:t>
            </w:r>
            <w:r w:rsidRPr="00E509B3">
              <w:rPr>
                <w:rFonts w:hint="eastAsia"/>
                <w:sz w:val="18"/>
                <w:szCs w:val="18"/>
              </w:rPr>
              <w:t xml:space="preserve"> 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 w:rsidRPr="00E509B3">
              <w:rPr>
                <w:rFonts w:hint="eastAsia"/>
                <w:sz w:val="18"/>
                <w:szCs w:val="18"/>
              </w:rPr>
              <w:t xml:space="preserve"> 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⑵</w:t>
            </w:r>
            <w:r w:rsidRPr="00E509B3">
              <w:rPr>
                <w:rFonts w:hint="eastAsia"/>
                <w:sz w:val="18"/>
                <w:szCs w:val="18"/>
              </w:rPr>
              <w:t xml:space="preserve"> </w:t>
            </w:r>
            <w:r w:rsidRPr="00E509B3">
              <w:rPr>
                <w:rFonts w:hint="eastAsia"/>
                <w:sz w:val="18"/>
                <w:szCs w:val="18"/>
              </w:rPr>
              <w:t>对管理体系绩效要求有重大影响的过程、活动、场所和现场运行进行观察、巡视（对</w:t>
            </w:r>
            <w:r w:rsidRPr="00E509B3">
              <w:rPr>
                <w:rFonts w:hint="eastAsia"/>
                <w:sz w:val="18"/>
                <w:szCs w:val="18"/>
              </w:rPr>
              <w:t>EMS</w:t>
            </w:r>
            <w:r w:rsidRPr="00E509B3">
              <w:rPr>
                <w:rFonts w:hint="eastAsia"/>
                <w:sz w:val="18"/>
                <w:szCs w:val="18"/>
              </w:rPr>
              <w:t>还涉及周边环境、相关方）及总体性评价，初步确认与成文件息的一致性。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⑶</w:t>
            </w:r>
            <w:r w:rsidRPr="00E509B3">
              <w:rPr>
                <w:rFonts w:hint="eastAsia"/>
                <w:sz w:val="18"/>
                <w:szCs w:val="18"/>
              </w:rPr>
              <w:t xml:space="preserve"> </w:t>
            </w:r>
            <w:r w:rsidRPr="00E509B3">
              <w:rPr>
                <w:rFonts w:hint="eastAsia"/>
                <w:sz w:val="18"/>
                <w:szCs w:val="18"/>
              </w:rPr>
              <w:t>评价所建立的管理体系文件与审核准则和认证要求的符合性</w:t>
            </w:r>
            <w:r w:rsidRPr="00E509B3">
              <w:rPr>
                <w:sz w:val="18"/>
                <w:szCs w:val="18"/>
              </w:rPr>
              <w:t>/</w:t>
            </w:r>
            <w:r w:rsidRPr="00E509B3">
              <w:rPr>
                <w:rFonts w:hint="eastAsia"/>
                <w:sz w:val="18"/>
                <w:szCs w:val="18"/>
              </w:rPr>
              <w:t>适宜性；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⑷了解、收集、确认和核实受审核方相关信息以及相关法律法规的执行情况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（重点是法律位证明文件、经营许可资质</w:t>
            </w:r>
            <w:r w:rsidRPr="00E509B3">
              <w:rPr>
                <w:rFonts w:hint="eastAsia"/>
                <w:sz w:val="18"/>
                <w:szCs w:val="18"/>
              </w:rPr>
              <w:t>/</w:t>
            </w:r>
            <w:r w:rsidRPr="00E509B3">
              <w:rPr>
                <w:rFonts w:hint="eastAsia"/>
                <w:sz w:val="18"/>
                <w:szCs w:val="18"/>
              </w:rPr>
              <w:t>资格、强制性标准执行情况）；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⑹确认方针、目标的制定与实施状况；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⑺确认内审和管理评审策划情况及实施情况，确认体系运是否已运行并超过</w:t>
            </w:r>
            <w:r w:rsidRPr="00E509B3">
              <w:rPr>
                <w:rFonts w:hint="eastAsia"/>
                <w:sz w:val="18"/>
                <w:szCs w:val="18"/>
              </w:rPr>
              <w:t>3</w:t>
            </w:r>
            <w:r w:rsidRPr="00E509B3">
              <w:rPr>
                <w:rFonts w:hint="eastAsia"/>
                <w:sz w:val="18"/>
                <w:szCs w:val="18"/>
              </w:rPr>
              <w:t>个月，确认管理体系实施程度，能否证明已为第二阶段审核做好了准备，并确定第二阶段审核的时间和路线；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⑻了解为第二阶段审核所需资源的配置情况；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⑼确定管理层二阶段审核的重点。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⑽确认体系策划部门是否按要求建立、实施、保持并持续改进了体系。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⑿适用法律法规、技术标准识别的充分性，收集合规性的证据。</w:t>
            </w:r>
          </w:p>
          <w:p w:rsidR="00E509B3" w:rsidRPr="00E509B3" w:rsidRDefault="00E509B3" w:rsidP="004B34F6">
            <w:pPr>
              <w:rPr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⒀核实、确认受审核方各相关部门提供的相关信息（重点是资质、资格、产品范围、人数、规模、场所等）。</w:t>
            </w:r>
          </w:p>
          <w:p w:rsidR="00E509B3" w:rsidRP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E509B3">
              <w:rPr>
                <w:rFonts w:hint="eastAsia"/>
                <w:sz w:val="18"/>
                <w:szCs w:val="18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509B3" w:rsidTr="004B34F6">
        <w:trPr>
          <w:cantSplit/>
          <w:trHeight w:val="82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09B3" w:rsidRDefault="00E509B3" w:rsidP="004B34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</w:rPr>
              <w:t>张心</w:t>
            </w:r>
          </w:p>
        </w:tc>
      </w:tr>
    </w:tbl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340CD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340CD4" w:rsidP="00E509B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40CD4" w:rsidP="00E509B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40CD4" w:rsidP="00E509B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</w:t>
      </w:r>
      <w:r>
        <w:rPr>
          <w:rFonts w:ascii="华文细黑" w:eastAsia="华文细黑" w:hAnsi="华文细黑" w:hint="eastAsia"/>
          <w:b/>
          <w:sz w:val="21"/>
          <w:szCs w:val="21"/>
        </w:rPr>
        <w:t>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40CD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40CD4" w:rsidP="00E509B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40CD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D4" w:rsidRDefault="00340CD4" w:rsidP="001D5132">
      <w:r>
        <w:separator/>
      </w:r>
    </w:p>
  </w:endnote>
  <w:endnote w:type="continuationSeparator" w:id="1">
    <w:p w:rsidR="00340CD4" w:rsidRDefault="00340CD4" w:rsidP="001D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D513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40CD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40CD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40CD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40CD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40CD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40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D4" w:rsidRDefault="00340CD4" w:rsidP="001D5132">
      <w:r>
        <w:separator/>
      </w:r>
    </w:p>
  </w:footnote>
  <w:footnote w:type="continuationSeparator" w:id="1">
    <w:p w:rsidR="00340CD4" w:rsidRDefault="00340CD4" w:rsidP="001D5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40CD4" w:rsidP="00E509B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D5132" w:rsidP="00E509B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40C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0CD4">
      <w:rPr>
        <w:rStyle w:val="CharChar1"/>
        <w:rFonts w:hint="default"/>
        <w:w w:val="90"/>
      </w:rPr>
      <w:t>Beijing International Standard united Certification Co.,Ltd.</w:t>
    </w:r>
  </w:p>
  <w:p w:rsidR="004A38E5" w:rsidRDefault="00340CD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132"/>
    <w:rsid w:val="001D5132"/>
    <w:rsid w:val="00340CD4"/>
    <w:rsid w:val="00E5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2135</Characters>
  <Application>Microsoft Office Word</Application>
  <DocSecurity>0</DocSecurity>
  <Lines>17</Lines>
  <Paragraphs>5</Paragraphs>
  <ScaleCrop>false</ScaleCrop>
  <Company>微软中国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cp:lastPrinted>2019-03-27T03:10:00Z</cp:lastPrinted>
  <dcterms:created xsi:type="dcterms:W3CDTF">2019-09-20T04:47:00Z</dcterms:created>
  <dcterms:modified xsi:type="dcterms:W3CDTF">2019-09-20T04:47:00Z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