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653"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815" w:type="dxa"/>
            <w:noWrap w:val="0"/>
            <w:vAlign w:val="center"/>
          </w:tcPr>
          <w:p>
            <w:pPr>
              <w:rPr>
                <w:rFonts w:hint="default" w:ascii="Times New Roman" w:hAnsi="Times New Roman" w:cs="Times New Roman"/>
                <w:sz w:val="24"/>
                <w:szCs w:val="24"/>
                <w:lang w:val="en-US" w:eastAsia="zh-CN"/>
              </w:rPr>
            </w:pPr>
            <w:r>
              <w:rPr>
                <w:rFonts w:hint="eastAsia" w:ascii="Times New Roman" w:hAnsi="Times New Roman" w:cs="Times New Roman"/>
                <w:sz w:val="24"/>
                <w:szCs w:val="24"/>
              </w:rPr>
              <w:t xml:space="preserve">受审核部门：管理层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主管领导</w:t>
            </w:r>
            <w:r>
              <w:rPr>
                <w:rFonts w:hint="eastAsia" w:cs="Times New Roman"/>
                <w:sz w:val="24"/>
                <w:szCs w:val="24"/>
                <w:lang w:val="en-US" w:eastAsia="zh-CN"/>
              </w:rPr>
              <w:t>：吴林          陪同人员：熊萍</w:t>
            </w:r>
          </w:p>
        </w:tc>
        <w:tc>
          <w:tcPr>
            <w:tcW w:w="77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rPr>
                <w:rFonts w:hint="default" w:ascii="Times New Roman" w:hAnsi="Times New Roman" w:cs="Times New Roman"/>
                <w:sz w:val="24"/>
                <w:szCs w:val="24"/>
                <w:lang w:val="en-US" w:eastAsia="zh-CN"/>
              </w:rPr>
            </w:pPr>
            <w:r>
              <w:rPr>
                <w:rFonts w:hint="eastAsia" w:ascii="Times New Roman" w:hAnsi="Times New Roman" w:cs="Times New Roman"/>
                <w:sz w:val="24"/>
                <w:szCs w:val="24"/>
              </w:rPr>
              <w:t>审核员：</w:t>
            </w:r>
            <w:r>
              <w:rPr>
                <w:rFonts w:hint="eastAsia" w:cs="Times New Roman"/>
                <w:sz w:val="24"/>
                <w:szCs w:val="24"/>
                <w:lang w:eastAsia="zh-CN"/>
              </w:rPr>
              <w:t>李林、王莉</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    审核时间：20</w:t>
            </w:r>
            <w:r>
              <w:rPr>
                <w:rFonts w:hint="eastAsia" w:ascii="Times New Roman" w:hAnsi="Times New Roman" w:cs="Times New Roman"/>
                <w:sz w:val="24"/>
                <w:szCs w:val="24"/>
                <w:lang w:val="en-US" w:eastAsia="zh-CN"/>
              </w:rPr>
              <w:t>20.0</w:t>
            </w:r>
            <w:r>
              <w:rPr>
                <w:rFonts w:hint="eastAsia" w:cs="Times New Roman"/>
                <w:sz w:val="24"/>
                <w:szCs w:val="24"/>
                <w:lang w:val="en-US" w:eastAsia="zh-CN"/>
              </w:rPr>
              <w:t>9.06</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rPr>
                <w:sz w:val="24"/>
                <w:szCs w:val="24"/>
              </w:rPr>
            </w:pPr>
            <w:r>
              <w:rPr>
                <w:rFonts w:hint="eastAsia"/>
                <w:sz w:val="24"/>
                <w:szCs w:val="24"/>
              </w:rPr>
              <w:t>审核条款：</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理解组织及其环境</w:t>
            </w:r>
          </w:p>
          <w:p>
            <w:pPr>
              <w:spacing w:line="36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r>
              <w:rPr>
                <w:rFonts w:hint="eastAsia" w:ascii="宋体" w:hAnsi="宋体" w:cs="宋体"/>
                <w:color w:val="000000"/>
                <w:spacing w:val="-4"/>
                <w:szCs w:val="24"/>
              </w:rPr>
              <w:t>.对这些内、外部因素的相关信息进行监视和评审的情况如何？</w:t>
            </w:r>
          </w:p>
        </w:tc>
        <w:tc>
          <w:tcPr>
            <w:tcW w:w="653" w:type="dxa"/>
            <w:noWrap w:val="0"/>
            <w:vAlign w:val="top"/>
          </w:tcPr>
          <w:p>
            <w:r>
              <w:rPr>
                <w:rFonts w:hint="eastAsia"/>
                <w:b/>
              </w:rPr>
              <w:t>4.1</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公司制定有《内、外部因素识别评价总清单》，确定对公司有利的内外部环境因素有：公司全体员工的质量意识比较强，</w:t>
            </w:r>
            <w:r>
              <w:rPr>
                <w:rFonts w:hint="eastAsia" w:ascii="宋体" w:hAnsi="宋体" w:cs="宋体"/>
                <w:color w:val="000000"/>
                <w:szCs w:val="24"/>
                <w:lang w:val="en-US" w:eastAsia="zh-CN"/>
              </w:rPr>
              <w:t>服务</w:t>
            </w:r>
            <w:r>
              <w:rPr>
                <w:rFonts w:hint="eastAsia" w:ascii="宋体" w:hAnsi="宋体" w:cs="宋体"/>
                <w:color w:val="000000"/>
                <w:szCs w:val="24"/>
              </w:rPr>
              <w:t>质量在同行业中比较领先。公司的设备和</w:t>
            </w:r>
            <w:r>
              <w:rPr>
                <w:rFonts w:hint="eastAsia" w:ascii="宋体" w:hAnsi="宋体" w:cs="宋体"/>
                <w:color w:val="000000"/>
                <w:szCs w:val="24"/>
                <w:lang w:val="en-US" w:eastAsia="zh-CN"/>
              </w:rPr>
              <w:t>服务</w:t>
            </w:r>
            <w:r>
              <w:rPr>
                <w:rFonts w:hint="eastAsia" w:ascii="宋体" w:hAnsi="宋体" w:cs="宋体"/>
                <w:color w:val="000000"/>
                <w:szCs w:val="24"/>
              </w:rPr>
              <w:t>水平</w:t>
            </w:r>
            <w:r>
              <w:rPr>
                <w:rFonts w:hint="eastAsia" w:ascii="宋体" w:hAnsi="宋体" w:cs="宋体"/>
                <w:color w:val="000000"/>
                <w:szCs w:val="24"/>
                <w:lang w:val="en-US" w:eastAsia="zh-CN"/>
              </w:rPr>
              <w:t>较高</w:t>
            </w:r>
            <w:r>
              <w:rPr>
                <w:rFonts w:hint="eastAsia" w:ascii="宋体" w:hAnsi="宋体" w:cs="宋体"/>
                <w:color w:val="000000"/>
                <w:szCs w:val="24"/>
              </w:rPr>
              <w:t>。</w:t>
            </w:r>
          </w:p>
          <w:p>
            <w:pPr>
              <w:spacing w:line="360" w:lineRule="auto"/>
              <w:jc w:val="left"/>
              <w:rPr>
                <w:rFonts w:ascii="宋体" w:hAnsi="宋体" w:cs="宋体"/>
                <w:color w:val="000000"/>
                <w:szCs w:val="24"/>
              </w:rPr>
            </w:pPr>
            <w:r>
              <w:rPr>
                <w:rFonts w:hint="eastAsia" w:ascii="宋体" w:hAnsi="宋体" w:cs="宋体"/>
                <w:color w:val="000000"/>
                <w:szCs w:val="24"/>
              </w:rPr>
              <w:t>对公司不利的内、外部因素有：市场竞争非常激烈，利润不断降低、员工成本增加。</w:t>
            </w:r>
          </w:p>
          <w:p>
            <w:pPr>
              <w:spacing w:line="360" w:lineRule="auto"/>
              <w:jc w:val="left"/>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查见《内部因素识别评价总清单》及《外部因素识别评价总清单》</w:t>
            </w:r>
          </w:p>
          <w:p>
            <w:pPr>
              <w:spacing w:line="360" w:lineRule="auto"/>
              <w:jc w:val="left"/>
              <w:rPr>
                <w:rFonts w:ascii="宋体" w:hAnsi="宋体" w:cs="宋体"/>
                <w:szCs w:val="21"/>
              </w:rPr>
            </w:pPr>
            <w:r>
              <w:rPr>
                <w:rFonts w:hint="eastAsia" w:ascii="宋体" w:hAnsi="宋体" w:cs="宋体"/>
                <w:color w:val="000000"/>
                <w:szCs w:val="24"/>
              </w:rPr>
              <w:t>内部环境，人力因素，目前情况：人力资源充足，不利情况：部分岗位技能弱，整改决策：加强岗位培训；</w:t>
            </w:r>
          </w:p>
        </w:tc>
        <w:tc>
          <w:tcPr>
            <w:tcW w:w="774" w:type="dxa"/>
            <w:noWrap w:val="0"/>
            <w:vAlign w:val="top"/>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理解相关方的需求和期望</w:t>
            </w:r>
          </w:p>
          <w:p>
            <w:pPr>
              <w:spacing w:line="36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spacing w:line="360" w:lineRule="auto"/>
              <w:rPr>
                <w:rFonts w:ascii="宋体" w:hAnsi="宋体" w:cs="宋体"/>
                <w:color w:val="000000"/>
                <w:spacing w:val="-4"/>
                <w:szCs w:val="24"/>
              </w:rPr>
            </w:pPr>
            <w:r>
              <w:rPr>
                <w:rFonts w:hint="eastAsia" w:ascii="宋体" w:hAnsi="宋体" w:cs="宋体"/>
                <w:color w:val="000000"/>
                <w:spacing w:val="-4"/>
                <w:szCs w:val="24"/>
              </w:rPr>
              <w:t>.对相关方及其要求的监视和</w:t>
            </w:r>
          </w:p>
          <w:p>
            <w:r>
              <w:rPr>
                <w:rFonts w:hint="eastAsia" w:ascii="宋体" w:hAnsi="宋体" w:cs="宋体"/>
                <w:color w:val="000000"/>
                <w:spacing w:val="-4"/>
                <w:szCs w:val="24"/>
              </w:rPr>
              <w:t xml:space="preserve">  评审如何？</w:t>
            </w:r>
          </w:p>
        </w:tc>
        <w:tc>
          <w:tcPr>
            <w:tcW w:w="653" w:type="dxa"/>
            <w:noWrap w:val="0"/>
            <w:vAlign w:val="center"/>
          </w:tcPr>
          <w:p>
            <w:pPr>
              <w:rPr>
                <w:b/>
                <w:szCs w:val="21"/>
              </w:rPr>
            </w:pPr>
            <w:r>
              <w:rPr>
                <w:rFonts w:hint="eastAsia"/>
                <w:b/>
              </w:rPr>
              <w:t>4.2</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公司确定的相关方有员工、股东、供方和合作伙伴、政府、顾客等。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理解员工诉求的形式为谈心、茶话会等；理解银行等相关方的形式主要为电话沟通、上门拜访等；</w:t>
            </w:r>
          </w:p>
          <w:p>
            <w:pPr>
              <w:spacing w:line="360" w:lineRule="auto"/>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查见《相关方及其期望识别清单》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相关方：员工、股东、供方和合作伙伴、政府、顾客等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需求和期望：</w:t>
            </w:r>
            <w:r>
              <w:rPr>
                <w:rFonts w:hint="eastAsia" w:ascii="宋体" w:hAnsi="宋体" w:cs="宋体"/>
                <w:color w:val="000000"/>
                <w:szCs w:val="24"/>
                <w:lang w:val="en-US" w:eastAsia="zh-CN"/>
              </w:rPr>
              <w:t>服务</w:t>
            </w:r>
            <w:r>
              <w:rPr>
                <w:rFonts w:hint="eastAsia" w:ascii="宋体" w:hAnsi="宋体" w:cs="宋体"/>
                <w:color w:val="000000"/>
                <w:szCs w:val="24"/>
              </w:rPr>
              <w:t>质量符合顾客要求、及时交货、价格合理、服务及时、通过ISO9001:2015。</w:t>
            </w:r>
          </w:p>
          <w:p>
            <w:pPr>
              <w:spacing w:line="360" w:lineRule="auto"/>
              <w:jc w:val="left"/>
              <w:rPr>
                <w:rFonts w:ascii="宋体" w:hAnsi="宋体" w:cs="宋体"/>
                <w:szCs w:val="21"/>
              </w:rPr>
            </w:pPr>
            <w:r>
              <w:rPr>
                <w:rFonts w:hint="eastAsia" w:ascii="宋体" w:hAnsi="宋体" w:cs="宋体"/>
                <w:color w:val="000000"/>
                <w:szCs w:val="24"/>
              </w:rPr>
              <w:t>监测指标：</w:t>
            </w:r>
            <w:r>
              <w:rPr>
                <w:rFonts w:hint="eastAsia" w:ascii="宋体" w:hAnsi="宋体" w:cs="宋体"/>
                <w:color w:val="000000"/>
                <w:szCs w:val="24"/>
                <w:lang w:val="en-US" w:eastAsia="zh-CN"/>
              </w:rPr>
              <w:t>服务</w:t>
            </w:r>
            <w:r>
              <w:rPr>
                <w:rFonts w:hint="eastAsia" w:ascii="宋体" w:hAnsi="宋体" w:cs="宋体"/>
                <w:color w:val="000000"/>
                <w:szCs w:val="24"/>
              </w:rPr>
              <w:t>合格率、顾客满意度等。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center"/>
          </w:tcPr>
          <w:p>
            <w:pPr>
              <w:rPr>
                <w:rFonts w:ascii="宋体" w:hAnsi="宋体" w:cs="宋体"/>
                <w:color w:val="000000"/>
                <w:szCs w:val="24"/>
              </w:rPr>
            </w:pPr>
            <w:r>
              <w:rPr>
                <w:rFonts w:hint="eastAsia" w:ascii="宋体" w:hAnsi="宋体" w:cs="宋体"/>
                <w:color w:val="000000"/>
                <w:szCs w:val="24"/>
              </w:rPr>
              <w:t>确定QMS范围</w:t>
            </w:r>
          </w:p>
          <w:p>
            <w:pPr>
              <w:spacing w:line="360" w:lineRule="auto"/>
              <w:rPr>
                <w:b/>
                <w:szCs w:val="21"/>
              </w:rPr>
            </w:pPr>
            <w:r>
              <w:rPr>
                <w:rFonts w:hint="eastAsia" w:ascii="宋体" w:hAnsi="宋体" w:cs="宋体"/>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noWrap w:val="0"/>
            <w:vAlign w:val="center"/>
          </w:tcPr>
          <w:p>
            <w:pPr>
              <w:rPr>
                <w:b/>
                <w:szCs w:val="21"/>
              </w:rPr>
            </w:pPr>
            <w:r>
              <w:rPr>
                <w:rFonts w:hint="eastAsia"/>
                <w:b/>
              </w:rPr>
              <w:t>4.3</w:t>
            </w:r>
          </w:p>
        </w:tc>
        <w:tc>
          <w:tcPr>
            <w:tcW w:w="10815" w:type="dxa"/>
            <w:noWrap w:val="0"/>
            <w:vAlign w:val="top"/>
          </w:tcPr>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公司确定的质量管理体系的范围为:</w:t>
            </w:r>
          </w:p>
          <w:p>
            <w:pPr>
              <w:spacing w:line="360" w:lineRule="auto"/>
              <w:ind w:firstLine="420" w:firstLineChars="200"/>
              <w:rPr>
                <w:rFonts w:hint="eastAsia" w:ascii="宋体" w:hAnsi="宋体"/>
                <w:szCs w:val="21"/>
              </w:rPr>
            </w:pPr>
            <w:r>
              <w:rPr>
                <w:rFonts w:hint="eastAsia" w:ascii="宋体" w:hAnsi="宋体"/>
                <w:szCs w:val="21"/>
              </w:rPr>
              <w:t xml:space="preserve">病人陪护、养老服务 </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经识别，组织依据ISO9001：2015版标准的要求建立、实施、维护质量管理体系，符合标准要求。</w:t>
            </w:r>
          </w:p>
          <w:p>
            <w:pPr>
              <w:pStyle w:val="11"/>
              <w:spacing w:before="0" w:beforeAutospacing="0" w:after="0" w:afterAutospacing="0" w:line="500" w:lineRule="exact"/>
              <w:rPr>
                <w:rFonts w:hint="eastAsia" w:ascii="宋体" w:hAnsi="宋体"/>
                <w:sz w:val="21"/>
                <w:szCs w:val="21"/>
              </w:rPr>
            </w:pPr>
            <w:r>
              <w:rPr>
                <w:rFonts w:hint="eastAsia" w:ascii="宋体" w:hAnsi="宋体" w:cs="宋体"/>
                <w:color w:val="000000"/>
                <w:szCs w:val="21"/>
              </w:rPr>
              <w:t>--</w:t>
            </w:r>
            <w:r>
              <w:rPr>
                <w:rFonts w:hint="eastAsia" w:ascii="宋体" w:hAnsi="宋体" w:cs="Times New Roman"/>
                <w:sz w:val="21"/>
                <w:szCs w:val="21"/>
              </w:rPr>
              <w:t>-不适用条款：</w:t>
            </w:r>
            <w:r>
              <w:rPr>
                <w:rFonts w:hint="eastAsia" w:ascii="宋体" w:hAnsi="宋体" w:cs="Times New Roman"/>
                <w:sz w:val="21"/>
                <w:szCs w:val="21"/>
                <w:lang w:val="en-US" w:eastAsia="zh-CN"/>
              </w:rPr>
              <w:t>8.3条款，</w:t>
            </w:r>
            <w:r>
              <w:rPr>
                <w:rFonts w:hint="eastAsia" w:ascii="宋体" w:hAnsi="宋体"/>
                <w:sz w:val="21"/>
                <w:szCs w:val="21"/>
                <w:lang w:val="en-US" w:eastAsia="zh-CN"/>
              </w:rPr>
              <w:t>公司</w:t>
            </w:r>
            <w:r>
              <w:rPr>
                <w:rFonts w:hint="eastAsia" w:ascii="宋体" w:hAnsi="宋体"/>
                <w:sz w:val="21"/>
                <w:szCs w:val="21"/>
              </w:rPr>
              <w:t>病人陪护、养老服务不存在设计和开发</w:t>
            </w:r>
            <w:r>
              <w:rPr>
                <w:rFonts w:hint="eastAsia" w:ascii="宋体" w:hAnsi="宋体"/>
                <w:sz w:val="21"/>
                <w:szCs w:val="21"/>
                <w:lang w:eastAsia="zh-CN"/>
              </w:rPr>
              <w:t>；</w:t>
            </w:r>
            <w:r>
              <w:rPr>
                <w:rFonts w:hint="eastAsia" w:ascii="宋体" w:hAnsi="宋体"/>
                <w:sz w:val="21"/>
                <w:szCs w:val="21"/>
              </w:rPr>
              <w:t>不适用部分不影响我公司持续提供满足顾客要求和适用法律法规要求的服务能力与责任，也不影响我公司持续提供增强顾客满意服务的能力。</w:t>
            </w:r>
          </w:p>
          <w:p>
            <w:pPr>
              <w:spacing w:line="360" w:lineRule="auto"/>
              <w:ind w:firstLine="420" w:firstLineChars="200"/>
              <w:rPr>
                <w:rFonts w:hint="eastAsia" w:ascii="宋体" w:hAnsi="宋体" w:cs="宋体"/>
                <w:color w:val="000000"/>
                <w:szCs w:val="21"/>
              </w:rPr>
            </w:pP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注册地址：</w:t>
            </w:r>
            <w:bookmarkStart w:id="0" w:name="注册地址"/>
            <w:r>
              <w:t>四川省绵阳市游仙区小枧沟镇顺河村1,3,8社</w:t>
            </w:r>
            <w:bookmarkEnd w:id="0"/>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生产/经营地址：</w:t>
            </w:r>
            <w:bookmarkStart w:id="1" w:name="生产地址"/>
            <w:r>
              <w:t>四川省绵阳市涪城区花园路万达广场二单元12楼</w:t>
            </w:r>
            <w:bookmarkEnd w:id="1"/>
          </w:p>
          <w:p>
            <w:pPr>
              <w:spacing w:line="400" w:lineRule="exact"/>
              <w:jc w:val="left"/>
              <w:rPr>
                <w:rFonts w:ascii="宋体" w:hAnsi="宋体" w:cs="宋体"/>
                <w:szCs w:val="21"/>
              </w:rPr>
            </w:pP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2467" w:type="dxa"/>
            <w:noWrap w:val="0"/>
            <w:vAlign w:val="center"/>
          </w:tcPr>
          <w:p>
            <w:pPr>
              <w:spacing w:line="400" w:lineRule="exact"/>
              <w:rPr>
                <w:rFonts w:ascii="宋体" w:hAnsi="宋体" w:cs="宋体"/>
                <w:color w:val="000000"/>
                <w:szCs w:val="24"/>
              </w:rPr>
            </w:pPr>
            <w:r>
              <w:rPr>
                <w:rFonts w:hint="eastAsia" w:ascii="宋体" w:hAnsi="宋体" w:cs="宋体"/>
                <w:color w:val="000000"/>
                <w:szCs w:val="24"/>
              </w:rPr>
              <w:t>QMS及其过程</w:t>
            </w:r>
          </w:p>
          <w:p>
            <w:pPr>
              <w:spacing w:line="400" w:lineRule="exact"/>
              <w:rPr>
                <w:b/>
                <w:szCs w:val="21"/>
              </w:rPr>
            </w:pPr>
            <w:r>
              <w:rPr>
                <w:rFonts w:hint="eastAsia" w:ascii="宋体" w:hAnsi="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653" w:type="dxa"/>
            <w:noWrap w:val="0"/>
            <w:vAlign w:val="center"/>
          </w:tcPr>
          <w:p>
            <w:pPr>
              <w:rPr>
                <w:b/>
                <w:szCs w:val="21"/>
              </w:rPr>
            </w:pPr>
            <w:r>
              <w:rPr>
                <w:rFonts w:hint="eastAsia"/>
                <w:b/>
              </w:rPr>
              <w:t>4.4</w:t>
            </w:r>
          </w:p>
        </w:tc>
        <w:tc>
          <w:tcPr>
            <w:tcW w:w="10815" w:type="dxa"/>
            <w:noWrap w:val="0"/>
            <w:vAlign w:val="top"/>
          </w:tcPr>
          <w:p>
            <w:pPr>
              <w:spacing w:line="360" w:lineRule="auto"/>
              <w:ind w:firstLine="420" w:firstLineChars="200"/>
            </w:pPr>
            <w:r>
              <w:rPr>
                <w:rFonts w:hint="eastAsia"/>
              </w:rPr>
              <w:t>公司按照ISO9001:2015标准的要求，建立、实施、保持和持续改进质量管理体系，策划</w:t>
            </w:r>
            <w:r>
              <w:rPr>
                <w:rFonts w:hint="eastAsia"/>
                <w:lang w:eastAsia="zh-CN"/>
              </w:rPr>
              <w:t>管理手册</w:t>
            </w:r>
            <w:r>
              <w:rPr>
                <w:rFonts w:hint="eastAsia"/>
              </w:rPr>
              <w:t>、程序文件、作业文件，包括所需过程及其相互作用，制定有风险管理控制办法，确定产生非预期的输出或过程失效对产品和顾客满意带来的风险，以及应对措施。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pPr>
            <w:r>
              <w:rPr>
                <w:rFonts w:hint="eastAsia"/>
              </w:rPr>
              <w:t>组织制定有管理评审控制程序，定期进行体系评审，必要时变更过程，以确保过程持续产生公司期望的结果。</w:t>
            </w:r>
          </w:p>
          <w:p>
            <w:pPr>
              <w:spacing w:line="360" w:lineRule="auto"/>
              <w:ind w:firstLine="420" w:firstLineChars="200"/>
              <w:rPr>
                <w:rFonts w:hint="eastAsia"/>
                <w:lang w:val="en-US" w:eastAsia="zh-CN"/>
              </w:rPr>
            </w:pPr>
            <w:r>
              <w:rPr>
                <w:rFonts w:hint="eastAsia"/>
              </w:rPr>
              <w:t>经</w:t>
            </w:r>
            <w:r>
              <w:rPr>
                <w:rFonts w:hint="eastAsia"/>
                <w:lang w:eastAsia="zh-CN"/>
              </w:rPr>
              <w:t>现场</w:t>
            </w:r>
            <w:r>
              <w:rPr>
                <w:rFonts w:hint="eastAsia"/>
              </w:rPr>
              <w:t>确认特殊过程</w:t>
            </w:r>
            <w:r>
              <w:rPr>
                <w:rFonts w:hint="eastAsia"/>
                <w:lang w:val="en-US" w:eastAsia="zh-CN"/>
              </w:rPr>
              <w:t>为： 服务过程</w:t>
            </w:r>
          </w:p>
          <w:p>
            <w:pPr>
              <w:pStyle w:val="14"/>
              <w:rPr>
                <w:rFonts w:hint="default"/>
                <w:lang w:val="en-US" w:eastAsia="zh-CN"/>
              </w:rPr>
            </w:pPr>
            <w:r>
              <w:rPr>
                <w:rFonts w:hint="eastAsia"/>
                <w:lang w:val="en-US" w:eastAsia="zh-CN"/>
              </w:rPr>
              <w:t xml:space="preserve">   关键过程：服务过程</w:t>
            </w:r>
          </w:p>
          <w:p>
            <w:pPr>
              <w:pStyle w:val="14"/>
              <w:rPr>
                <w:rFonts w:hint="default"/>
                <w:lang w:val="en-US" w:eastAsia="zh-CN"/>
              </w:rPr>
            </w:pPr>
            <w:r>
              <w:rPr>
                <w:rFonts w:hint="eastAsia" w:ascii="宋体" w:hAnsi="宋体" w:cs="宋体"/>
                <w:color w:val="000000"/>
                <w:szCs w:val="24"/>
                <w:lang w:val="en-US" w:eastAsia="zh-CN"/>
              </w:rPr>
              <w:t xml:space="preserve">   外包过程：无</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领导作用和承诺/5.1.1总则</w:t>
            </w:r>
          </w:p>
          <w:p>
            <w:pPr>
              <w:spacing w:line="36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adjustRightInd w:val="0"/>
              <w:snapToGrid w:val="0"/>
              <w:jc w:val="center"/>
              <w:rPr>
                <w:rFonts w:ascii="宋体" w:hAnsi="宋体" w:cs="宋体"/>
                <w:szCs w:val="21"/>
              </w:rPr>
            </w:pPr>
          </w:p>
        </w:tc>
        <w:tc>
          <w:tcPr>
            <w:tcW w:w="653" w:type="dxa"/>
            <w:noWrap w:val="0"/>
            <w:vAlign w:val="center"/>
          </w:tcPr>
          <w:p>
            <w:pPr>
              <w:rPr>
                <w:b/>
                <w:szCs w:val="21"/>
              </w:rPr>
            </w:pPr>
            <w:r>
              <w:rPr>
                <w:rFonts w:hint="eastAsia"/>
                <w:b/>
              </w:rPr>
              <w:t>5.1</w:t>
            </w:r>
          </w:p>
        </w:tc>
        <w:tc>
          <w:tcPr>
            <w:tcW w:w="10815" w:type="dxa"/>
            <w:noWrap w:val="0"/>
            <w:vAlign w:val="top"/>
          </w:tcPr>
          <w:p>
            <w:pPr>
              <w:spacing w:line="360" w:lineRule="auto"/>
              <w:ind w:firstLine="525" w:firstLineChars="250"/>
              <w:jc w:val="left"/>
              <w:rPr>
                <w:rFonts w:hint="default" w:ascii="宋体" w:hAnsi="宋体" w:eastAsia="宋体" w:cs="宋体"/>
                <w:color w:val="000000"/>
                <w:szCs w:val="24"/>
                <w:lang w:val="en-US" w:eastAsia="zh-CN"/>
              </w:rPr>
            </w:pPr>
            <w:r>
              <w:rPr>
                <w:rFonts w:hint="eastAsia" w:ascii="宋体" w:hAnsi="宋体" w:cs="宋体"/>
                <w:szCs w:val="24"/>
              </w:rPr>
              <w:t>总</w:t>
            </w:r>
            <w:r>
              <w:rPr>
                <w:rFonts w:hint="eastAsia" w:ascii="宋体" w:hAnsi="宋体" w:cs="宋体"/>
                <w:color w:val="000000"/>
                <w:szCs w:val="24"/>
              </w:rPr>
              <w:t>经理：</w:t>
            </w:r>
            <w:r>
              <w:rPr>
                <w:rFonts w:hint="eastAsia" w:ascii="宋体" w:hAnsi="宋体" w:cs="宋体"/>
                <w:color w:val="000000"/>
                <w:szCs w:val="24"/>
                <w:lang w:val="en-US" w:eastAsia="zh-CN"/>
              </w:rPr>
              <w:t>吴林</w:t>
            </w:r>
            <w:r>
              <w:rPr>
                <w:rFonts w:hint="eastAsia" w:ascii="宋体" w:hAnsi="宋体" w:cs="宋体"/>
                <w:color w:val="000000"/>
                <w:szCs w:val="24"/>
              </w:rPr>
              <w:t xml:space="preserve">       </w:t>
            </w:r>
            <w:r>
              <w:rPr>
                <w:rFonts w:hint="eastAsia" w:ascii="宋体" w:hAnsi="宋体" w:cs="宋体"/>
                <w:color w:val="000000"/>
                <w:szCs w:val="24"/>
                <w:lang w:val="en-US" w:eastAsia="zh-CN"/>
              </w:rPr>
              <w:t xml:space="preserve">   管理者代表</w:t>
            </w:r>
            <w:r>
              <w:rPr>
                <w:rFonts w:hint="eastAsia" w:ascii="宋体" w:hAnsi="宋体" w:cs="宋体"/>
                <w:color w:val="000000"/>
                <w:szCs w:val="24"/>
              </w:rPr>
              <w:t>：</w:t>
            </w:r>
            <w:r>
              <w:rPr>
                <w:rFonts w:hint="eastAsia" w:ascii="宋体" w:hAnsi="宋体" w:cs="宋体"/>
                <w:color w:val="000000"/>
                <w:szCs w:val="24"/>
                <w:lang w:val="en-US" w:eastAsia="zh-CN"/>
              </w:rPr>
              <w:t>熊萍</w:t>
            </w:r>
          </w:p>
          <w:p>
            <w:pPr>
              <w:spacing w:line="360" w:lineRule="auto"/>
              <w:ind w:firstLine="480"/>
              <w:jc w:val="left"/>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szCs w:val="24"/>
              </w:rPr>
            </w:pPr>
            <w:r>
              <w:rPr>
                <w:rFonts w:hint="eastAsia" w:ascii="宋体" w:hAnsi="宋体" w:cs="宋体"/>
                <w:szCs w:val="24"/>
              </w:rPr>
              <w:t>根据总经理的谈话沟通，组织的质量管理体系要求已渐渐融入组织的业务过程中。</w:t>
            </w:r>
          </w:p>
          <w:p>
            <w:pPr>
              <w:spacing w:line="360" w:lineRule="auto"/>
              <w:ind w:firstLine="480"/>
              <w:jc w:val="left"/>
              <w:rPr>
                <w:rFonts w:ascii="宋体" w:hAnsi="宋体" w:cs="宋体"/>
                <w:szCs w:val="24"/>
              </w:rPr>
            </w:pPr>
            <w:r>
              <w:rPr>
                <w:rFonts w:hint="eastAsia" w:ascii="宋体" w:hAnsi="宋体" w:cs="宋体"/>
                <w:szCs w:val="24"/>
              </w:rPr>
              <w:t>组织已使用过程方法和基于风险的思维进行体系的运行。</w:t>
            </w:r>
          </w:p>
          <w:p>
            <w:pPr>
              <w:spacing w:line="360" w:lineRule="auto"/>
              <w:ind w:firstLine="480"/>
              <w:jc w:val="left"/>
              <w:rPr>
                <w:rFonts w:ascii="宋体" w:hAnsi="宋体" w:cs="宋体"/>
                <w:szCs w:val="24"/>
              </w:rPr>
            </w:pPr>
            <w:r>
              <w:rPr>
                <w:rFonts w:hint="eastAsia" w:ascii="宋体" w:hAnsi="宋体" w:cs="宋体"/>
                <w:szCs w:val="24"/>
              </w:rPr>
              <w:t>最高管理者针对体系的运行，提供了所需的资源。</w:t>
            </w:r>
          </w:p>
          <w:p>
            <w:pPr>
              <w:spacing w:line="360" w:lineRule="auto"/>
              <w:ind w:firstLine="480"/>
              <w:jc w:val="left"/>
              <w:rPr>
                <w:rFonts w:ascii="宋体" w:hAnsi="宋体" w:cs="宋体"/>
                <w:szCs w:val="24"/>
              </w:rPr>
            </w:pPr>
            <w:r>
              <w:rPr>
                <w:rFonts w:hint="eastAsia" w:ascii="宋体" w:hAnsi="宋体" w:cs="宋体"/>
                <w:szCs w:val="24"/>
              </w:rPr>
              <w:t>向全公司强调遵守法律法规、质量管理、符合质量管理体系的要求及达到顾客满意的重要性。</w:t>
            </w:r>
          </w:p>
          <w:p>
            <w:pPr>
              <w:spacing w:line="360" w:lineRule="auto"/>
              <w:ind w:firstLine="480"/>
              <w:jc w:val="left"/>
              <w:rPr>
                <w:rFonts w:ascii="宋体" w:hAnsi="宋体" w:cs="宋体"/>
                <w:szCs w:val="24"/>
              </w:rPr>
            </w:pPr>
            <w:r>
              <w:rPr>
                <w:rFonts w:hint="eastAsia" w:ascii="宋体" w:hAnsi="宋体" w:cs="宋体"/>
                <w:szCs w:val="24"/>
              </w:rPr>
              <w:t>形成制度化，把质量目标进行层层分解落实到各部门，规定了定期检查落实的情况。</w:t>
            </w:r>
          </w:p>
          <w:p>
            <w:pPr>
              <w:spacing w:line="360" w:lineRule="auto"/>
              <w:ind w:firstLine="480"/>
              <w:jc w:val="left"/>
              <w:rPr>
                <w:rFonts w:ascii="宋体" w:hAnsi="宋体" w:cs="宋体"/>
                <w:szCs w:val="21"/>
              </w:rPr>
            </w:pPr>
            <w:r>
              <w:rPr>
                <w:rFonts w:hint="eastAsia" w:ascii="宋体" w:hAnsi="宋体" w:cs="宋体"/>
                <w:szCs w:val="24"/>
              </w:rPr>
              <w:t>不断强调负责人制度，并制定了各部门负责人的职责、权限，并在全公司宣贯。</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2467" w:type="dxa"/>
            <w:noWrap w:val="0"/>
            <w:vAlign w:val="center"/>
          </w:tcPr>
          <w:p>
            <w:pPr>
              <w:spacing w:line="360" w:lineRule="auto"/>
              <w:rPr>
                <w:rFonts w:ascii="宋体" w:hAnsi="宋体" w:cs="宋体"/>
                <w:color w:val="000000"/>
                <w:szCs w:val="24"/>
              </w:rPr>
            </w:pPr>
            <w:r>
              <w:rPr>
                <w:rFonts w:hint="eastAsia" w:ascii="宋体" w:hAnsi="宋体" w:cs="宋体"/>
                <w:color w:val="000000"/>
                <w:szCs w:val="24"/>
              </w:rPr>
              <w:t>以顾客为关注焦点</w:t>
            </w:r>
          </w:p>
          <w:p>
            <w:pPr>
              <w:rPr>
                <w:b/>
                <w:szCs w:val="21"/>
              </w:rPr>
            </w:pPr>
            <w:r>
              <w:rPr>
                <w:rFonts w:hint="eastAsia" w:ascii="宋体" w:hAnsi="宋体" w:cs="宋体"/>
                <w:color w:val="000000"/>
                <w:spacing w:val="-4"/>
                <w:szCs w:val="24"/>
              </w:rPr>
              <w:t>#最高管理者通过哪些活动证实其以顾客为关注焦点的领导作用和承诺？</w:t>
            </w:r>
          </w:p>
        </w:tc>
        <w:tc>
          <w:tcPr>
            <w:tcW w:w="653" w:type="dxa"/>
            <w:noWrap w:val="0"/>
            <w:vAlign w:val="center"/>
          </w:tcPr>
          <w:p>
            <w:pPr>
              <w:rPr>
                <w:b/>
                <w:szCs w:val="22"/>
              </w:rPr>
            </w:pPr>
            <w:r>
              <w:rPr>
                <w:rFonts w:hint="eastAsia"/>
                <w:b/>
                <w:szCs w:val="22"/>
              </w:rPr>
              <w:t>5.1.2</w:t>
            </w:r>
          </w:p>
          <w:p>
            <w:pPr>
              <w:rPr>
                <w:b/>
                <w:szCs w:val="21"/>
              </w:rPr>
            </w:pP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公司从采购、</w:t>
            </w:r>
            <w:r>
              <w:rPr>
                <w:rFonts w:hint="eastAsia" w:ascii="宋体" w:hAnsi="宋体" w:cs="宋体"/>
                <w:color w:val="000000"/>
                <w:szCs w:val="24"/>
                <w:lang w:val="en-US" w:eastAsia="zh-CN"/>
              </w:rPr>
              <w:t>服务</w:t>
            </w:r>
            <w:r>
              <w:rPr>
                <w:rFonts w:hint="eastAsia" w:ascii="宋体" w:hAnsi="宋体" w:cs="宋体"/>
                <w:color w:val="000000"/>
                <w:szCs w:val="24"/>
              </w:rPr>
              <w:t>、售后服务各个环节注重培养员工顾客满意的意识，领导对顾客满意比较关注，认识到没有顾客就没有公司的市场。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ascii="宋体" w:hAnsi="宋体"/>
                <w:szCs w:val="21"/>
              </w:rPr>
            </w:pPr>
          </w:p>
        </w:tc>
        <w:tc>
          <w:tcPr>
            <w:tcW w:w="653" w:type="dxa"/>
            <w:noWrap w:val="0"/>
            <w:vAlign w:val="top"/>
          </w:tcPr>
          <w:p>
            <w:pPr>
              <w:rPr>
                <w:rFonts w:ascii="宋体" w:hAnsi="宋体"/>
                <w:szCs w:val="21"/>
              </w:rPr>
            </w:pPr>
            <w:r>
              <w:rPr>
                <w:rFonts w:hint="eastAsia"/>
                <w:b/>
              </w:rPr>
              <w:t>5.2</w:t>
            </w:r>
          </w:p>
        </w:tc>
        <w:tc>
          <w:tcPr>
            <w:tcW w:w="10815"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公司的质量方针是：</w:t>
            </w:r>
          </w:p>
          <w:p>
            <w:pPr>
              <w:spacing w:line="400" w:lineRule="exact"/>
              <w:rPr>
                <w:rFonts w:hint="eastAsia"/>
                <w:sz w:val="21"/>
                <w:szCs w:val="21"/>
                <w:lang w:eastAsia="zh-CN"/>
              </w:rPr>
            </w:pPr>
            <w:r>
              <w:rPr>
                <w:rFonts w:hint="eastAsia"/>
                <w:sz w:val="21"/>
                <w:szCs w:val="21"/>
                <w:lang w:eastAsia="zh-CN"/>
              </w:rPr>
              <w:t>以质量求生存，以信誉求发展；</w:t>
            </w:r>
          </w:p>
          <w:p>
            <w:pPr>
              <w:pStyle w:val="11"/>
              <w:spacing w:before="0" w:beforeAutospacing="0" w:after="0" w:afterAutospacing="0" w:line="500" w:lineRule="exact"/>
              <w:rPr>
                <w:rFonts w:hint="eastAsia" w:ascii="宋体" w:hAnsi="宋体" w:eastAsia="宋体" w:cs="宋体"/>
                <w:color w:val="000000"/>
                <w:kern w:val="2"/>
                <w:sz w:val="21"/>
                <w:szCs w:val="24"/>
                <w:lang w:val="en-US" w:eastAsia="zh-CN" w:bidi="ar-SA"/>
              </w:rPr>
            </w:pPr>
            <w:r>
              <w:rPr>
                <w:rFonts w:hint="eastAsia"/>
                <w:sz w:val="21"/>
                <w:szCs w:val="21"/>
                <w:lang w:eastAsia="zh-CN"/>
              </w:rPr>
              <w:t>持续改进质量管理体系，增进顾客满意。</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w:t>
            </w:r>
          </w:p>
          <w:p>
            <w:pPr>
              <w:widowControl/>
              <w:spacing w:line="360" w:lineRule="auto"/>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spacing w:line="360" w:lineRule="auto"/>
              <w:rPr>
                <w:rFonts w:ascii="宋体" w:hAnsi="宋体" w:cs="宋体"/>
                <w:color w:val="000000"/>
                <w:spacing w:val="-4"/>
                <w:szCs w:val="24"/>
              </w:rPr>
            </w:pPr>
            <w:r>
              <w:rPr>
                <w:rFonts w:hint="eastAsia" w:ascii="宋体" w:hAnsi="宋体" w:cs="宋体"/>
                <w:color w:val="000000"/>
                <w:spacing w:val="-4"/>
                <w:szCs w:val="24"/>
              </w:rPr>
              <w:t>职责和权限如何得到分派、沟通和理解？</w:t>
            </w:r>
          </w:p>
          <w:p>
            <w:pPr>
              <w:spacing w:line="360" w:lineRule="auto"/>
              <w:rPr>
                <w:rFonts w:ascii="宋体" w:hAnsi="宋体" w:cs="宋体"/>
                <w:color w:val="000000"/>
                <w:szCs w:val="24"/>
              </w:rPr>
            </w:pPr>
          </w:p>
          <w:p>
            <w:pPr>
              <w:adjustRightInd w:val="0"/>
              <w:snapToGrid w:val="0"/>
              <w:jc w:val="center"/>
              <w:rPr>
                <w:rFonts w:ascii="宋体" w:hAnsi="宋体"/>
                <w:szCs w:val="21"/>
              </w:rPr>
            </w:pPr>
          </w:p>
        </w:tc>
        <w:tc>
          <w:tcPr>
            <w:tcW w:w="653" w:type="dxa"/>
            <w:noWrap w:val="0"/>
            <w:vAlign w:val="top"/>
          </w:tcPr>
          <w:p>
            <w:pPr>
              <w:rPr>
                <w:rFonts w:ascii="宋体" w:hAnsi="宋体"/>
                <w:szCs w:val="21"/>
              </w:rPr>
            </w:pPr>
            <w:r>
              <w:rPr>
                <w:rFonts w:hint="eastAsia"/>
                <w:b/>
              </w:rPr>
              <w:t>5.3</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公司在建立管理体系之初，对各部门的职责权限进行了划分，在</w:t>
            </w:r>
            <w:r>
              <w:rPr>
                <w:rFonts w:hint="eastAsia" w:ascii="宋体" w:hAnsi="宋体" w:cs="宋体"/>
                <w:color w:val="000000"/>
                <w:szCs w:val="24"/>
                <w:lang w:eastAsia="zh-CN"/>
              </w:rPr>
              <w:t>管理手册</w:t>
            </w:r>
            <w:r>
              <w:rPr>
                <w:rFonts w:hint="eastAsia" w:ascii="宋体" w:hAnsi="宋体" w:cs="宋体"/>
                <w:color w:val="000000"/>
                <w:szCs w:val="24"/>
              </w:rPr>
              <w:t>中确定了公司组织机构图，</w:t>
            </w:r>
            <w:r>
              <w:rPr>
                <w:rFonts w:hint="eastAsia" w:ascii="宋体" w:hAnsi="宋体" w:cs="宋体"/>
                <w:szCs w:val="24"/>
              </w:rPr>
              <w:t>策划：</w:t>
            </w:r>
            <w:r>
              <w:rPr>
                <w:rFonts w:hint="eastAsia" w:ascii="宋体" w:hAnsi="宋体" w:cs="宋体"/>
                <w:color w:val="000000"/>
                <w:szCs w:val="24"/>
                <w:lang w:eastAsia="zh-CN"/>
              </w:rPr>
              <w:t>综合部</w:t>
            </w:r>
            <w:r>
              <w:rPr>
                <w:rFonts w:hint="eastAsia" w:ascii="宋体" w:hAnsi="宋体" w:cs="宋体"/>
                <w:color w:val="000000"/>
                <w:szCs w:val="24"/>
              </w:rPr>
              <w:t>、</w:t>
            </w:r>
            <w:r>
              <w:rPr>
                <w:rFonts w:hint="eastAsia" w:ascii="宋体" w:hAnsi="宋体" w:cs="宋体"/>
                <w:color w:val="000000"/>
                <w:szCs w:val="24"/>
                <w:lang w:eastAsia="zh-CN"/>
              </w:rPr>
              <w:t>业务部</w:t>
            </w:r>
            <w:r>
              <w:rPr>
                <w:rFonts w:hint="eastAsia" w:ascii="宋体" w:hAnsi="宋体" w:cs="宋体"/>
                <w:color w:val="000000"/>
                <w:szCs w:val="24"/>
              </w:rPr>
              <w:t>、</w:t>
            </w:r>
            <w:r>
              <w:rPr>
                <w:rFonts w:hint="eastAsia" w:ascii="宋体" w:hAnsi="宋体" w:cs="宋体"/>
                <w:color w:val="000000"/>
                <w:szCs w:val="24"/>
                <w:lang w:eastAsia="zh-CN"/>
              </w:rPr>
              <w:t>培训部</w:t>
            </w:r>
            <w:r>
              <w:rPr>
                <w:rFonts w:hint="eastAsia" w:ascii="宋体" w:hAnsi="宋体" w:cs="宋体"/>
                <w:szCs w:val="24"/>
              </w:rPr>
              <w:t>等部门，对应每个部门有职能分配表，在5.3职责和权限中对各部门职责权限进行了规定，</w:t>
            </w:r>
            <w:r>
              <w:rPr>
                <w:rFonts w:hint="eastAsia" w:ascii="宋体" w:hAnsi="宋体" w:cs="宋体"/>
                <w:color w:val="000000"/>
                <w:szCs w:val="24"/>
              </w:rPr>
              <w:t>质量体系负责人</w:t>
            </w:r>
            <w:r>
              <w:rPr>
                <w:rFonts w:hint="eastAsia" w:ascii="宋体" w:hAnsi="宋体" w:cs="宋体"/>
                <w:szCs w:val="24"/>
              </w:rPr>
              <w:t>由：</w:t>
            </w:r>
            <w:r>
              <w:rPr>
                <w:rFonts w:hint="eastAsia" w:ascii="宋体" w:hAnsi="宋体" w:cs="宋体"/>
                <w:szCs w:val="24"/>
                <w:lang w:val="en-US" w:eastAsia="zh-CN"/>
              </w:rPr>
              <w:t>熊萍</w:t>
            </w:r>
            <w:r>
              <w:rPr>
                <w:rFonts w:hint="eastAsia" w:ascii="宋体" w:hAnsi="宋体" w:cs="宋体"/>
                <w:szCs w:val="24"/>
              </w:rPr>
              <w:t>负责，各</w:t>
            </w:r>
            <w:r>
              <w:rPr>
                <w:rFonts w:hint="eastAsia" w:ascii="宋体" w:hAnsi="宋体" w:cs="宋体"/>
                <w:color w:val="000000"/>
                <w:szCs w:val="24"/>
              </w:rPr>
              <w:t>部门基</w:t>
            </w:r>
            <w:r>
              <w:rPr>
                <w:rFonts w:hint="eastAsia" w:ascii="宋体" w:hAnsi="宋体" w:cs="宋体"/>
                <w:szCs w:val="24"/>
              </w:rPr>
              <w:t>本清楚其职责，文件描述职责与实际基本符合。</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rPr>
                <w:rFonts w:ascii="宋体" w:hAnsi="宋体"/>
                <w:szCs w:val="21"/>
              </w:rPr>
            </w:pPr>
            <w:r>
              <w:rPr>
                <w:rFonts w:hint="eastAsia" w:ascii="宋体" w:hAnsi="宋体" w:cs="宋体"/>
                <w:szCs w:val="24"/>
              </w:rPr>
              <w:t>组织发生变更时能保持体系的正常运行和完整性；</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应对风险和机遇的措施</w:t>
            </w:r>
          </w:p>
          <w:p>
            <w:pPr>
              <w:spacing w:line="360" w:lineRule="auto"/>
              <w:rPr>
                <w:rFonts w:ascii="宋体" w:hAnsi="宋体" w:cs="宋体"/>
                <w:color w:val="000000"/>
                <w:szCs w:val="24"/>
              </w:rPr>
            </w:pPr>
            <w:r>
              <w:rPr>
                <w:rFonts w:hint="eastAsia" w:ascii="宋体" w:hAnsi="宋体" w:cs="宋体"/>
                <w:color w:val="000000"/>
                <w:szCs w:val="24"/>
              </w:rPr>
              <w:t>（含6.1.1和6.1.2）</w:t>
            </w:r>
          </w:p>
          <w:p>
            <w:pPr>
              <w:spacing w:line="360" w:lineRule="auto"/>
              <w:rPr>
                <w:rFonts w:ascii="宋体" w:hAnsi="宋体" w:cs="宋体"/>
                <w:color w:val="000000"/>
                <w:spacing w:val="-4"/>
                <w:szCs w:val="24"/>
              </w:rPr>
            </w:pPr>
            <w:r>
              <w:rPr>
                <w:rFonts w:hint="eastAsia" w:ascii="宋体" w:hAnsi="宋体" w:cs="宋体"/>
                <w:color w:val="000000"/>
                <w:spacing w:val="-4"/>
                <w:szCs w:val="24"/>
              </w:rPr>
              <w:t>#确定的需应对的风险和机遇有哪些？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.策划应对风险和机遇的措施有哪些？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.如何整合并实施这些措施？</w:t>
            </w:r>
          </w:p>
          <w:p>
            <w:pPr>
              <w:spacing w:line="360" w:lineRule="auto"/>
              <w:rPr>
                <w:rFonts w:ascii="宋体" w:hAnsi="宋体" w:cs="宋体"/>
                <w:color w:val="000000"/>
                <w:spacing w:val="-4"/>
                <w:szCs w:val="24"/>
              </w:rPr>
            </w:pPr>
            <w:r>
              <w:rPr>
                <w:rFonts w:hint="eastAsia" w:ascii="宋体" w:hAnsi="宋体" w:cs="宋体"/>
                <w:color w:val="000000"/>
                <w:spacing w:val="-4"/>
                <w:szCs w:val="24"/>
              </w:rPr>
              <w:t>.如何评价这些措施的有效性？</w:t>
            </w:r>
          </w:p>
          <w:p>
            <w:pPr>
              <w:spacing w:line="360" w:lineRule="auto"/>
              <w:rPr>
                <w:rFonts w:ascii="宋体" w:hAnsi="宋体" w:cs="宋体"/>
                <w:color w:val="000000"/>
                <w:spacing w:val="-4"/>
                <w:szCs w:val="24"/>
              </w:rPr>
            </w:pPr>
            <w:r>
              <w:rPr>
                <w:rFonts w:hint="eastAsia" w:ascii="宋体" w:hAnsi="宋体" w:cs="宋体"/>
                <w:color w:val="000000"/>
                <w:spacing w:val="-4"/>
                <w:szCs w:val="24"/>
              </w:rPr>
              <w:t>.措施是否与风险和机遇的影响程度相适应？</w:t>
            </w:r>
          </w:p>
          <w:p>
            <w:pPr>
              <w:spacing w:line="360" w:lineRule="auto"/>
              <w:rPr>
                <w:rFonts w:ascii="宋体" w:hAnsi="宋体"/>
                <w:szCs w:val="21"/>
              </w:rPr>
            </w:pPr>
          </w:p>
        </w:tc>
        <w:tc>
          <w:tcPr>
            <w:tcW w:w="653" w:type="dxa"/>
            <w:noWrap w:val="0"/>
            <w:vAlign w:val="center"/>
          </w:tcPr>
          <w:p>
            <w:pPr>
              <w:rPr>
                <w:b/>
                <w:szCs w:val="21"/>
              </w:rPr>
            </w:pPr>
            <w:r>
              <w:rPr>
                <w:rFonts w:hint="eastAsia"/>
                <w:b/>
              </w:rPr>
              <w:t>6.1</w:t>
            </w:r>
            <w:r>
              <w:rPr>
                <w:szCs w:val="21"/>
              </w:rPr>
              <w:t xml:space="preserve"> </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公司策划并批准实施《风险和机遇分析表》，内容包括风险类型、风险因素、应对风险机会及措施、现行控制方法、涉及的场所及部门等；</w:t>
            </w:r>
          </w:p>
          <w:p>
            <w:pPr>
              <w:spacing w:line="360" w:lineRule="auto"/>
              <w:rPr>
                <w:rFonts w:ascii="宋体" w:hAnsi="宋体" w:cs="宋体"/>
                <w:color w:val="000000"/>
                <w:szCs w:val="24"/>
              </w:rPr>
            </w:pPr>
            <w:r>
              <w:rPr>
                <w:rFonts w:hint="eastAsia" w:ascii="宋体" w:hAnsi="宋体" w:cs="宋体"/>
                <w:color w:val="000000"/>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类别：竞争风险：公司目前的主导产品在市场占有率和领先趋势比较明显，但竞争对手正在模仿公司的发展方式，影响公司的领先优势。机遇：竞争加剧，发展压力大，但也会带来新的发展机遇。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针对外部因素，还分析了市场、原材料、文化、社会经济、法律法规的变化等。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color w:val="000000"/>
                <w:szCs w:val="24"/>
              </w:rPr>
            </w:pPr>
            <w:r>
              <w:rPr>
                <w:rFonts w:hint="eastAsia" w:ascii="宋体" w:hAnsi="宋体" w:cs="宋体"/>
                <w:color w:val="000000"/>
                <w:szCs w:val="24"/>
              </w:rPr>
              <w:t>应对风险和机遇的措施与其对于产品和服务符合性的潜在影响相适应。</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质量目标及其实现的策划（含6.2.1/6.2.2）</w:t>
            </w:r>
          </w:p>
          <w:p>
            <w:pPr>
              <w:adjustRightInd w:val="0"/>
              <w:snapToGrid w:val="0"/>
              <w:rPr>
                <w:rFonts w:ascii="宋体" w:hAnsi="宋体"/>
                <w:szCs w:val="21"/>
              </w:rPr>
            </w:pPr>
          </w:p>
        </w:tc>
        <w:tc>
          <w:tcPr>
            <w:tcW w:w="653" w:type="dxa"/>
            <w:noWrap w:val="0"/>
            <w:vAlign w:val="top"/>
          </w:tcPr>
          <w:p>
            <w:pPr>
              <w:rPr>
                <w:rFonts w:ascii="宋体" w:hAnsi="宋体"/>
                <w:szCs w:val="21"/>
              </w:rPr>
            </w:pPr>
            <w:r>
              <w:rPr>
                <w:rFonts w:hint="eastAsia"/>
                <w:b/>
              </w:rPr>
              <w:t>6.2</w:t>
            </w:r>
            <w:r>
              <w:rPr>
                <w:rFonts w:hint="eastAsia" w:ascii="宋体" w:hAnsi="宋体"/>
                <w:szCs w:val="21"/>
              </w:rPr>
              <w:t xml:space="preserve"> </w:t>
            </w:r>
          </w:p>
          <w:p>
            <w:pPr>
              <w:rPr>
                <w:rFonts w:ascii="宋体" w:hAnsi="宋体"/>
                <w:szCs w:val="21"/>
              </w:rPr>
            </w:pPr>
          </w:p>
        </w:tc>
        <w:tc>
          <w:tcPr>
            <w:tcW w:w="10815" w:type="dxa"/>
            <w:noWrap w:val="0"/>
            <w:vAlign w:val="top"/>
          </w:tcPr>
          <w:p>
            <w:pPr>
              <w:spacing w:line="360" w:lineRule="auto"/>
              <w:jc w:val="left"/>
              <w:rPr>
                <w:rFonts w:hint="eastAsia" w:ascii="宋体" w:hAnsi="宋体" w:cs="宋体"/>
                <w:color w:val="auto"/>
                <w:szCs w:val="24"/>
                <w:highlight w:val="none"/>
                <w:lang w:eastAsia="zh-CN"/>
              </w:rPr>
            </w:pPr>
            <w:r>
              <w:rPr>
                <w:rFonts w:hint="eastAsia" w:ascii="宋体" w:hAnsi="宋体" w:cs="宋体"/>
                <w:color w:val="auto"/>
                <w:szCs w:val="24"/>
                <w:highlight w:val="none"/>
              </w:rPr>
              <w:t>公司的质量目标为：</w:t>
            </w:r>
          </w:p>
          <w:p>
            <w:pPr>
              <w:spacing w:line="360" w:lineRule="auto"/>
              <w:jc w:val="left"/>
              <w:rPr>
                <w:rFonts w:hint="default" w:ascii="宋体" w:hAnsi="宋体" w:cs="宋体"/>
                <w:color w:val="auto"/>
                <w:szCs w:val="24"/>
                <w:highlight w:val="none"/>
                <w:lang w:val="en-US" w:eastAsia="zh-CN"/>
              </w:rPr>
            </w:pPr>
            <w:r>
              <w:rPr>
                <w:rFonts w:hint="eastAsia" w:ascii="宋体" w:hAnsi="宋体" w:cs="宋体"/>
                <w:color w:val="auto"/>
                <w:szCs w:val="24"/>
                <w:highlight w:val="none"/>
                <w:lang w:val="en-US" w:eastAsia="zh-CN"/>
              </w:rPr>
              <w:t xml:space="preserve">1. </w:t>
            </w:r>
            <w:r>
              <w:rPr>
                <w:rFonts w:hint="eastAsia" w:ascii="宋体" w:hAnsi="宋体" w:cs="宋体"/>
                <w:color w:val="auto"/>
                <w:szCs w:val="24"/>
                <w:highlight w:val="none"/>
              </w:rPr>
              <w:t>顾客满意率≥9</w:t>
            </w:r>
            <w:r>
              <w:rPr>
                <w:rFonts w:hint="eastAsia" w:ascii="宋体" w:hAnsi="宋体" w:cs="宋体"/>
                <w:color w:val="auto"/>
                <w:szCs w:val="24"/>
                <w:highlight w:val="none"/>
                <w:lang w:val="en-US" w:eastAsia="zh-CN"/>
              </w:rPr>
              <w:t>5分      完成率96%</w:t>
            </w:r>
          </w:p>
          <w:p>
            <w:pPr>
              <w:spacing w:line="360" w:lineRule="auto"/>
              <w:jc w:val="left"/>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 xml:space="preserve">2. </w:t>
            </w:r>
            <w:r>
              <w:rPr>
                <w:rFonts w:hint="eastAsia" w:ascii="宋体" w:hAnsi="宋体" w:cs="宋体"/>
                <w:color w:val="auto"/>
                <w:szCs w:val="24"/>
                <w:highlight w:val="none"/>
              </w:rPr>
              <w:t>合同履约率</w:t>
            </w:r>
            <w:r>
              <w:rPr>
                <w:rFonts w:hint="eastAsia" w:ascii="宋体" w:hAnsi="宋体" w:cs="宋体"/>
                <w:color w:val="auto"/>
                <w:szCs w:val="24"/>
                <w:highlight w:val="none"/>
                <w:lang w:val="en-US" w:eastAsia="zh-CN"/>
              </w:rPr>
              <w:t>为100</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 xml:space="preserve">       完成率100%</w:t>
            </w:r>
          </w:p>
          <w:p>
            <w:pPr>
              <w:spacing w:line="360" w:lineRule="auto"/>
              <w:jc w:val="left"/>
              <w:rPr>
                <w:rFonts w:hint="eastAsia" w:ascii="宋体" w:hAnsi="宋体" w:cs="宋体"/>
                <w:color w:val="auto"/>
                <w:szCs w:val="24"/>
                <w:highlight w:val="none"/>
              </w:rPr>
            </w:pPr>
            <w:r>
              <w:rPr>
                <w:rFonts w:hint="eastAsia" w:ascii="宋体" w:hAnsi="宋体" w:cs="宋体"/>
                <w:color w:val="auto"/>
                <w:szCs w:val="24"/>
                <w:highlight w:val="none"/>
              </w:rPr>
              <w:t>20</w:t>
            </w:r>
            <w:r>
              <w:rPr>
                <w:rFonts w:hint="eastAsia" w:ascii="宋体" w:hAnsi="宋体" w:cs="宋体"/>
                <w:color w:val="auto"/>
                <w:szCs w:val="24"/>
                <w:highlight w:val="none"/>
                <w:lang w:val="en-US" w:eastAsia="zh-CN"/>
              </w:rPr>
              <w:t>20</w:t>
            </w:r>
            <w:r>
              <w:rPr>
                <w:rFonts w:hint="eastAsia" w:ascii="宋体" w:hAnsi="宋体" w:cs="宋体"/>
                <w:color w:val="auto"/>
                <w:szCs w:val="24"/>
                <w:highlight w:val="none"/>
              </w:rPr>
              <w:t>年</w:t>
            </w:r>
            <w:r>
              <w:rPr>
                <w:rFonts w:hint="eastAsia" w:ascii="宋体" w:hAnsi="宋体" w:cs="宋体"/>
                <w:color w:val="auto"/>
                <w:szCs w:val="24"/>
                <w:highlight w:val="none"/>
                <w:lang w:val="en-US" w:eastAsia="zh-CN"/>
              </w:rPr>
              <w:t>3</w:t>
            </w:r>
            <w:r>
              <w:rPr>
                <w:rFonts w:hint="eastAsia" w:ascii="宋体" w:hAnsi="宋体" w:cs="宋体"/>
                <w:color w:val="auto"/>
                <w:szCs w:val="24"/>
                <w:highlight w:val="none"/>
              </w:rPr>
              <w:t>月-</w:t>
            </w:r>
            <w:r>
              <w:rPr>
                <w:rFonts w:hint="eastAsia" w:ascii="宋体" w:hAnsi="宋体" w:cs="宋体"/>
                <w:color w:val="auto"/>
                <w:szCs w:val="24"/>
                <w:highlight w:val="none"/>
                <w:lang w:val="en-US" w:eastAsia="zh-CN"/>
              </w:rPr>
              <w:t>6</w:t>
            </w:r>
            <w:r>
              <w:rPr>
                <w:rFonts w:hint="eastAsia" w:ascii="宋体" w:hAnsi="宋体" w:cs="宋体"/>
                <w:color w:val="auto"/>
                <w:szCs w:val="24"/>
                <w:highlight w:val="none"/>
              </w:rPr>
              <w:t>月对目标进行考核，均达到目标</w:t>
            </w:r>
            <w:r>
              <w:rPr>
                <w:rFonts w:hint="eastAsia" w:ascii="宋体" w:hAnsi="宋体" w:cs="宋体"/>
                <w:color w:val="auto"/>
                <w:szCs w:val="24"/>
                <w:highlight w:val="none"/>
                <w:lang w:eastAsia="zh-CN"/>
              </w:rPr>
              <w:t>。</w:t>
            </w:r>
          </w:p>
          <w:p>
            <w:pPr>
              <w:spacing w:line="360" w:lineRule="auto"/>
              <w:jc w:val="left"/>
              <w:rPr>
                <w:rFonts w:ascii="宋体" w:hAnsi="宋体" w:cs="宋体"/>
                <w:color w:val="000000"/>
                <w:szCs w:val="24"/>
              </w:rPr>
            </w:pPr>
            <w:r>
              <w:rPr>
                <w:rFonts w:hint="eastAsia" w:ascii="宋体" w:hAnsi="宋体" w:cs="宋体"/>
                <w:color w:val="000000"/>
                <w:szCs w:val="24"/>
              </w:rPr>
              <w:t>公司的上述质量目标与公司的质量方针保持了一致，包括了满足产品要求所需要的内容。</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szCs w:val="21"/>
              </w:rPr>
            </w:pPr>
            <w:r>
              <w:rPr>
                <w:rFonts w:hint="eastAsia" w:ascii="宋体" w:hAnsi="宋体" w:cs="宋体"/>
                <w:color w:val="000000"/>
                <w:szCs w:val="24"/>
              </w:rPr>
              <w:t>公司建立的文件化的质量管理体系基本保持未变，保持了质量管理体系的完整性、一致性，持续满足了质量管理体系的要求。</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467" w:type="dxa"/>
            <w:noWrap w:val="0"/>
            <w:vAlign w:val="top"/>
          </w:tcPr>
          <w:p>
            <w:pPr>
              <w:adjustRightInd w:val="0"/>
              <w:snapToGrid w:val="0"/>
              <w:jc w:val="center"/>
              <w:rPr>
                <w:rFonts w:ascii="宋体" w:hAnsi="宋体"/>
                <w:szCs w:val="21"/>
              </w:rPr>
            </w:pPr>
            <w:r>
              <w:rPr>
                <w:rFonts w:hint="eastAsia" w:ascii="宋体" w:hAnsi="宋体" w:cs="宋体"/>
                <w:szCs w:val="24"/>
              </w:rPr>
              <w:t>变更的策划</w:t>
            </w:r>
          </w:p>
        </w:tc>
        <w:tc>
          <w:tcPr>
            <w:tcW w:w="653" w:type="dxa"/>
            <w:noWrap w:val="0"/>
            <w:vAlign w:val="top"/>
          </w:tcPr>
          <w:p>
            <w:pPr>
              <w:rPr>
                <w:rFonts w:ascii="宋体" w:hAnsi="宋体"/>
                <w:szCs w:val="21"/>
              </w:rPr>
            </w:pPr>
            <w:r>
              <w:rPr>
                <w:rFonts w:hint="eastAsia"/>
                <w:b/>
              </w:rPr>
              <w:t>6.3</w:t>
            </w:r>
          </w:p>
        </w:tc>
        <w:tc>
          <w:tcPr>
            <w:tcW w:w="10815" w:type="dxa"/>
            <w:noWrap w:val="0"/>
            <w:vAlign w:val="top"/>
          </w:tcPr>
          <w:p>
            <w:pPr>
              <w:tabs>
                <w:tab w:val="center" w:pos="3169"/>
              </w:tabs>
              <w:spacing w:line="400" w:lineRule="exact"/>
              <w:ind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公司体系建立运行以来没有发生变更的情况，</w:t>
            </w:r>
            <w:r>
              <w:rPr>
                <w:rFonts w:hint="eastAsia" w:ascii="宋体" w:hAnsi="宋体" w:cs="宋体"/>
                <w:color w:val="auto"/>
                <w:szCs w:val="21"/>
                <w:highlight w:val="none"/>
              </w:rPr>
              <w:t>当公司质量管理体系变更时，应考虑：</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1.变更的目的及潜在后果；</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为了全过程控制，达到顾客要求，适应发展需要。</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2.体系的完整性；</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公司体系文件管理手册、程序文件、内部审核、管理评审等均涵盖了公司的整个过程，</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3.资源的可获得性；</w:t>
            </w:r>
          </w:p>
          <w:p>
            <w:pPr>
              <w:tabs>
                <w:tab w:val="center" w:pos="3169"/>
              </w:tabs>
              <w:spacing w:line="400" w:lineRule="exact"/>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公司资源包含了人员、设备、环境、资金等均能满足。</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spacing w:line="360" w:lineRule="atLeast"/>
              <w:rPr>
                <w:rFonts w:ascii="宋体" w:hAnsi="宋体"/>
                <w:szCs w:val="21"/>
              </w:rPr>
            </w:pPr>
            <w:r>
              <w:rPr>
                <w:rFonts w:hint="eastAsia" w:ascii="宋体" w:hAnsi="宋体" w:cs="宋体"/>
                <w:color w:val="auto"/>
                <w:szCs w:val="21"/>
                <w:highlight w:val="none"/>
                <w:lang w:val="en-US" w:eastAsia="zh-CN"/>
              </w:rPr>
              <w:t>公司责权分明，设置了综合部、培训部、业务部等。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center"/>
          </w:tcPr>
          <w:p>
            <w:pPr>
              <w:rPr>
                <w:rFonts w:ascii="宋体" w:hAnsi="宋体" w:cs="宋体"/>
                <w:szCs w:val="24"/>
              </w:rPr>
            </w:pPr>
            <w:r>
              <w:rPr>
                <w:rFonts w:hint="eastAsia" w:ascii="宋体" w:hAnsi="宋体" w:cs="宋体"/>
                <w:szCs w:val="24"/>
              </w:rPr>
              <w:t>资源总则</w:t>
            </w:r>
          </w:p>
          <w:p>
            <w:pPr>
              <w:rPr>
                <w:rFonts w:ascii="宋体" w:hAnsi="宋体" w:cs="宋体"/>
                <w:color w:val="000000"/>
                <w:spacing w:val="-4"/>
                <w:szCs w:val="21"/>
              </w:rPr>
            </w:pPr>
          </w:p>
        </w:tc>
        <w:tc>
          <w:tcPr>
            <w:tcW w:w="653" w:type="dxa"/>
            <w:noWrap w:val="0"/>
            <w:vAlign w:val="top"/>
          </w:tcPr>
          <w:p>
            <w:pPr>
              <w:rPr>
                <w:rFonts w:ascii="宋体" w:hAnsi="宋体" w:cs="宋体"/>
                <w:szCs w:val="21"/>
              </w:rPr>
            </w:pPr>
            <w:r>
              <w:rPr>
                <w:rFonts w:hint="eastAsia"/>
                <w:b/>
              </w:rPr>
              <w:t>7.1.1</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uto"/>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adjustRightInd w:val="0"/>
              <w:snapToGrid w:val="0"/>
              <w:jc w:val="both"/>
              <w:rPr>
                <w:rFonts w:ascii="宋体" w:hAnsi="宋体" w:cs="宋体"/>
                <w:color w:val="000000"/>
                <w:spacing w:val="-4"/>
                <w:szCs w:val="21"/>
              </w:rPr>
            </w:pPr>
            <w:r>
              <w:rPr>
                <w:rFonts w:hint="eastAsia" w:ascii="宋体" w:hAnsi="宋体" w:cs="宋体"/>
                <w:szCs w:val="24"/>
              </w:rPr>
              <w:t>组织的知识</w:t>
            </w:r>
          </w:p>
        </w:tc>
        <w:tc>
          <w:tcPr>
            <w:tcW w:w="653" w:type="dxa"/>
            <w:noWrap w:val="0"/>
            <w:vAlign w:val="top"/>
          </w:tcPr>
          <w:p>
            <w:pPr>
              <w:rPr>
                <w:b/>
              </w:rPr>
            </w:pPr>
            <w:r>
              <w:rPr>
                <w:rFonts w:hint="eastAsia"/>
                <w:b/>
              </w:rPr>
              <w:t>7.1.6</w:t>
            </w:r>
          </w:p>
        </w:tc>
        <w:tc>
          <w:tcPr>
            <w:tcW w:w="10815" w:type="dxa"/>
            <w:noWrap w:val="0"/>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spacing w:line="360" w:lineRule="auto"/>
              <w:rPr>
                <w:rFonts w:ascii="宋体" w:hAnsi="宋体" w:cs="宋体"/>
                <w:color w:val="000000"/>
                <w:szCs w:val="24"/>
              </w:rPr>
            </w:pPr>
            <w:r>
              <w:rPr>
                <w:rFonts w:hint="eastAsia" w:ascii="宋体" w:hAnsi="宋体" w:cs="宋体"/>
                <w:szCs w:val="24"/>
              </w:rPr>
              <w:t>--公司明确组织知识作为公司的重要资源，按内部文件或外来文件予以受控管理，包括必要的分级保密措施。</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pPr>
            <w:r>
              <w:rPr>
                <w:rFonts w:hint="eastAsia" w:ascii="宋体" w:hAnsi="宋体" w:cs="宋体"/>
                <w:color w:val="000000"/>
                <w:szCs w:val="24"/>
              </w:rPr>
              <w:t>沟通</w:t>
            </w:r>
          </w:p>
          <w:p>
            <w:pPr>
              <w:spacing w:line="36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jc w:val="left"/>
              <w:rPr>
                <w:rFonts w:ascii="宋体" w:hAnsi="宋体" w:cs="宋体"/>
                <w:color w:val="000000"/>
                <w:spacing w:val="-4"/>
                <w:szCs w:val="21"/>
              </w:rPr>
            </w:pPr>
            <w:r>
              <w:rPr>
                <w:rFonts w:hint="eastAsia" w:ascii="宋体" w:hAnsi="宋体" w:cs="宋体"/>
                <w:color w:val="000000"/>
                <w:szCs w:val="24"/>
              </w:rPr>
              <w:t>是否包括：沟通的职责、沟通对象、沟通内容、沟通时机、沟通方式？</w:t>
            </w:r>
          </w:p>
        </w:tc>
        <w:tc>
          <w:tcPr>
            <w:tcW w:w="653" w:type="dxa"/>
            <w:noWrap w:val="0"/>
            <w:vAlign w:val="top"/>
          </w:tcPr>
          <w:p>
            <w:pPr>
              <w:rPr>
                <w:b/>
              </w:rPr>
            </w:pPr>
            <w:r>
              <w:rPr>
                <w:rFonts w:hint="eastAsia"/>
                <w:b/>
              </w:rPr>
              <w:t>7.4</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spacing w:line="36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spacing w:line="36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spacing w:line="36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对顾客提出的一般问题，由售后人员负责解决，或公司派人到现场去查看，确属公司产品质量问题的，给与处理，采取退、换措施。</w:t>
            </w:r>
          </w:p>
          <w:p>
            <w:pPr>
              <w:ind w:firstLine="420" w:firstLineChars="200"/>
              <w:rPr>
                <w:rFonts w:ascii="宋体" w:hAnsi="宋体" w:cs="宋体"/>
                <w:color w:val="000000"/>
                <w:szCs w:val="24"/>
              </w:rPr>
            </w:pPr>
            <w:r>
              <w:rPr>
                <w:rFonts w:hint="eastAsia" w:ascii="宋体" w:hAnsi="宋体" w:cs="宋体"/>
                <w:color w:val="000000"/>
                <w:szCs w:val="24"/>
              </w:rPr>
              <w:t>自体系运行以来，没有发生严重的顾客投诉事件。</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noWrap w:val="0"/>
            <w:vAlign w:val="top"/>
          </w:tcPr>
          <w:p>
            <w:pPr>
              <w:spacing w:line="360" w:lineRule="auto"/>
              <w:rPr>
                <w:rFonts w:hint="eastAsia" w:ascii="宋体" w:hAnsi="宋体" w:cs="宋体"/>
                <w:color w:val="000000"/>
                <w:szCs w:val="24"/>
              </w:rPr>
            </w:pPr>
            <w:r>
              <w:rPr>
                <w:rFonts w:hint="eastAsia" w:ascii="宋体" w:hAnsi="宋体" w:cs="宋体"/>
                <w:color w:val="000000"/>
                <w:szCs w:val="24"/>
              </w:rPr>
              <w:t>总则</w:t>
            </w:r>
          </w:p>
        </w:tc>
        <w:tc>
          <w:tcPr>
            <w:tcW w:w="653" w:type="dxa"/>
            <w:noWrap w:val="0"/>
            <w:vAlign w:val="top"/>
          </w:tcPr>
          <w:p>
            <w:pPr>
              <w:rPr>
                <w:b/>
              </w:rPr>
            </w:pPr>
            <w:r>
              <w:rPr>
                <w:rFonts w:hint="eastAsia"/>
                <w:b/>
              </w:rPr>
              <w:t>9.1.1</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管理评审</w:t>
            </w:r>
          </w:p>
          <w:p>
            <w:pPr>
              <w:spacing w:line="360" w:lineRule="auto"/>
              <w:rPr>
                <w:rFonts w:ascii="宋体" w:hAnsi="宋体" w:cs="宋体"/>
                <w:color w:val="000000"/>
                <w:szCs w:val="24"/>
              </w:rPr>
            </w:pPr>
            <w:r>
              <w:rPr>
                <w:rFonts w:hint="eastAsia" w:ascii="宋体" w:hAnsi="宋体" w:cs="宋体"/>
                <w:color w:val="000000"/>
                <w:szCs w:val="24"/>
              </w:rPr>
              <w:t>9.3.1总则</w:t>
            </w:r>
          </w:p>
          <w:p>
            <w:pPr>
              <w:spacing w:line="360" w:lineRule="auto"/>
              <w:rPr>
                <w:rFonts w:ascii="宋体" w:hAnsi="宋体" w:cs="宋体"/>
                <w:color w:val="000000"/>
                <w:szCs w:val="24"/>
              </w:rPr>
            </w:pPr>
            <w:r>
              <w:rPr>
                <w:rFonts w:hint="eastAsia" w:ascii="宋体" w:hAnsi="宋体" w:cs="宋体"/>
                <w:color w:val="000000"/>
                <w:szCs w:val="24"/>
              </w:rPr>
              <w:t>9.3.2管评输入</w:t>
            </w:r>
          </w:p>
          <w:p>
            <w:pPr>
              <w:spacing w:line="360" w:lineRule="auto"/>
              <w:rPr>
                <w:rFonts w:ascii="宋体" w:hAnsi="宋体" w:cs="宋体"/>
                <w:color w:val="000000"/>
                <w:szCs w:val="24"/>
              </w:rPr>
            </w:pPr>
            <w:r>
              <w:rPr>
                <w:rFonts w:hint="eastAsia" w:ascii="宋体" w:hAnsi="宋体" w:cs="宋体"/>
                <w:color w:val="000000"/>
                <w:szCs w:val="24"/>
              </w:rPr>
              <w:t>9.3.3管评输出</w:t>
            </w:r>
          </w:p>
          <w:p>
            <w:pPr>
              <w:adjustRightInd w:val="0"/>
              <w:snapToGrid w:val="0"/>
              <w:rPr>
                <w:rFonts w:ascii="宋体" w:hAnsi="宋体" w:cs="宋体"/>
                <w:szCs w:val="24"/>
              </w:rPr>
            </w:pPr>
          </w:p>
        </w:tc>
        <w:tc>
          <w:tcPr>
            <w:tcW w:w="653" w:type="dxa"/>
            <w:noWrap w:val="0"/>
            <w:vAlign w:val="top"/>
          </w:tcPr>
          <w:p>
            <w:pPr>
              <w:rPr>
                <w:b/>
              </w:rPr>
            </w:pPr>
            <w:r>
              <w:rPr>
                <w:rFonts w:hint="eastAsia"/>
                <w:b/>
              </w:rPr>
              <w:t>9.3</w:t>
            </w:r>
          </w:p>
        </w:tc>
        <w:tc>
          <w:tcPr>
            <w:tcW w:w="10815" w:type="dxa"/>
            <w:noWrap w:val="0"/>
            <w:vAlign w:val="top"/>
          </w:tcPr>
          <w:p>
            <w:pPr>
              <w:spacing w:line="400" w:lineRule="exact"/>
              <w:ind w:firstLine="420" w:firstLineChars="200"/>
              <w:rPr>
                <w:rFonts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hint="default" w:ascii="宋体" w:hAnsi="宋体" w:cs="宋体"/>
                <w:szCs w:val="24"/>
                <w:lang w:val="en-US" w:eastAsia="zh-CN"/>
              </w:rPr>
            </w:pPr>
            <w:r>
              <w:rPr>
                <w:rFonts w:hint="eastAsia" w:ascii="宋体" w:hAnsi="宋体" w:cs="宋体"/>
                <w:szCs w:val="24"/>
              </w:rPr>
              <w:t>本次评审时</w:t>
            </w:r>
            <w:r>
              <w:rPr>
                <w:rFonts w:hint="eastAsia" w:ascii="宋体" w:hAnsi="宋体" w:cs="宋体"/>
                <w:color w:val="000000"/>
                <w:szCs w:val="24"/>
              </w:rPr>
              <w:t>间：</w:t>
            </w:r>
            <w:r>
              <w:rPr>
                <w:rFonts w:hint="eastAsia" w:ascii="宋体" w:hAnsi="宋体" w:cs="宋体"/>
                <w:color w:val="000000"/>
                <w:szCs w:val="24"/>
                <w:lang w:eastAsia="zh-CN"/>
              </w:rPr>
              <w:t>2020年0</w:t>
            </w:r>
            <w:r>
              <w:rPr>
                <w:rFonts w:hint="eastAsia" w:ascii="宋体" w:hAnsi="宋体" w:cs="宋体"/>
                <w:color w:val="000000"/>
                <w:szCs w:val="24"/>
                <w:lang w:val="en-US" w:eastAsia="zh-CN"/>
              </w:rPr>
              <w:t>7</w:t>
            </w:r>
            <w:r>
              <w:rPr>
                <w:rFonts w:hint="eastAsia" w:ascii="宋体" w:hAnsi="宋体" w:cs="宋体"/>
                <w:color w:val="000000"/>
                <w:szCs w:val="24"/>
                <w:lang w:eastAsia="zh-CN"/>
              </w:rPr>
              <w:t>月10日</w:t>
            </w:r>
          </w:p>
          <w:p>
            <w:pPr>
              <w:spacing w:line="360" w:lineRule="auto"/>
              <w:ind w:firstLine="420" w:firstLineChars="200"/>
              <w:rPr>
                <w:rFonts w:ascii="宋体" w:hAnsi="宋体"/>
              </w:rPr>
            </w:pPr>
            <w:r>
              <w:rPr>
                <w:rFonts w:hint="eastAsia" w:ascii="宋体" w:hAnsi="宋体" w:cs="宋体"/>
                <w:color w:val="000000"/>
                <w:szCs w:val="24"/>
              </w:rPr>
              <w:t>主持人：</w:t>
            </w:r>
            <w:r>
              <w:rPr>
                <w:rFonts w:hint="eastAsia" w:ascii="宋体" w:hAnsi="宋体" w:cs="宋体"/>
                <w:color w:val="000000"/>
                <w:szCs w:val="24"/>
                <w:lang w:val="en-US" w:eastAsia="zh-CN"/>
              </w:rPr>
              <w:t>吴林</w:t>
            </w:r>
            <w:r>
              <w:rPr>
                <w:rFonts w:hint="eastAsia" w:ascii="宋体" w:hAnsi="宋体"/>
                <w:kern w:val="0"/>
                <w:szCs w:val="21"/>
              </w:rPr>
              <w:t>总经理</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提供管理评审会议签到表。</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管理评审的输入资料主要是各部门提供的工作总结。</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adjustRightInd w:val="0"/>
              <w:snapToGrid w:val="0"/>
              <w:spacing w:before="120" w:after="60" w:line="360" w:lineRule="atLeast"/>
              <w:ind w:right="-23"/>
              <w:rPr>
                <w:rFonts w:hint="eastAsia" w:ascii="宋体" w:hAnsi="宋体"/>
                <w:kern w:val="0"/>
                <w:sz w:val="21"/>
                <w:szCs w:val="21"/>
                <w:highlight w:val="none"/>
              </w:rPr>
            </w:pPr>
            <w:r>
              <w:rPr>
                <w:rFonts w:hint="eastAsia" w:ascii="宋体" w:hAnsi="宋体" w:cs="宋体"/>
                <w:szCs w:val="21"/>
              </w:rPr>
              <w:t>管理评审输出：</w:t>
            </w:r>
          </w:p>
          <w:p>
            <w:pPr>
              <w:adjustRightInd w:val="0"/>
              <w:spacing w:line="400" w:lineRule="exact"/>
              <w:textAlignment w:val="baseline"/>
              <w:rPr>
                <w:rFonts w:hint="eastAsia" w:ascii="宋体" w:hAnsi="宋体"/>
                <w:kern w:val="0"/>
                <w:sz w:val="21"/>
                <w:szCs w:val="21"/>
                <w:highlight w:val="none"/>
              </w:rPr>
            </w:pPr>
            <w:r>
              <w:rPr>
                <w:rFonts w:hint="eastAsia" w:ascii="宋体" w:hAnsi="宋体"/>
                <w:kern w:val="0"/>
                <w:sz w:val="21"/>
                <w:szCs w:val="21"/>
                <w:highlight w:val="none"/>
              </w:rPr>
              <w:t>1.公司已按照</w:t>
            </w:r>
            <w:r>
              <w:rPr>
                <w:rFonts w:hint="eastAsia" w:ascii="宋体" w:hAnsi="宋体"/>
                <w:kern w:val="0"/>
                <w:sz w:val="21"/>
                <w:szCs w:val="21"/>
                <w:highlight w:val="none"/>
                <w:lang w:val="en-US" w:eastAsia="zh-CN"/>
              </w:rPr>
              <w:t>GB/T19001-2016</w:t>
            </w:r>
            <w:r>
              <w:rPr>
                <w:rFonts w:hint="eastAsia" w:ascii="宋体" w:hAnsi="宋体"/>
                <w:kern w:val="0"/>
                <w:sz w:val="21"/>
                <w:szCs w:val="21"/>
                <w:highlight w:val="none"/>
              </w:rPr>
              <w:t>标准要求建立、实施了文件化的质量管理体系，实施结果表明：公司的质量方针、质量目标和质量管理体系现状具备了一定的适宜性，运行过程中也起到了良好的效果，被证明是充分的、有效的。为防止</w:t>
            </w:r>
            <w:r>
              <w:rPr>
                <w:rFonts w:hint="eastAsia" w:ascii="宋体" w:hAnsi="宋体"/>
                <w:kern w:val="0"/>
                <w:sz w:val="21"/>
                <w:szCs w:val="21"/>
                <w:highlight w:val="none"/>
                <w:lang w:eastAsia="zh-CN"/>
              </w:rPr>
              <w:t>服务</w:t>
            </w:r>
            <w:r>
              <w:rPr>
                <w:rFonts w:hint="eastAsia" w:ascii="宋体" w:hAnsi="宋体"/>
                <w:kern w:val="0"/>
                <w:sz w:val="21"/>
                <w:szCs w:val="21"/>
                <w:highlight w:val="none"/>
              </w:rPr>
              <w:t>过程中不合格</w:t>
            </w:r>
            <w:r>
              <w:rPr>
                <w:rFonts w:hint="eastAsia" w:ascii="宋体" w:hAnsi="宋体"/>
                <w:kern w:val="0"/>
                <w:sz w:val="21"/>
                <w:szCs w:val="21"/>
                <w:highlight w:val="none"/>
                <w:lang w:eastAsia="zh-CN"/>
              </w:rPr>
              <w:t>服务</w:t>
            </w:r>
            <w:r>
              <w:rPr>
                <w:rFonts w:hint="eastAsia" w:ascii="宋体" w:hAnsi="宋体"/>
                <w:kern w:val="0"/>
                <w:sz w:val="21"/>
                <w:szCs w:val="21"/>
                <w:highlight w:val="none"/>
              </w:rPr>
              <w:t>的产生，公司各部门严格按</w:t>
            </w:r>
            <w:r>
              <w:rPr>
                <w:rFonts w:hint="eastAsia" w:ascii="宋体" w:hAnsi="宋体"/>
                <w:kern w:val="0"/>
                <w:sz w:val="21"/>
                <w:szCs w:val="21"/>
                <w:highlight w:val="none"/>
                <w:lang w:eastAsia="zh-CN"/>
              </w:rPr>
              <w:t>服务</w:t>
            </w:r>
            <w:r>
              <w:rPr>
                <w:rFonts w:hint="eastAsia" w:ascii="宋体" w:hAnsi="宋体"/>
                <w:kern w:val="0"/>
                <w:sz w:val="21"/>
                <w:szCs w:val="21"/>
                <w:highlight w:val="none"/>
              </w:rPr>
              <w:t>有关的程序及相关技术标准要求进行控制。</w:t>
            </w:r>
          </w:p>
          <w:p>
            <w:pPr>
              <w:adjustRightInd w:val="0"/>
              <w:spacing w:line="400" w:lineRule="exact"/>
              <w:textAlignment w:val="baseline"/>
              <w:rPr>
                <w:rFonts w:hint="eastAsia" w:ascii="宋体" w:hAnsi="宋体"/>
                <w:kern w:val="0"/>
                <w:sz w:val="21"/>
                <w:szCs w:val="21"/>
                <w:highlight w:val="none"/>
              </w:rPr>
            </w:pPr>
            <w:r>
              <w:rPr>
                <w:rFonts w:hint="eastAsia" w:ascii="宋体" w:hAnsi="宋体"/>
                <w:kern w:val="0"/>
                <w:sz w:val="21"/>
                <w:szCs w:val="21"/>
                <w:highlight w:val="none"/>
              </w:rPr>
              <w:t>2.由于此次管理评审是质量管理体系新版本标颁布后的首次建立和运行，目前运行正常，暂无需改进的地方。以后各部门在体系运行过程中如有问题及时反馈到总经办和管理者代表，统一进行文件体系的修改和完善。</w:t>
            </w:r>
          </w:p>
          <w:p>
            <w:pPr>
              <w:adjustRightInd w:val="0"/>
              <w:spacing w:line="400" w:lineRule="exact"/>
              <w:textAlignment w:val="baseline"/>
              <w:rPr>
                <w:rFonts w:hint="eastAsia" w:ascii="宋体" w:hAnsi="宋体"/>
                <w:kern w:val="0"/>
                <w:sz w:val="21"/>
                <w:szCs w:val="21"/>
                <w:highlight w:val="none"/>
              </w:rPr>
            </w:pPr>
            <w:r>
              <w:rPr>
                <w:rFonts w:hint="eastAsia" w:ascii="宋体" w:hAnsi="宋体"/>
                <w:kern w:val="0"/>
                <w:sz w:val="21"/>
                <w:szCs w:val="21"/>
                <w:highlight w:val="none"/>
              </w:rPr>
              <w:t>3.公司对推行质量管理体系转版贯标进行大力支持，提供了足够的资源。目前体系运行暂不需要补充其他资源。</w:t>
            </w:r>
          </w:p>
          <w:p>
            <w:pPr>
              <w:adjustRightInd w:val="0"/>
              <w:spacing w:line="400" w:lineRule="exact"/>
              <w:textAlignment w:val="baseline"/>
              <w:rPr>
                <w:rFonts w:hint="eastAsia" w:ascii="宋体" w:hAnsi="宋体"/>
                <w:kern w:val="0"/>
                <w:sz w:val="21"/>
                <w:szCs w:val="21"/>
                <w:highlight w:val="none"/>
              </w:rPr>
            </w:pPr>
            <w:r>
              <w:rPr>
                <w:rFonts w:hint="eastAsia" w:ascii="宋体" w:hAnsi="宋体"/>
                <w:kern w:val="0"/>
                <w:sz w:val="21"/>
                <w:szCs w:val="21"/>
                <w:highlight w:val="none"/>
              </w:rPr>
              <w:t>4.公司</w:t>
            </w:r>
            <w:r>
              <w:rPr>
                <w:rFonts w:hint="eastAsia" w:ascii="宋体" w:hAnsi="宋体"/>
                <w:kern w:val="0"/>
                <w:sz w:val="21"/>
                <w:szCs w:val="21"/>
                <w:highlight w:val="none"/>
                <w:lang w:eastAsia="zh-CN"/>
              </w:rPr>
              <w:t>服务</w:t>
            </w:r>
            <w:r>
              <w:rPr>
                <w:rFonts w:hint="eastAsia" w:ascii="宋体" w:hAnsi="宋体"/>
                <w:kern w:val="0"/>
                <w:sz w:val="21"/>
                <w:szCs w:val="21"/>
                <w:highlight w:val="none"/>
              </w:rPr>
              <w:t>的</w:t>
            </w:r>
            <w:r>
              <w:rPr>
                <w:rFonts w:hint="eastAsia" w:ascii="宋体" w:hAnsi="宋体"/>
                <w:kern w:val="0"/>
                <w:sz w:val="21"/>
                <w:szCs w:val="21"/>
                <w:highlight w:val="none"/>
                <w:lang w:eastAsia="zh-CN"/>
              </w:rPr>
              <w:t>服务</w:t>
            </w:r>
            <w:r>
              <w:rPr>
                <w:rFonts w:hint="eastAsia" w:ascii="宋体" w:hAnsi="宋体"/>
                <w:kern w:val="0"/>
                <w:sz w:val="21"/>
                <w:szCs w:val="21"/>
                <w:highlight w:val="none"/>
              </w:rPr>
              <w:t>经过</w:t>
            </w:r>
            <w:r>
              <w:rPr>
                <w:rFonts w:hint="eastAsia" w:ascii="宋体" w:hAnsi="宋体"/>
                <w:kern w:val="0"/>
                <w:sz w:val="21"/>
                <w:szCs w:val="21"/>
                <w:highlight w:val="none"/>
                <w:lang w:eastAsia="zh-CN"/>
              </w:rPr>
              <w:t>培训部</w:t>
            </w:r>
            <w:r>
              <w:rPr>
                <w:rFonts w:hint="eastAsia" w:ascii="宋体" w:hAnsi="宋体"/>
                <w:kern w:val="0"/>
                <w:sz w:val="21"/>
                <w:szCs w:val="21"/>
                <w:highlight w:val="none"/>
              </w:rPr>
              <w:t>严格检验后才可以出厂交付，故目前在</w:t>
            </w:r>
            <w:r>
              <w:rPr>
                <w:rFonts w:hint="eastAsia" w:ascii="宋体" w:hAnsi="宋体"/>
                <w:kern w:val="0"/>
                <w:sz w:val="21"/>
                <w:szCs w:val="21"/>
                <w:highlight w:val="none"/>
                <w:lang w:eastAsia="zh-CN"/>
              </w:rPr>
              <w:t>服务</w:t>
            </w:r>
            <w:r>
              <w:rPr>
                <w:rFonts w:hint="eastAsia" w:ascii="宋体" w:hAnsi="宋体"/>
                <w:kern w:val="0"/>
                <w:sz w:val="21"/>
                <w:szCs w:val="21"/>
                <w:highlight w:val="none"/>
              </w:rPr>
              <w:t>交付过程中暂无重大的质量问题。</w:t>
            </w:r>
          </w:p>
          <w:p>
            <w:pPr>
              <w:adjustRightInd w:val="0"/>
              <w:spacing w:line="400" w:lineRule="exact"/>
              <w:textAlignment w:val="baseline"/>
              <w:rPr>
                <w:rFonts w:hint="eastAsia" w:ascii="宋体" w:hAnsi="宋体"/>
                <w:kern w:val="0"/>
                <w:sz w:val="21"/>
                <w:szCs w:val="21"/>
                <w:highlight w:val="none"/>
              </w:rPr>
            </w:pPr>
            <w:r>
              <w:rPr>
                <w:rFonts w:hint="eastAsia" w:ascii="宋体" w:hAnsi="宋体"/>
                <w:kern w:val="0"/>
                <w:sz w:val="21"/>
                <w:szCs w:val="21"/>
                <w:highlight w:val="none"/>
              </w:rPr>
              <w:t>5. 以后需要改进之处：核心团队的建设还需要加强和完善，提高分析、解决问题的能力。</w:t>
            </w:r>
          </w:p>
          <w:p>
            <w:pPr>
              <w:adjustRightInd w:val="0"/>
              <w:spacing w:line="400" w:lineRule="exact"/>
              <w:textAlignment w:val="baseline"/>
              <w:rPr>
                <w:rFonts w:hint="eastAsia" w:ascii="宋体" w:hAnsi="宋体"/>
                <w:kern w:val="0"/>
                <w:sz w:val="21"/>
                <w:szCs w:val="21"/>
                <w:highlight w:val="none"/>
                <w:lang w:eastAsia="zh-CN"/>
              </w:rPr>
            </w:pPr>
            <w:r>
              <w:rPr>
                <w:rFonts w:hint="eastAsia" w:ascii="宋体" w:hAnsi="宋体"/>
                <w:kern w:val="0"/>
                <w:sz w:val="21"/>
                <w:szCs w:val="21"/>
                <w:highlight w:val="none"/>
                <w:lang w:val="en-US" w:eastAsia="zh-CN"/>
              </w:rPr>
              <w:t>6.公司计划于2020年8</w:t>
            </w:r>
            <w:r>
              <w:rPr>
                <w:rFonts w:hint="eastAsia" w:ascii="宋体" w:hAnsi="宋体"/>
                <w:kern w:val="0"/>
                <w:sz w:val="21"/>
                <w:szCs w:val="21"/>
                <w:highlight w:val="none"/>
              </w:rPr>
              <w:t>月底</w:t>
            </w:r>
            <w:r>
              <w:rPr>
                <w:rFonts w:hint="eastAsia" w:ascii="宋体" w:hAnsi="宋体"/>
                <w:kern w:val="0"/>
                <w:sz w:val="21"/>
                <w:szCs w:val="21"/>
                <w:highlight w:val="none"/>
                <w:lang w:val="en-US" w:eastAsia="zh-CN"/>
              </w:rPr>
              <w:t>完成培训部的服务工艺要求</w:t>
            </w:r>
            <w:r>
              <w:rPr>
                <w:rFonts w:hint="eastAsia" w:ascii="宋体" w:hAnsi="宋体"/>
                <w:kern w:val="0"/>
                <w:sz w:val="21"/>
                <w:szCs w:val="21"/>
                <w:highlight w:val="none"/>
              </w:rPr>
              <w:t>，提高分析、解决问题的能力。</w:t>
            </w:r>
            <w:r>
              <w:rPr>
                <w:rFonts w:hint="eastAsia" w:ascii="宋体" w:hAnsi="宋体"/>
                <w:kern w:val="0"/>
                <w:sz w:val="21"/>
                <w:szCs w:val="21"/>
                <w:highlight w:val="none"/>
                <w:lang w:val="en-US" w:eastAsia="zh-CN"/>
              </w:rPr>
              <w:t>并培训部制定更细致的服务工艺要</w:t>
            </w:r>
            <w:r>
              <w:rPr>
                <w:rFonts w:hint="eastAsia" w:ascii="宋体" w:hAnsi="宋体"/>
                <w:kern w:val="0"/>
                <w:sz w:val="21"/>
                <w:szCs w:val="21"/>
                <w:highlight w:val="none"/>
              </w:rPr>
              <w:t>求</w:t>
            </w:r>
            <w:r>
              <w:rPr>
                <w:rFonts w:hint="eastAsia" w:ascii="宋体" w:hAnsi="宋体"/>
                <w:kern w:val="0"/>
                <w:sz w:val="21"/>
                <w:szCs w:val="21"/>
                <w:highlight w:val="none"/>
                <w:lang w:eastAsia="zh-CN"/>
              </w:rPr>
              <w:t>。</w:t>
            </w:r>
          </w:p>
          <w:p>
            <w:pPr>
              <w:numPr>
                <w:ilvl w:val="0"/>
                <w:numId w:val="0"/>
              </w:numPr>
              <w:spacing w:line="360" w:lineRule="auto"/>
              <w:rPr>
                <w:rFonts w:hint="eastAsia" w:ascii="宋体" w:hAnsi="宋体" w:cs="宋体"/>
                <w:color w:val="000000"/>
                <w:szCs w:val="24"/>
              </w:rPr>
            </w:pPr>
          </w:p>
          <w:p>
            <w:pPr>
              <w:numPr>
                <w:ilvl w:val="0"/>
                <w:numId w:val="0"/>
              </w:numPr>
              <w:spacing w:line="360" w:lineRule="auto"/>
              <w:rPr>
                <w:rFonts w:ascii="宋体" w:hAnsi="宋体" w:cs="宋体"/>
                <w:color w:val="000000"/>
                <w:szCs w:val="24"/>
              </w:rPr>
            </w:pPr>
            <w:r>
              <w:rPr>
                <w:rFonts w:hint="eastAsia" w:ascii="宋体" w:hAnsi="宋体" w:cs="宋体"/>
                <w:color w:val="000000"/>
                <w:szCs w:val="24"/>
              </w:rPr>
              <w:t>提供有《管理评审报告》：</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公司经过生产，目前产品已按要求提交客户。经过严格的检验，所有产品均符合标准及客户订货要求。本公司按照ISO9001：2015标准要求，为公司产品生产及检验配备了相应的硬件设备。</w:t>
            </w:r>
          </w:p>
          <w:p>
            <w:pPr>
              <w:spacing w:line="360" w:lineRule="auto"/>
              <w:ind w:firstLine="420" w:firstLineChars="200"/>
              <w:rPr>
                <w:rFonts w:ascii="宋体" w:hAnsi="宋体" w:cs="宋体"/>
                <w:szCs w:val="24"/>
              </w:rPr>
            </w:pPr>
            <w:r>
              <w:rPr>
                <w:rFonts w:hint="eastAsia" w:ascii="宋体" w:hAnsi="宋体" w:cs="宋体"/>
                <w:color w:val="000000"/>
                <w:szCs w:val="24"/>
              </w:rPr>
              <w:t>管理评审结论：本公司的质量管理体系，基本上是适宜的、充分的和有效的。</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cs="宋体"/>
                <w:szCs w:val="24"/>
              </w:rPr>
            </w:pPr>
          </w:p>
        </w:tc>
        <w:tc>
          <w:tcPr>
            <w:tcW w:w="653" w:type="dxa"/>
            <w:noWrap w:val="0"/>
            <w:vAlign w:val="top"/>
          </w:tcPr>
          <w:p>
            <w:pPr>
              <w:rPr>
                <w:b/>
              </w:rPr>
            </w:pPr>
            <w:r>
              <w:rPr>
                <w:rFonts w:hint="eastAsia"/>
                <w:b/>
              </w:rPr>
              <w:t>10.1</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公司制定系列程序文件《管理评审控制程序》、《</w:t>
            </w:r>
            <w:r>
              <w:rPr>
                <w:rFonts w:hint="eastAsia"/>
                <w:szCs w:val="21"/>
              </w:rPr>
              <w:t>不合格品控制程序</w:t>
            </w:r>
            <w:r>
              <w:rPr>
                <w:rFonts w:hint="eastAsia" w:ascii="宋体" w:hAnsi="宋体" w:cs="宋体"/>
                <w:color w:val="000000"/>
                <w:szCs w:val="24"/>
              </w:rPr>
              <w:t>》、《内部审核控制程序》，《</w:t>
            </w:r>
            <w:r>
              <w:rPr>
                <w:rFonts w:hint="eastAsia"/>
                <w:szCs w:val="21"/>
              </w:rPr>
              <w:t>纠正措施控制程序</w:t>
            </w:r>
            <w:r>
              <w:rPr>
                <w:rFonts w:hint="eastAsia" w:ascii="宋体" w:hAnsi="宋体" w:cs="宋体"/>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653" w:type="dxa"/>
            <w:noWrap w:val="0"/>
            <w:vAlign w:val="top"/>
          </w:tcPr>
          <w:p>
            <w:pPr>
              <w:rPr>
                <w:b/>
              </w:rPr>
            </w:pPr>
            <w:r>
              <w:rPr>
                <w:rFonts w:hint="eastAsia"/>
                <w:b/>
              </w:rPr>
              <w:t>10.3</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公司主要按策划的</w:t>
            </w:r>
            <w:r>
              <w:rPr>
                <w:rFonts w:hint="eastAsia" w:ascii="宋体" w:hAnsi="宋体" w:cs="宋体"/>
                <w:color w:val="000000"/>
                <w:szCs w:val="24"/>
                <w:lang w:eastAsia="zh-CN"/>
              </w:rPr>
              <w:t>管理手册</w:t>
            </w:r>
            <w:r>
              <w:rPr>
                <w:rFonts w:hint="eastAsia" w:ascii="宋体" w:hAnsi="宋体" w:cs="宋体"/>
                <w:color w:val="000000"/>
                <w:szCs w:val="24"/>
              </w:rPr>
              <w:t>、程序文件等实施运行，主要采用内审、管理评审、数据分析、纠正和预防措施、质量方针和目标等来实现对质量管理体系的改进，另外主要通过日常工作中发现的问题及时予以调整解决来实现。</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67" w:type="dxa"/>
            <w:noWrap w:val="0"/>
            <w:vAlign w:val="top"/>
          </w:tcPr>
          <w:p>
            <w:pPr>
              <w:adjustRightInd w:val="0"/>
              <w:snapToGrid w:val="0"/>
              <w:rPr>
                <w:rFonts w:ascii="宋体" w:hAnsi="宋体" w:cs="宋体"/>
                <w:szCs w:val="24"/>
              </w:rPr>
            </w:pPr>
            <w:r>
              <w:rPr>
                <w:rFonts w:hint="eastAsia" w:ascii="宋体" w:hAnsi="宋体" w:cs="宋体"/>
                <w:szCs w:val="24"/>
              </w:rPr>
              <w:t>范围的确认，资质的确认，法律法规执行情况，重大质量事故，及顾客投诉和质量监督抽查情况</w:t>
            </w:r>
            <w:r>
              <w:rPr>
                <w:rFonts w:hint="eastAsia" w:ascii="宋体" w:hAnsi="宋体" w:cs="宋体"/>
                <w:szCs w:val="24"/>
                <w:lang w:eastAsia="zh-CN"/>
              </w:rPr>
              <w:t>、</w:t>
            </w:r>
            <w:r>
              <w:rPr>
                <w:rFonts w:hint="eastAsia" w:ascii="宋体" w:hAnsi="宋体" w:cs="宋体"/>
                <w:szCs w:val="24"/>
                <w:lang w:val="en-US" w:eastAsia="zh-CN"/>
              </w:rPr>
              <w:t>一阶段问题验证</w:t>
            </w:r>
            <w:r>
              <w:rPr>
                <w:rFonts w:hint="eastAsia" w:ascii="宋体" w:hAnsi="宋体" w:cs="宋体"/>
                <w:szCs w:val="24"/>
              </w:rPr>
              <w:t>。</w:t>
            </w:r>
          </w:p>
        </w:tc>
        <w:tc>
          <w:tcPr>
            <w:tcW w:w="653" w:type="dxa"/>
            <w:noWrap w:val="0"/>
            <w:vAlign w:val="top"/>
          </w:tcPr>
          <w:p>
            <w:pPr>
              <w:rPr>
                <w:b/>
              </w:rPr>
            </w:pPr>
          </w:p>
        </w:tc>
        <w:tc>
          <w:tcPr>
            <w:tcW w:w="10815" w:type="dxa"/>
            <w:noWrap w:val="0"/>
            <w:vAlign w:val="top"/>
          </w:tcPr>
          <w:p>
            <w:pPr>
              <w:spacing w:line="360" w:lineRule="auto"/>
              <w:jc w:val="left"/>
              <w:rPr>
                <w:rFonts w:hint="eastAsia" w:ascii="宋体" w:hAnsi="宋体" w:cs="宋体"/>
                <w:szCs w:val="24"/>
              </w:rPr>
            </w:pPr>
            <w:r>
              <w:rPr>
                <w:rFonts w:hint="eastAsia" w:ascii="宋体" w:hAnsi="宋体" w:cs="宋体"/>
                <w:szCs w:val="24"/>
                <w:lang w:eastAsia="zh-CN"/>
              </w:rPr>
              <w:t>现场</w:t>
            </w:r>
            <w:r>
              <w:rPr>
                <w:rFonts w:hint="eastAsia" w:ascii="宋体" w:hAnsi="宋体" w:cs="宋体"/>
                <w:szCs w:val="24"/>
              </w:rPr>
              <w:t>确认，公司质量管理体系覆盖范围：</w:t>
            </w:r>
          </w:p>
          <w:p>
            <w:pPr>
              <w:spacing w:line="360" w:lineRule="auto"/>
              <w:ind w:firstLine="420" w:firstLineChars="200"/>
              <w:jc w:val="left"/>
              <w:rPr>
                <w:rFonts w:hint="eastAsia" w:ascii="宋体" w:hAnsi="宋体"/>
                <w:szCs w:val="21"/>
              </w:rPr>
            </w:pPr>
            <w:r>
              <w:rPr>
                <w:rFonts w:hint="eastAsia" w:ascii="宋体" w:hAnsi="宋体"/>
                <w:szCs w:val="21"/>
              </w:rPr>
              <w:t xml:space="preserve">病人陪护、养老服务 </w:t>
            </w:r>
          </w:p>
          <w:p>
            <w:pPr>
              <w:spacing w:line="360" w:lineRule="auto"/>
              <w:ind w:firstLine="420" w:firstLineChars="200"/>
              <w:jc w:val="left"/>
              <w:rPr>
                <w:rFonts w:ascii="宋体" w:hAnsi="宋体" w:cs="宋体"/>
                <w:szCs w:val="24"/>
              </w:rPr>
            </w:pPr>
            <w:r>
              <w:rPr>
                <w:rFonts w:hint="eastAsia" w:ascii="宋体" w:hAnsi="宋体" w:cs="宋体"/>
                <w:szCs w:val="24"/>
              </w:rPr>
              <w:t>提供营业执照（三证合一），检查有效，公司严格执行国标及行业要求和法律、法规要求。</w:t>
            </w:r>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szCs w:val="24"/>
              </w:rPr>
              <w:t>20</w:t>
            </w:r>
            <w:r>
              <w:rPr>
                <w:rFonts w:hint="eastAsia" w:ascii="宋体" w:hAnsi="宋体" w:cs="宋体"/>
                <w:szCs w:val="24"/>
                <w:lang w:val="en-US" w:eastAsia="zh-CN"/>
              </w:rPr>
              <w:t>20</w:t>
            </w:r>
            <w:r>
              <w:rPr>
                <w:rFonts w:hint="eastAsia" w:ascii="宋体" w:hAnsi="宋体" w:cs="宋体"/>
                <w:szCs w:val="24"/>
              </w:rPr>
              <w:t>年</w:t>
            </w:r>
            <w:r>
              <w:rPr>
                <w:rFonts w:hint="eastAsia" w:ascii="宋体" w:hAnsi="宋体" w:cs="宋体"/>
                <w:szCs w:val="24"/>
                <w:lang w:val="en-US" w:eastAsia="zh-CN"/>
              </w:rPr>
              <w:t>3</w:t>
            </w:r>
            <w:r>
              <w:rPr>
                <w:rFonts w:hint="eastAsia" w:ascii="宋体" w:hAnsi="宋体" w:cs="宋体"/>
                <w:szCs w:val="24"/>
              </w:rPr>
              <w:t>月至今，公司没有顾客的重大产品质量投诉，通过顾客满意度调查，顾客对公司提供的产品普遍反映较好。体系运行以来，顾客对质量反应良好，没有重大质量问题和投诉。在20</w:t>
            </w:r>
            <w:r>
              <w:rPr>
                <w:rFonts w:hint="eastAsia" w:ascii="宋体" w:hAnsi="宋体" w:cs="宋体"/>
                <w:szCs w:val="24"/>
                <w:lang w:val="en-US" w:eastAsia="zh-CN"/>
              </w:rPr>
              <w:t>20</w:t>
            </w:r>
            <w:r>
              <w:rPr>
                <w:rFonts w:hint="eastAsia" w:ascii="宋体" w:hAnsi="宋体" w:cs="宋体"/>
                <w:szCs w:val="24"/>
              </w:rPr>
              <w:t>年</w:t>
            </w:r>
            <w:r>
              <w:rPr>
                <w:rFonts w:hint="eastAsia" w:ascii="宋体" w:hAnsi="宋体" w:cs="宋体"/>
                <w:szCs w:val="24"/>
                <w:lang w:val="en-US" w:eastAsia="zh-CN"/>
              </w:rPr>
              <w:t>3月以</w:t>
            </w:r>
            <w:r>
              <w:rPr>
                <w:rFonts w:hint="eastAsia" w:ascii="宋体" w:hAnsi="宋体" w:cs="宋体"/>
                <w:szCs w:val="24"/>
              </w:rPr>
              <w:t>来，无质量监督抽查情况。</w:t>
            </w:r>
            <w:r>
              <w:rPr>
                <w:rFonts w:hint="eastAsia" w:ascii="宋体" w:hAnsi="宋体" w:cs="宋体"/>
                <w:szCs w:val="24"/>
                <w:lang w:val="en-US" w:eastAsia="zh-CN"/>
              </w:rPr>
              <w:t>一阶段问题已整改未出现类视情况。</w:t>
            </w:r>
          </w:p>
        </w:tc>
        <w:tc>
          <w:tcPr>
            <w:tcW w:w="774" w:type="dxa"/>
            <w:noWrap w:val="0"/>
            <w:vAlign w:val="top"/>
          </w:tcPr>
          <w:p>
            <w:r>
              <w:rPr>
                <w:rFonts w:hint="eastAsia"/>
                <w:lang w:val="en-US" w:eastAsia="zh-CN"/>
              </w:rPr>
              <w:t>符合</w:t>
            </w:r>
          </w:p>
        </w:tc>
      </w:tr>
    </w:tbl>
    <w:p>
      <w:pPr>
        <w:jc w:val="center"/>
        <w:rPr>
          <w:highlight w:val="none"/>
        </w:rPr>
      </w:pPr>
    </w:p>
    <w:p>
      <w:pPr>
        <w:pStyle w:val="9"/>
        <w:rPr>
          <w:rFonts w:hint="eastAsia"/>
          <w:highlight w:val="none"/>
        </w:rPr>
      </w:pPr>
      <w:r>
        <w:rPr>
          <w:rFonts w:hint="eastAsia"/>
          <w:highlight w:val="none"/>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pPr>
        <w:pStyle w:val="9"/>
        <w:rPr>
          <w:rFonts w:hint="eastAsia"/>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ign w:val="center"/>
          </w:tcPr>
          <w:p>
            <w:pPr>
              <w:spacing w:before="120"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960" w:type="dxa"/>
            <w:vMerge w:val="restart"/>
            <w:noWrap/>
            <w:vAlign w:val="center"/>
          </w:tcPr>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涉及</w:t>
            </w:r>
          </w:p>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0880" w:type="dxa"/>
            <w:noWrap/>
            <w:vAlign w:val="center"/>
          </w:tcPr>
          <w:p>
            <w:pPr>
              <w:spacing w:line="320" w:lineRule="exact"/>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受审核部门：</w:t>
            </w:r>
            <w:r>
              <w:rPr>
                <w:rFonts w:hint="eastAsia" w:asciiTheme="minorEastAsia" w:hAnsiTheme="minorEastAsia" w:eastAsiaTheme="minorEastAsia"/>
                <w:szCs w:val="21"/>
                <w:lang w:eastAsia="zh-CN"/>
              </w:rPr>
              <w:t>综合部</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lang w:val="en-US" w:eastAsia="zh-CN"/>
              </w:rPr>
              <w:t xml:space="preserve">               </w:t>
            </w:r>
            <w:r>
              <w:rPr>
                <w:rFonts w:hint="eastAsia" w:asciiTheme="minorEastAsia" w:hAnsiTheme="minorEastAsia" w:eastAsiaTheme="minorEastAsia"/>
                <w:szCs w:val="21"/>
              </w:rPr>
              <w:t>主管领导：</w:t>
            </w:r>
            <w:r>
              <w:rPr>
                <w:rFonts w:hint="eastAsia" w:asciiTheme="minorEastAsia" w:hAnsiTheme="minorEastAsia" w:eastAsiaTheme="minorEastAsia"/>
                <w:szCs w:val="21"/>
                <w:lang w:val="en-US" w:eastAsia="zh-CN"/>
              </w:rPr>
              <w:t>熊萍</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lang w:val="en-US" w:eastAsia="zh-CN"/>
              </w:rPr>
              <w:t xml:space="preserve">          </w:t>
            </w:r>
            <w:r>
              <w:rPr>
                <w:rFonts w:hint="eastAsia" w:asciiTheme="minorEastAsia" w:hAnsiTheme="minorEastAsia" w:eastAsiaTheme="minorEastAsia"/>
                <w:szCs w:val="21"/>
              </w:rPr>
              <w:t xml:space="preserve"> 陪同人员：</w:t>
            </w:r>
            <w:r>
              <w:rPr>
                <w:rFonts w:hint="eastAsia" w:asciiTheme="minorEastAsia" w:hAnsiTheme="minorEastAsia" w:eastAsiaTheme="minorEastAsia"/>
                <w:szCs w:val="21"/>
                <w:lang w:val="en-US" w:eastAsia="zh-CN"/>
              </w:rPr>
              <w:t>吴林</w:t>
            </w:r>
          </w:p>
        </w:tc>
        <w:tc>
          <w:tcPr>
            <w:tcW w:w="709" w:type="dxa"/>
            <w:vMerge w:val="restart"/>
            <w:noWrap/>
            <w:vAlign w:val="center"/>
          </w:tcPr>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ign w:val="center"/>
          </w:tcPr>
          <w:p>
            <w:pPr>
              <w:spacing w:line="320" w:lineRule="exact"/>
              <w:rPr>
                <w:rFonts w:asciiTheme="minorEastAsia" w:hAnsiTheme="minorEastAsia" w:eastAsiaTheme="minorEastAsia"/>
                <w:szCs w:val="21"/>
              </w:rPr>
            </w:pPr>
          </w:p>
        </w:tc>
        <w:tc>
          <w:tcPr>
            <w:tcW w:w="960" w:type="dxa"/>
            <w:vMerge w:val="continue"/>
            <w:noWrap/>
            <w:vAlign w:val="center"/>
          </w:tcPr>
          <w:p>
            <w:pPr>
              <w:spacing w:line="320" w:lineRule="exact"/>
              <w:rPr>
                <w:rFonts w:asciiTheme="minorEastAsia" w:hAnsiTheme="minorEastAsia" w:eastAsiaTheme="minorEastAsia"/>
                <w:szCs w:val="21"/>
              </w:rPr>
            </w:pPr>
          </w:p>
        </w:tc>
        <w:tc>
          <w:tcPr>
            <w:tcW w:w="10880" w:type="dxa"/>
            <w:noWrap/>
            <w:vAlign w:val="center"/>
          </w:tcPr>
          <w:p>
            <w:pPr>
              <w:spacing w:before="120" w:line="320" w:lineRule="exact"/>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审核员：</w:t>
            </w:r>
            <w:r>
              <w:rPr>
                <w:rFonts w:hint="eastAsia" w:asciiTheme="minorEastAsia" w:hAnsiTheme="minorEastAsia" w:eastAsiaTheme="minorEastAsia"/>
                <w:szCs w:val="21"/>
                <w:lang w:eastAsia="zh-CN"/>
              </w:rPr>
              <w:t>李林、王莉</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lang w:val="en-US" w:eastAsia="zh-CN"/>
              </w:rPr>
              <w:t xml:space="preserve">        </w:t>
            </w:r>
            <w:r>
              <w:rPr>
                <w:rFonts w:hint="eastAsia" w:asciiTheme="minorEastAsia" w:hAnsiTheme="minorEastAsia" w:eastAsiaTheme="minorEastAsia"/>
                <w:szCs w:val="21"/>
              </w:rPr>
              <w:t xml:space="preserve"> 审核时间：2020.</w:t>
            </w:r>
            <w:r>
              <w:rPr>
                <w:rFonts w:hint="eastAsia" w:asciiTheme="minorEastAsia" w:hAnsiTheme="minorEastAsia" w:eastAsiaTheme="minorEastAsia"/>
                <w:szCs w:val="21"/>
                <w:lang w:val="en-US" w:eastAsia="zh-CN"/>
              </w:rPr>
              <w:t>09.06</w:t>
            </w:r>
          </w:p>
        </w:tc>
        <w:tc>
          <w:tcPr>
            <w:tcW w:w="709" w:type="dxa"/>
            <w:vMerge w:val="continue"/>
            <w:noWrap/>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ign w:val="center"/>
          </w:tcPr>
          <w:p>
            <w:pPr>
              <w:spacing w:line="320" w:lineRule="exact"/>
              <w:rPr>
                <w:rFonts w:asciiTheme="minorEastAsia" w:hAnsiTheme="minorEastAsia" w:eastAsiaTheme="minorEastAsia"/>
                <w:szCs w:val="21"/>
              </w:rPr>
            </w:pPr>
          </w:p>
        </w:tc>
        <w:tc>
          <w:tcPr>
            <w:tcW w:w="960" w:type="dxa"/>
            <w:vMerge w:val="continue"/>
            <w:noWrap/>
            <w:vAlign w:val="center"/>
          </w:tcPr>
          <w:p>
            <w:pPr>
              <w:spacing w:line="320" w:lineRule="exact"/>
              <w:rPr>
                <w:rFonts w:asciiTheme="minorEastAsia" w:hAnsiTheme="minorEastAsia" w:eastAsiaTheme="minorEastAsia"/>
                <w:szCs w:val="21"/>
              </w:rPr>
            </w:pPr>
          </w:p>
        </w:tc>
        <w:tc>
          <w:tcPr>
            <w:tcW w:w="10880" w:type="dxa"/>
            <w:noWrap/>
            <w:vAlign w:val="center"/>
          </w:tcPr>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审核条款：</w:t>
            </w:r>
          </w:p>
        </w:tc>
        <w:tc>
          <w:tcPr>
            <w:tcW w:w="709" w:type="dxa"/>
            <w:vMerge w:val="continue"/>
            <w:noWrap/>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noWrap/>
          </w:tcPr>
          <w:p>
            <w:pPr>
              <w:spacing w:line="320" w:lineRule="exac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岗位/职责 /权限</w:t>
            </w:r>
          </w:p>
          <w:p>
            <w:pPr>
              <w:spacing w:line="320" w:lineRule="exact"/>
              <w:rPr>
                <w:rFonts w:cs="宋体" w:asciiTheme="minorEastAsia" w:hAnsiTheme="minorEastAsia" w:eastAsiaTheme="minorEastAsia"/>
                <w:color w:val="000000"/>
                <w:spacing w:val="-4"/>
                <w:szCs w:val="21"/>
              </w:rPr>
            </w:pPr>
            <w:r>
              <w:rPr>
                <w:rFonts w:hint="eastAsia" w:cs="宋体" w:asciiTheme="minorEastAsia" w:hAnsiTheme="minorEastAsia" w:eastAsiaTheme="minorEastAsia"/>
                <w:color w:val="000000"/>
                <w:spacing w:val="-4"/>
                <w:szCs w:val="21"/>
              </w:rPr>
              <w:t>#组织内的岗位设置如何？</w:t>
            </w:r>
          </w:p>
          <w:p>
            <w:pPr>
              <w:spacing w:line="320" w:lineRule="exact"/>
              <w:rPr>
                <w:rFonts w:cs="宋体" w:asciiTheme="minorEastAsia" w:hAnsiTheme="minorEastAsia" w:eastAsiaTheme="minorEastAsia"/>
                <w:color w:val="000000"/>
                <w:spacing w:val="-4"/>
                <w:szCs w:val="21"/>
              </w:rPr>
            </w:pPr>
            <w:r>
              <w:rPr>
                <w:rFonts w:hint="eastAsia" w:cs="宋体" w:asciiTheme="minorEastAsia" w:hAnsiTheme="minorEastAsia" w:eastAsiaTheme="minorEastAsia"/>
                <w:color w:val="000000"/>
                <w:spacing w:val="-4"/>
                <w:szCs w:val="21"/>
              </w:rPr>
              <w:t>职责和权限如何得到分派、沟通和理解？</w:t>
            </w:r>
          </w:p>
          <w:p>
            <w:pPr>
              <w:adjustRightInd w:val="0"/>
              <w:snapToGrid w:val="0"/>
              <w:spacing w:line="320" w:lineRule="exact"/>
              <w:jc w:val="center"/>
              <w:rPr>
                <w:rFonts w:cs="新宋体" w:asciiTheme="minorEastAsia" w:hAnsiTheme="minorEastAsia" w:eastAsiaTheme="minorEastAsia"/>
                <w:szCs w:val="21"/>
              </w:rPr>
            </w:pPr>
          </w:p>
        </w:tc>
        <w:tc>
          <w:tcPr>
            <w:tcW w:w="960" w:type="dxa"/>
            <w:noWrap/>
          </w:tcPr>
          <w:p>
            <w:pPr>
              <w:spacing w:line="320" w:lineRule="exact"/>
              <w:rPr>
                <w:rFonts w:cs="新宋体" w:asciiTheme="minorEastAsia" w:hAnsiTheme="minorEastAsia" w:eastAsiaTheme="minorEastAsia"/>
                <w:szCs w:val="21"/>
              </w:rPr>
            </w:pPr>
            <w:r>
              <w:rPr>
                <w:rFonts w:hint="eastAsia" w:cs="宋体" w:asciiTheme="minorEastAsia" w:hAnsiTheme="minorEastAsia" w:eastAsiaTheme="minorEastAsia"/>
                <w:b/>
                <w:szCs w:val="21"/>
              </w:rPr>
              <w:t>5.3</w:t>
            </w:r>
          </w:p>
        </w:tc>
        <w:tc>
          <w:tcPr>
            <w:tcW w:w="10880" w:type="dxa"/>
            <w:noWrap/>
          </w:tcPr>
          <w:p>
            <w:pPr>
              <w:spacing w:line="320" w:lineRule="exact"/>
              <w:ind w:firstLine="210" w:firstLineChars="100"/>
              <w:textAlignment w:val="baseline"/>
              <w:rPr>
                <w:rFonts w:cs="宋体" w:asciiTheme="minorEastAsia" w:hAnsiTheme="minorEastAsia" w:eastAsiaTheme="minorEastAsia"/>
                <w:szCs w:val="21"/>
              </w:rPr>
            </w:pPr>
            <w:r>
              <w:rPr>
                <w:rFonts w:hint="eastAsia" w:cs="宋体" w:asciiTheme="minorEastAsia" w:hAnsiTheme="minorEastAsia" w:eastAsiaTheme="minorEastAsia"/>
                <w:szCs w:val="21"/>
              </w:rPr>
              <w:t>查组织编制了《岗位职责》等</w:t>
            </w:r>
          </w:p>
          <w:p>
            <w:pPr>
              <w:spacing w:line="320" w:lineRule="exact"/>
              <w:ind w:firstLine="210" w:firstLineChars="100"/>
              <w:textAlignment w:val="baseline"/>
              <w:rPr>
                <w:rFonts w:cs="宋体" w:asciiTheme="minorEastAsia" w:hAnsiTheme="minorEastAsia" w:eastAsiaTheme="minorEastAsia"/>
                <w:szCs w:val="21"/>
              </w:rPr>
            </w:pPr>
            <w:r>
              <w:rPr>
                <w:rFonts w:hint="eastAsia" w:cs="宋体" w:asciiTheme="minorEastAsia" w:hAnsiTheme="minorEastAsia" w:eastAsiaTheme="minorEastAsia"/>
                <w:szCs w:val="21"/>
              </w:rPr>
              <w:t>体系文件中已经明确了</w:t>
            </w:r>
            <w:r>
              <w:rPr>
                <w:rFonts w:hint="eastAsia" w:cs="宋体" w:asciiTheme="minorEastAsia" w:hAnsiTheme="minorEastAsia" w:eastAsiaTheme="minorEastAsia"/>
                <w:szCs w:val="21"/>
                <w:lang w:eastAsia="zh-CN"/>
              </w:rPr>
              <w:t>综合部</w:t>
            </w:r>
            <w:r>
              <w:rPr>
                <w:rFonts w:hint="eastAsia" w:cs="宋体" w:asciiTheme="minorEastAsia" w:hAnsiTheme="minorEastAsia" w:eastAsiaTheme="minorEastAsia"/>
                <w:szCs w:val="21"/>
              </w:rPr>
              <w:t>的岗位职责，具体为：</w:t>
            </w:r>
          </w:p>
          <w:p>
            <w:pPr>
              <w:tabs>
                <w:tab w:val="left" w:pos="1540"/>
              </w:tabs>
              <w:autoSpaceDE w:val="0"/>
              <w:autoSpaceDN w:val="0"/>
              <w:adjustRightInd w:val="0"/>
              <w:spacing w:before="66" w:line="284" w:lineRule="auto"/>
              <w:ind w:left="142" w:right="175"/>
              <w:rPr>
                <w:rFonts w:ascii="宋体" w:hAnsi="宋体" w:eastAsia="宋体" w:cs="宋体"/>
                <w:color w:val="000000"/>
                <w:kern w:val="0"/>
                <w:szCs w:val="24"/>
              </w:rPr>
            </w:pPr>
            <w:r>
              <w:rPr>
                <w:rFonts w:hint="eastAsia" w:ascii="宋体" w:hAnsi="宋体" w:eastAsia="宋体" w:cs="宋体"/>
                <w:color w:val="000000"/>
                <w:kern w:val="0"/>
                <w:szCs w:val="24"/>
              </w:rPr>
              <w:t>负责本公司</w:t>
            </w:r>
            <w:r>
              <w:rPr>
                <w:rFonts w:hint="eastAsia" w:ascii="宋体" w:hAnsi="宋体" w:eastAsia="宋体" w:cs="宋体"/>
                <w:color w:val="000000"/>
                <w:kern w:val="0"/>
                <w:szCs w:val="24"/>
                <w:lang w:eastAsia="zh-CN"/>
              </w:rPr>
              <w:t>质量</w:t>
            </w:r>
            <w:r>
              <w:rPr>
                <w:rFonts w:hint="eastAsia" w:ascii="宋体" w:hAnsi="宋体" w:eastAsia="宋体" w:cs="宋体"/>
                <w:color w:val="000000"/>
                <w:kern w:val="0"/>
                <w:szCs w:val="24"/>
              </w:rPr>
              <w:t>管理体系的策划和建立，负责体系运行中的总协调和信息沟通；</w:t>
            </w:r>
          </w:p>
          <w:p>
            <w:pPr>
              <w:tabs>
                <w:tab w:val="left" w:pos="1540"/>
              </w:tabs>
              <w:autoSpaceDE w:val="0"/>
              <w:autoSpaceDN w:val="0"/>
              <w:adjustRightInd w:val="0"/>
              <w:spacing w:before="21"/>
              <w:ind w:left="142" w:right="-20"/>
              <w:rPr>
                <w:rFonts w:ascii="宋体" w:hAnsi="宋体" w:eastAsia="宋体" w:cs="宋体"/>
                <w:color w:val="000000"/>
                <w:kern w:val="0"/>
                <w:szCs w:val="24"/>
              </w:rPr>
            </w:pPr>
            <w:r>
              <w:rPr>
                <w:rFonts w:hint="eastAsia" w:ascii="宋体" w:hAnsi="宋体" w:eastAsia="宋体" w:cs="宋体"/>
                <w:color w:val="000000"/>
                <w:kern w:val="0"/>
                <w:szCs w:val="24"/>
              </w:rPr>
              <w:t>负责本公司</w:t>
            </w:r>
            <w:r>
              <w:rPr>
                <w:rFonts w:hint="eastAsia" w:ascii="宋体" w:hAnsi="宋体" w:eastAsia="宋体" w:cs="宋体"/>
                <w:color w:val="000000"/>
                <w:kern w:val="0"/>
                <w:szCs w:val="24"/>
                <w:lang w:eastAsia="zh-CN"/>
              </w:rPr>
              <w:t>质量</w:t>
            </w:r>
            <w:r>
              <w:rPr>
                <w:rFonts w:hint="eastAsia" w:ascii="宋体" w:hAnsi="宋体" w:eastAsia="宋体" w:cs="宋体"/>
                <w:color w:val="000000"/>
                <w:kern w:val="0"/>
                <w:szCs w:val="24"/>
              </w:rPr>
              <w:t>管理体系文件的制定；</w:t>
            </w:r>
          </w:p>
          <w:p>
            <w:pPr>
              <w:tabs>
                <w:tab w:val="left" w:pos="1160"/>
              </w:tabs>
              <w:autoSpaceDE w:val="0"/>
              <w:autoSpaceDN w:val="0"/>
              <w:adjustRightInd w:val="0"/>
              <w:spacing w:line="343" w:lineRule="exact"/>
              <w:ind w:left="142" w:right="-20"/>
              <w:rPr>
                <w:rFonts w:ascii="宋体" w:hAnsi="宋体" w:eastAsia="宋体" w:cs="宋体"/>
                <w:color w:val="000000"/>
                <w:kern w:val="0"/>
                <w:szCs w:val="24"/>
              </w:rPr>
            </w:pPr>
            <w:r>
              <w:rPr>
                <w:rFonts w:hint="eastAsia" w:ascii="宋体" w:hAnsi="宋体" w:eastAsia="宋体" w:cs="宋体"/>
                <w:color w:val="000000"/>
                <w:kern w:val="0"/>
                <w:position w:val="-3"/>
                <w:szCs w:val="24"/>
              </w:rPr>
              <w:t>负责本公司</w:t>
            </w:r>
            <w:r>
              <w:rPr>
                <w:rFonts w:hint="eastAsia" w:ascii="宋体" w:hAnsi="宋体" w:eastAsia="宋体" w:cs="宋体"/>
                <w:color w:val="000000"/>
                <w:kern w:val="0"/>
                <w:position w:val="-3"/>
                <w:szCs w:val="24"/>
                <w:lang w:eastAsia="zh-CN"/>
              </w:rPr>
              <w:t>质量</w:t>
            </w:r>
            <w:r>
              <w:rPr>
                <w:rFonts w:hint="eastAsia" w:ascii="宋体" w:hAnsi="宋体" w:eastAsia="宋体" w:cs="宋体"/>
                <w:color w:val="000000"/>
                <w:kern w:val="0"/>
                <w:position w:val="-3"/>
                <w:szCs w:val="24"/>
              </w:rPr>
              <w:t>管理体系文件的控制和记录的控制；</w:t>
            </w:r>
          </w:p>
          <w:p>
            <w:pPr>
              <w:autoSpaceDE w:val="0"/>
              <w:autoSpaceDN w:val="0"/>
              <w:adjustRightInd w:val="0"/>
              <w:spacing w:before="66" w:line="284" w:lineRule="auto"/>
              <w:ind w:left="142" w:right="36"/>
              <w:rPr>
                <w:rFonts w:ascii="宋体" w:hAnsi="宋体" w:eastAsia="宋体" w:cs="宋体"/>
                <w:color w:val="000000"/>
                <w:kern w:val="0"/>
                <w:szCs w:val="24"/>
              </w:rPr>
            </w:pPr>
            <w:r>
              <w:rPr>
                <w:rFonts w:hint="eastAsia" w:ascii="宋体" w:hAnsi="宋体" w:eastAsia="宋体" w:cs="宋体"/>
                <w:color w:val="000000"/>
                <w:kern w:val="0"/>
                <w:szCs w:val="24"/>
              </w:rPr>
              <w:t>负责本公司</w:t>
            </w:r>
            <w:r>
              <w:rPr>
                <w:rFonts w:hint="eastAsia" w:ascii="宋体" w:hAnsi="宋体" w:eastAsia="宋体" w:cs="宋体"/>
                <w:color w:val="000000"/>
                <w:kern w:val="0"/>
                <w:szCs w:val="24"/>
                <w:lang w:eastAsia="zh-CN"/>
              </w:rPr>
              <w:t>质量</w:t>
            </w:r>
            <w:r>
              <w:rPr>
                <w:rFonts w:hint="eastAsia" w:ascii="宋体" w:hAnsi="宋体" w:eastAsia="宋体" w:cs="宋体"/>
                <w:color w:val="000000"/>
                <w:kern w:val="0"/>
                <w:szCs w:val="24"/>
              </w:rPr>
              <w:t>管理体系的目标的监督检查，组织对不满足目标要求的情况进行纠正；</w:t>
            </w:r>
          </w:p>
          <w:p>
            <w:pPr>
              <w:autoSpaceDE w:val="0"/>
              <w:autoSpaceDN w:val="0"/>
              <w:adjustRightInd w:val="0"/>
              <w:spacing w:before="21"/>
              <w:ind w:right="-20" w:firstLine="105" w:firstLineChars="50"/>
              <w:rPr>
                <w:rFonts w:ascii="宋体" w:hAnsi="宋体" w:eastAsia="宋体" w:cs="宋体"/>
                <w:color w:val="000000"/>
                <w:kern w:val="0"/>
                <w:szCs w:val="24"/>
              </w:rPr>
            </w:pPr>
            <w:r>
              <w:rPr>
                <w:rFonts w:hint="eastAsia" w:ascii="宋体" w:hAnsi="宋体" w:eastAsia="宋体" w:cs="宋体"/>
                <w:color w:val="000000"/>
                <w:kern w:val="0"/>
                <w:szCs w:val="24"/>
              </w:rPr>
              <w:t>负责本公司</w:t>
            </w:r>
            <w:r>
              <w:rPr>
                <w:rFonts w:hint="eastAsia" w:ascii="宋体" w:hAnsi="宋体" w:eastAsia="宋体" w:cs="宋体"/>
                <w:color w:val="000000"/>
                <w:kern w:val="0"/>
                <w:szCs w:val="24"/>
                <w:lang w:eastAsia="zh-CN"/>
              </w:rPr>
              <w:t>质量</w:t>
            </w:r>
            <w:r>
              <w:rPr>
                <w:rFonts w:hint="eastAsia" w:ascii="宋体" w:hAnsi="宋体" w:eastAsia="宋体" w:cs="宋体"/>
                <w:color w:val="000000"/>
                <w:kern w:val="0"/>
                <w:szCs w:val="24"/>
              </w:rPr>
              <w:t>管理体系的内部审核组织和实施；</w:t>
            </w:r>
          </w:p>
          <w:p>
            <w:pPr>
              <w:tabs>
                <w:tab w:val="left" w:pos="1160"/>
              </w:tabs>
              <w:autoSpaceDE w:val="0"/>
              <w:autoSpaceDN w:val="0"/>
              <w:adjustRightInd w:val="0"/>
              <w:spacing w:before="21"/>
              <w:ind w:right="-20" w:firstLine="105" w:firstLineChars="50"/>
              <w:rPr>
                <w:rFonts w:ascii="宋体" w:hAnsi="宋体" w:eastAsia="宋体" w:cs="宋体"/>
                <w:color w:val="000000"/>
                <w:kern w:val="0"/>
                <w:szCs w:val="24"/>
              </w:rPr>
            </w:pPr>
            <w:r>
              <w:rPr>
                <w:rFonts w:hint="eastAsia" w:ascii="宋体" w:hAnsi="宋体" w:eastAsia="宋体" w:cs="宋体"/>
                <w:color w:val="000000"/>
                <w:kern w:val="0"/>
                <w:szCs w:val="24"/>
                <w:lang w:eastAsia="zh-CN"/>
              </w:rPr>
              <w:t>负</w:t>
            </w:r>
            <w:r>
              <w:rPr>
                <w:rFonts w:hint="eastAsia" w:ascii="宋体" w:hAnsi="宋体" w:eastAsia="宋体" w:cs="宋体"/>
                <w:color w:val="000000"/>
                <w:kern w:val="0"/>
                <w:szCs w:val="24"/>
              </w:rPr>
              <w:t>责体系的持续改进和纠正、预防措施的归口管理。</w:t>
            </w:r>
          </w:p>
          <w:p>
            <w:pPr>
              <w:tabs>
                <w:tab w:val="left" w:pos="1160"/>
              </w:tabs>
              <w:autoSpaceDE w:val="0"/>
              <w:autoSpaceDN w:val="0"/>
              <w:adjustRightInd w:val="0"/>
              <w:spacing w:before="66" w:line="284" w:lineRule="auto"/>
              <w:ind w:right="215" w:firstLine="210" w:firstLineChars="100"/>
              <w:rPr>
                <w:rFonts w:ascii="宋体" w:hAnsi="宋体" w:eastAsia="宋体" w:cs="宋体"/>
                <w:color w:val="000000"/>
                <w:kern w:val="0"/>
                <w:szCs w:val="24"/>
              </w:rPr>
            </w:pPr>
            <w:r>
              <w:rPr>
                <w:rFonts w:hint="eastAsia" w:ascii="宋体" w:hAnsi="宋体" w:eastAsia="宋体" w:cs="宋体"/>
                <w:color w:val="000000"/>
                <w:kern w:val="0"/>
                <w:szCs w:val="24"/>
              </w:rPr>
              <w:t>负责本公司日常事务的行政管理及控制、计划统计管理、</w:t>
            </w:r>
          </w:p>
          <w:p>
            <w:pPr>
              <w:tabs>
                <w:tab w:val="left" w:pos="1160"/>
              </w:tabs>
              <w:autoSpaceDE w:val="0"/>
              <w:autoSpaceDN w:val="0"/>
              <w:adjustRightInd w:val="0"/>
              <w:spacing w:before="21"/>
              <w:ind w:right="-20" w:firstLine="210" w:firstLineChars="100"/>
              <w:rPr>
                <w:rFonts w:ascii="宋体" w:hAnsi="宋体" w:eastAsia="宋体" w:cs="宋体"/>
                <w:color w:val="000000"/>
                <w:kern w:val="0"/>
                <w:szCs w:val="24"/>
              </w:rPr>
            </w:pPr>
            <w:r>
              <w:rPr>
                <w:rFonts w:hint="eastAsia" w:ascii="宋体" w:hAnsi="宋体" w:eastAsia="宋体" w:cs="宋体"/>
                <w:color w:val="000000"/>
                <w:kern w:val="0"/>
                <w:szCs w:val="24"/>
              </w:rPr>
              <w:t>负责协助总经理做好本公司部门职能的分配和管理评审工作；</w:t>
            </w:r>
          </w:p>
          <w:p>
            <w:pPr>
              <w:tabs>
                <w:tab w:val="left" w:pos="1160"/>
              </w:tabs>
              <w:autoSpaceDE w:val="0"/>
              <w:autoSpaceDN w:val="0"/>
              <w:adjustRightInd w:val="0"/>
              <w:spacing w:before="66" w:line="284" w:lineRule="auto"/>
              <w:ind w:right="215" w:firstLine="210" w:firstLineChars="100"/>
              <w:rPr>
                <w:rFonts w:ascii="宋体" w:hAnsi="宋体" w:eastAsia="宋体" w:cs="宋体"/>
                <w:color w:val="000000"/>
                <w:kern w:val="0"/>
                <w:szCs w:val="24"/>
              </w:rPr>
            </w:pPr>
            <w:r>
              <w:rPr>
                <w:rFonts w:hint="eastAsia" w:ascii="宋体" w:hAnsi="宋体" w:eastAsia="宋体" w:cs="宋体"/>
                <w:color w:val="000000"/>
                <w:kern w:val="0"/>
                <w:szCs w:val="24"/>
              </w:rPr>
              <w:t>负责本公司内部质量主要会议纪要，并监督其落实情况；</w:t>
            </w:r>
          </w:p>
          <w:p>
            <w:pPr>
              <w:tabs>
                <w:tab w:val="left" w:pos="1160"/>
              </w:tabs>
              <w:autoSpaceDE w:val="0"/>
              <w:autoSpaceDN w:val="0"/>
              <w:adjustRightInd w:val="0"/>
              <w:spacing w:before="21"/>
              <w:ind w:right="-20" w:firstLine="210" w:firstLineChars="100"/>
              <w:rPr>
                <w:rFonts w:hint="eastAsia" w:ascii="宋体" w:hAnsi="宋体" w:eastAsia="宋体" w:cs="宋体"/>
                <w:color w:val="000000"/>
                <w:kern w:val="0"/>
                <w:szCs w:val="24"/>
                <w:lang w:eastAsia="zh-CN"/>
              </w:rPr>
            </w:pPr>
            <w:r>
              <w:rPr>
                <w:rFonts w:hint="eastAsia" w:ascii="宋体" w:hAnsi="宋体" w:eastAsia="宋体" w:cs="宋体"/>
                <w:color w:val="000000"/>
                <w:kern w:val="0"/>
                <w:szCs w:val="24"/>
              </w:rPr>
              <w:t>负责本公司人力资源管理，评价员工能力，组织实施本公司内部的培训</w:t>
            </w:r>
            <w:r>
              <w:rPr>
                <w:rFonts w:hint="eastAsia" w:ascii="宋体" w:hAnsi="宋体" w:eastAsia="宋体" w:cs="宋体"/>
                <w:color w:val="000000"/>
                <w:kern w:val="0"/>
                <w:szCs w:val="24"/>
                <w:lang w:eastAsia="zh-CN"/>
              </w:rPr>
              <w:t>；</w:t>
            </w:r>
          </w:p>
          <w:p>
            <w:pPr>
              <w:spacing w:line="320" w:lineRule="exac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p>
          <w:p>
            <w:pPr>
              <w:widowControl/>
              <w:spacing w:line="32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部门职责清楚，描述符合部门实际情况。</w:t>
            </w:r>
          </w:p>
        </w:tc>
        <w:tc>
          <w:tcPr>
            <w:tcW w:w="709" w:type="dxa"/>
            <w:noWrap/>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ign w:val="center"/>
          </w:tcPr>
          <w:p>
            <w:pPr>
              <w:spacing w:line="320" w:lineRule="exact"/>
              <w:rPr>
                <w:rFonts w:ascii="宋体" w:hAnsi="宋体" w:cs="宋体"/>
                <w:color w:val="000000"/>
                <w:szCs w:val="21"/>
              </w:rPr>
            </w:pPr>
            <w:r>
              <w:rPr>
                <w:rFonts w:hint="eastAsia" w:ascii="宋体" w:hAnsi="宋体" w:cs="宋体"/>
                <w:color w:val="000000"/>
                <w:szCs w:val="21"/>
              </w:rPr>
              <w:t>质量目标及其实现的策划</w:t>
            </w:r>
          </w:p>
          <w:p>
            <w:pPr>
              <w:spacing w:line="320" w:lineRule="exact"/>
              <w:rPr>
                <w:rFonts w:ascii="宋体" w:hAnsi="宋体" w:cs="宋体"/>
                <w:color w:val="000000"/>
                <w:szCs w:val="21"/>
              </w:rPr>
            </w:pPr>
            <w:r>
              <w:rPr>
                <w:rFonts w:hint="eastAsia" w:ascii="宋体" w:hAnsi="宋体" w:cs="宋体"/>
                <w:color w:val="000000"/>
                <w:szCs w:val="21"/>
              </w:rPr>
              <w:t>（含6.2.1/6.2.2）</w:t>
            </w:r>
          </w:p>
          <w:p>
            <w:pPr>
              <w:spacing w:line="320" w:lineRule="exact"/>
              <w:rPr>
                <w:rFonts w:ascii="宋体" w:hAnsi="宋体"/>
                <w:b/>
                <w:szCs w:val="21"/>
              </w:rPr>
            </w:pPr>
          </w:p>
        </w:tc>
        <w:tc>
          <w:tcPr>
            <w:tcW w:w="960" w:type="dxa"/>
            <w:noWrap/>
          </w:tcPr>
          <w:p>
            <w:pPr>
              <w:spacing w:line="320" w:lineRule="exact"/>
              <w:rPr>
                <w:rFonts w:ascii="宋体" w:hAnsi="宋体" w:cs="新宋体"/>
                <w:szCs w:val="21"/>
              </w:rPr>
            </w:pPr>
            <w:r>
              <w:rPr>
                <w:rFonts w:hint="eastAsia" w:ascii="宋体" w:hAnsi="宋体" w:cs="宋体"/>
                <w:b/>
                <w:szCs w:val="21"/>
              </w:rPr>
              <w:t>6.2</w:t>
            </w:r>
          </w:p>
        </w:tc>
        <w:tc>
          <w:tcPr>
            <w:tcW w:w="10880" w:type="dxa"/>
            <w:noWrap/>
          </w:tcPr>
          <w:p>
            <w:pPr>
              <w:spacing w:line="320" w:lineRule="exact"/>
              <w:rPr>
                <w:rFonts w:hint="eastAsia" w:ascii="宋体" w:hAnsi="宋体" w:eastAsia="宋体" w:cs="宋体"/>
                <w:color w:val="000000"/>
                <w:spacing w:val="-4"/>
                <w:szCs w:val="21"/>
                <w:lang w:eastAsia="zh-CN"/>
              </w:rPr>
            </w:pPr>
            <w:r>
              <w:rPr>
                <w:rFonts w:hint="eastAsia" w:ascii="宋体" w:hAnsi="宋体" w:cs="宋体"/>
                <w:color w:val="000000"/>
                <w:spacing w:val="-4"/>
                <w:szCs w:val="21"/>
                <w:lang w:eastAsia="zh-CN"/>
              </w:rPr>
              <w:t>综合部</w:t>
            </w:r>
            <w:r>
              <w:rPr>
                <w:rFonts w:hint="eastAsia" w:ascii="宋体" w:hAnsi="宋体" w:cs="宋体"/>
                <w:color w:val="000000"/>
                <w:spacing w:val="-4"/>
                <w:szCs w:val="21"/>
              </w:rPr>
              <w:t>负责人：</w:t>
            </w:r>
            <w:r>
              <w:rPr>
                <w:rFonts w:hint="eastAsia" w:ascii="宋体" w:hAnsi="宋体" w:cs="宋体"/>
                <w:color w:val="000000"/>
                <w:spacing w:val="-4"/>
                <w:szCs w:val="21"/>
                <w:lang w:eastAsia="zh-CN"/>
              </w:rPr>
              <w:t>熊萍</w:t>
            </w:r>
          </w:p>
          <w:p>
            <w:pPr>
              <w:spacing w:line="320" w:lineRule="exact"/>
              <w:rPr>
                <w:rFonts w:ascii="宋体" w:hAnsi="宋体" w:cs="宋体"/>
                <w:color w:val="000000"/>
                <w:spacing w:val="-4"/>
                <w:szCs w:val="21"/>
              </w:rPr>
            </w:pPr>
            <w:r>
              <w:rPr>
                <w:rFonts w:hint="eastAsia" w:ascii="宋体" w:hAnsi="宋体" w:cs="宋体"/>
                <w:color w:val="000000"/>
                <w:spacing w:val="-4"/>
                <w:szCs w:val="21"/>
              </w:rPr>
              <w:t xml:space="preserve">查《部门质量目标测量报告》 </w:t>
            </w:r>
          </w:p>
          <w:p>
            <w:pPr>
              <w:spacing w:line="320" w:lineRule="exact"/>
              <w:rPr>
                <w:rFonts w:hint="default" w:ascii="宋体" w:hAnsi="宋体" w:eastAsia="宋体" w:cs="宋体"/>
                <w:color w:val="000000"/>
                <w:spacing w:val="-4"/>
                <w:szCs w:val="21"/>
                <w:lang w:val="en-US" w:eastAsia="zh-CN"/>
              </w:rPr>
            </w:pPr>
            <w:r>
              <w:rPr>
                <w:rFonts w:hint="eastAsia" w:ascii="宋体" w:hAnsi="宋体" w:cs="宋体"/>
                <w:color w:val="000000"/>
                <w:spacing w:val="-4"/>
                <w:szCs w:val="21"/>
              </w:rPr>
              <w:t>测量时间：</w:t>
            </w:r>
            <w:r>
              <w:rPr>
                <w:rFonts w:hint="eastAsia" w:ascii="宋体" w:hAnsi="宋体" w:cs="宋体"/>
                <w:color w:val="000000"/>
                <w:spacing w:val="-4"/>
                <w:szCs w:val="21"/>
                <w:lang w:val="en-US" w:eastAsia="zh-CN"/>
              </w:rPr>
              <w:t>2020年03-06月</w:t>
            </w:r>
          </w:p>
          <w:p>
            <w:pPr>
              <w:spacing w:line="320" w:lineRule="exact"/>
              <w:rPr>
                <w:rFonts w:ascii="宋体" w:hAnsi="宋体" w:cs="宋体"/>
                <w:color w:val="000000"/>
                <w:spacing w:val="-4"/>
                <w:szCs w:val="21"/>
              </w:rPr>
            </w:pPr>
            <w:r>
              <w:rPr>
                <w:rFonts w:hint="eastAsia" w:ascii="宋体" w:hAnsi="宋体" w:cs="宋体"/>
                <w:color w:val="000000"/>
                <w:spacing w:val="-4"/>
                <w:szCs w:val="21"/>
              </w:rPr>
              <w:t>1、</w:t>
            </w:r>
            <w:r>
              <w:rPr>
                <w:rFonts w:hint="eastAsia"/>
                <w:sz w:val="21"/>
                <w:szCs w:val="21"/>
              </w:rPr>
              <w:t>培训计划执行率100%</w:t>
            </w:r>
            <w:r>
              <w:rPr>
                <w:rFonts w:hint="eastAsia" w:ascii="宋体" w:hAnsi="宋体" w:cs="宋体"/>
                <w:color w:val="000000"/>
                <w:spacing w:val="-4"/>
                <w:szCs w:val="21"/>
              </w:rPr>
              <w:t xml:space="preserve">      </w:t>
            </w:r>
            <w:r>
              <w:rPr>
                <w:rFonts w:hint="eastAsia" w:ascii="宋体" w:hAnsi="宋体" w:cs="宋体"/>
                <w:color w:val="000000"/>
                <w:spacing w:val="-4"/>
                <w:szCs w:val="21"/>
                <w:lang w:val="en-US" w:eastAsia="zh-CN"/>
              </w:rPr>
              <w:t xml:space="preserve">    </w:t>
            </w:r>
            <w:r>
              <w:rPr>
                <w:rFonts w:hint="eastAsia" w:ascii="宋体" w:hAnsi="宋体" w:cs="宋体"/>
                <w:color w:val="000000"/>
                <w:spacing w:val="-4"/>
                <w:szCs w:val="21"/>
              </w:rPr>
              <w:t xml:space="preserve">     实测：100%</w:t>
            </w:r>
          </w:p>
          <w:p>
            <w:pPr>
              <w:spacing w:line="320" w:lineRule="exact"/>
              <w:rPr>
                <w:rFonts w:ascii="宋体" w:hAnsi="宋体" w:cs="宋体"/>
                <w:color w:val="000000"/>
                <w:spacing w:val="-4"/>
                <w:szCs w:val="21"/>
              </w:rPr>
            </w:pPr>
            <w:r>
              <w:rPr>
                <w:rFonts w:hint="eastAsia" w:ascii="宋体" w:hAnsi="宋体" w:cs="宋体"/>
                <w:color w:val="000000"/>
                <w:spacing w:val="-4"/>
                <w:szCs w:val="21"/>
              </w:rPr>
              <w:t>2、</w:t>
            </w:r>
            <w:r>
              <w:rPr>
                <w:rFonts w:hint="eastAsia"/>
                <w:sz w:val="21"/>
                <w:szCs w:val="21"/>
              </w:rPr>
              <w:t>受控文件发放率100%</w:t>
            </w:r>
            <w:r>
              <w:rPr>
                <w:rFonts w:hint="eastAsia" w:ascii="宋体" w:hAnsi="宋体" w:cs="宋体"/>
                <w:color w:val="000000"/>
                <w:spacing w:val="-4"/>
                <w:szCs w:val="21"/>
                <w:lang w:val="en-US" w:eastAsia="zh-CN"/>
              </w:rPr>
              <w:t xml:space="preserve">               </w:t>
            </w:r>
            <w:r>
              <w:rPr>
                <w:rFonts w:hint="eastAsia" w:ascii="宋体" w:hAnsi="宋体" w:cs="宋体"/>
                <w:color w:val="000000"/>
                <w:spacing w:val="-4"/>
                <w:szCs w:val="21"/>
              </w:rPr>
              <w:t>实测：100%</w:t>
            </w:r>
          </w:p>
          <w:p>
            <w:pPr>
              <w:spacing w:line="320" w:lineRule="exact"/>
              <w:rPr>
                <w:rFonts w:ascii="宋体" w:hAnsi="宋体" w:cs="宋体"/>
                <w:szCs w:val="21"/>
              </w:rPr>
            </w:pPr>
            <w:r>
              <w:rPr>
                <w:rFonts w:hint="eastAsia" w:ascii="宋体" w:hAnsi="宋体" w:cs="宋体"/>
                <w:color w:val="000000"/>
                <w:spacing w:val="-4"/>
                <w:szCs w:val="21"/>
              </w:rPr>
              <w:t>质量目标覆盖相关职能、层次和过程，质量目标与质量方针保持一致</w:t>
            </w:r>
            <w:r>
              <w:rPr>
                <w:rFonts w:hint="eastAsia" w:ascii="宋体" w:hAnsi="宋体" w:cs="宋体"/>
                <w:color w:val="000000"/>
                <w:szCs w:val="21"/>
              </w:rPr>
              <w:t>。</w:t>
            </w:r>
          </w:p>
        </w:tc>
        <w:tc>
          <w:tcPr>
            <w:tcW w:w="709" w:type="dxa"/>
            <w:noWra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2160" w:type="dxa"/>
            <w:noWrap/>
          </w:tcPr>
          <w:p>
            <w:pPr>
              <w:spacing w:line="320" w:lineRule="exact"/>
              <w:rPr>
                <w:rFonts w:ascii="宋体" w:hAnsi="宋体" w:cs="宋体"/>
                <w:szCs w:val="21"/>
              </w:rPr>
            </w:pPr>
            <w:r>
              <w:rPr>
                <w:rFonts w:hint="eastAsia" w:ascii="宋体" w:hAnsi="宋体" w:cs="宋体"/>
                <w:szCs w:val="21"/>
              </w:rPr>
              <w:t>人员</w:t>
            </w:r>
          </w:p>
          <w:p>
            <w:pPr>
              <w:spacing w:line="320" w:lineRule="exact"/>
              <w:rPr>
                <w:rFonts w:ascii="宋体" w:hAnsi="宋体" w:cs="宋体"/>
                <w:spacing w:val="-4"/>
                <w:szCs w:val="21"/>
              </w:rPr>
            </w:pPr>
            <w:r>
              <w:rPr>
                <w:rFonts w:hint="eastAsia" w:ascii="宋体" w:hAnsi="宋体" w:cs="宋体"/>
                <w:spacing w:val="-4"/>
                <w:szCs w:val="21"/>
              </w:rPr>
              <w:t>#组织确定的质量管理体系的实施以及过程的运行和控制所需的人员有哪些？</w:t>
            </w:r>
          </w:p>
          <w:p>
            <w:pPr>
              <w:adjustRightInd w:val="0"/>
              <w:snapToGrid w:val="0"/>
              <w:spacing w:line="320" w:lineRule="exact"/>
              <w:jc w:val="center"/>
              <w:rPr>
                <w:rFonts w:ascii="宋体" w:hAnsi="宋体" w:cs="新宋体"/>
                <w:szCs w:val="21"/>
              </w:rPr>
            </w:pPr>
            <w:r>
              <w:rPr>
                <w:rFonts w:hint="eastAsia" w:ascii="宋体" w:hAnsi="宋体" w:cs="宋体"/>
                <w:spacing w:val="-4"/>
                <w:szCs w:val="21"/>
              </w:rPr>
              <w:t>.组织提供的人员是否满足需求？</w:t>
            </w:r>
          </w:p>
        </w:tc>
        <w:tc>
          <w:tcPr>
            <w:tcW w:w="960" w:type="dxa"/>
            <w:noWrap/>
          </w:tcPr>
          <w:p>
            <w:pPr>
              <w:spacing w:line="320" w:lineRule="exact"/>
              <w:rPr>
                <w:rFonts w:ascii="宋体" w:hAnsi="宋体" w:cs="新宋体"/>
                <w:szCs w:val="21"/>
              </w:rPr>
            </w:pPr>
            <w:r>
              <w:rPr>
                <w:rFonts w:hint="eastAsia" w:ascii="宋体" w:hAnsi="宋体" w:cs="宋体"/>
                <w:b/>
                <w:szCs w:val="21"/>
              </w:rPr>
              <w:t>7.1.2</w:t>
            </w:r>
          </w:p>
        </w:tc>
        <w:tc>
          <w:tcPr>
            <w:tcW w:w="10880" w:type="dxa"/>
            <w:noWrap/>
          </w:tcPr>
          <w:p>
            <w:pPr>
              <w:adjustRightInd w:val="0"/>
              <w:snapToGrid w:val="0"/>
              <w:spacing w:line="320" w:lineRule="exact"/>
              <w:ind w:firstLine="420" w:firstLineChars="200"/>
              <w:rPr>
                <w:rFonts w:ascii="宋体" w:hAnsi="宋体" w:cs="宋体"/>
                <w:szCs w:val="21"/>
              </w:rPr>
            </w:pPr>
            <w:r>
              <w:rPr>
                <w:rFonts w:hint="eastAsia" w:ascii="宋体" w:hAnsi="宋体" w:cs="宋体"/>
                <w:szCs w:val="21"/>
              </w:rPr>
              <w:t>查，公司编制了《</w:t>
            </w:r>
            <w:r>
              <w:rPr>
                <w:rFonts w:hint="eastAsia"/>
                <w:szCs w:val="21"/>
              </w:rPr>
              <w:t>人力资源控制程序</w:t>
            </w:r>
            <w:r>
              <w:rPr>
                <w:rFonts w:hint="eastAsia" w:ascii="宋体" w:hAnsi="宋体" w:cs="宋体"/>
                <w:szCs w:val="21"/>
              </w:rPr>
              <w:t>》，公司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20" w:lineRule="exact"/>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20" w:lineRule="exact"/>
              <w:ind w:firstLine="404" w:firstLineChars="200"/>
              <w:jc w:val="left"/>
              <w:rPr>
                <w:rFonts w:ascii="宋体" w:hAnsi="宋体" w:cs="宋体"/>
                <w:szCs w:val="21"/>
              </w:rPr>
            </w:pPr>
            <w:r>
              <w:rPr>
                <w:rFonts w:hint="eastAsia" w:ascii="宋体" w:hAnsi="宋体" w:cs="宋体"/>
                <w:spacing w:val="-4"/>
                <w:szCs w:val="21"/>
              </w:rPr>
              <w:t>查，公司策划了各岗位的人员任职要求，编制有《</w:t>
            </w:r>
            <w:r>
              <w:rPr>
                <w:rFonts w:hint="eastAsia" w:ascii="宋体" w:hAnsi="宋体" w:cs="宋体"/>
                <w:color w:val="000000"/>
                <w:szCs w:val="21"/>
              </w:rPr>
              <w:t>岗位职务说明书》</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20" w:lineRule="exact"/>
              <w:ind w:firstLine="404" w:firstLineChars="200"/>
              <w:jc w:val="left"/>
              <w:rPr>
                <w:rFonts w:ascii="宋体" w:hAnsi="宋体" w:cs="宋体"/>
                <w:spacing w:val="-4"/>
                <w:szCs w:val="21"/>
              </w:rPr>
            </w:pPr>
            <w:r>
              <w:rPr>
                <w:rFonts w:hint="eastAsia" w:ascii="宋体" w:hAnsi="宋体" w:cs="宋体"/>
                <w:spacing w:val="-4"/>
                <w:szCs w:val="21"/>
              </w:rPr>
              <w:t>查见：《岗位职务说明书》中</w:t>
            </w:r>
            <w:r>
              <w:rPr>
                <w:rFonts w:hint="eastAsia" w:ascii="宋体" w:hAnsi="宋体" w:cs="宋体"/>
                <w:spacing w:val="-4"/>
                <w:szCs w:val="21"/>
                <w:lang w:eastAsia="zh-CN"/>
              </w:rPr>
              <w:t>业务部</w:t>
            </w:r>
            <w:r>
              <w:rPr>
                <w:rFonts w:hint="eastAsia" w:ascii="宋体" w:hAnsi="宋体" w:cs="宋体"/>
                <w:spacing w:val="-4"/>
                <w:szCs w:val="21"/>
              </w:rPr>
              <w:t>经理岗位任职要求，非常</w:t>
            </w:r>
            <w:r>
              <w:rPr>
                <w:rFonts w:ascii="宋体" w:hAnsi="宋体" w:cs="宋体"/>
                <w:spacing w:val="-4"/>
                <w:szCs w:val="21"/>
              </w:rPr>
              <w:t>熟悉</w:t>
            </w:r>
            <w:r>
              <w:rPr>
                <w:rFonts w:hint="eastAsia" w:ascii="宋体" w:hAnsi="宋体" w:cs="宋体"/>
                <w:spacing w:val="-4"/>
                <w:szCs w:val="21"/>
              </w:rPr>
              <w:t>相关营销的流程；</w:t>
            </w:r>
            <w:r>
              <w:rPr>
                <w:rFonts w:ascii="宋体" w:hAnsi="宋体" w:cs="宋体"/>
                <w:spacing w:val="-4"/>
                <w:szCs w:val="21"/>
              </w:rPr>
              <w:t>熟悉</w:t>
            </w:r>
            <w:r>
              <w:rPr>
                <w:rFonts w:hint="eastAsia" w:ascii="宋体" w:hAnsi="宋体" w:cs="宋体"/>
                <w:spacing w:val="-4"/>
                <w:szCs w:val="21"/>
              </w:rPr>
              <w:t>企业管理的各项程序，熟悉行政事务的处理，擅长处理人际关系，领导和协调公司重大决定的能力，掌握公司发展方向，具有创造性思维和远见等；抽见：部门经理任职要求，要求掌握计划调度工作技术，较强的统筹协调，组织安排工作的能力，有一定统计分析能力等。</w:t>
            </w:r>
          </w:p>
          <w:p>
            <w:pPr>
              <w:spacing w:line="320" w:lineRule="exact"/>
              <w:rPr>
                <w:rFonts w:ascii="宋体" w:hAnsi="宋体"/>
                <w:szCs w:val="21"/>
              </w:rPr>
            </w:pPr>
            <w:r>
              <w:rPr>
                <w:rFonts w:hint="eastAsia" w:ascii="宋体" w:hAnsi="宋体" w:cs="宋体"/>
                <w:spacing w:val="-4"/>
                <w:szCs w:val="21"/>
                <w:lang w:eastAsia="zh-CN"/>
              </w:rPr>
              <w:t>现场</w:t>
            </w:r>
            <w:r>
              <w:rPr>
                <w:rFonts w:hint="eastAsia" w:ascii="宋体" w:hAnsi="宋体" w:cs="宋体"/>
                <w:spacing w:val="-4"/>
                <w:szCs w:val="21"/>
              </w:rPr>
              <w:t>确认，能满足规定要求。</w:t>
            </w:r>
          </w:p>
        </w:tc>
        <w:tc>
          <w:tcPr>
            <w:tcW w:w="709" w:type="dxa"/>
            <w:noWra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noWrap/>
          </w:tcPr>
          <w:p>
            <w:pPr>
              <w:spacing w:line="320" w:lineRule="exact"/>
              <w:rPr>
                <w:rFonts w:ascii="宋体" w:hAnsi="宋体" w:cs="宋体"/>
                <w:szCs w:val="21"/>
                <w:highlight w:val="none"/>
              </w:rPr>
            </w:pPr>
            <w:r>
              <w:rPr>
                <w:rFonts w:hint="eastAsia" w:ascii="宋体" w:hAnsi="宋体" w:cs="宋体"/>
                <w:szCs w:val="21"/>
                <w:highlight w:val="none"/>
              </w:rPr>
              <w:t>能力</w:t>
            </w:r>
          </w:p>
          <w:p>
            <w:pPr>
              <w:spacing w:line="320" w:lineRule="exact"/>
              <w:rPr>
                <w:rFonts w:ascii="宋体" w:hAnsi="宋体" w:cs="宋体"/>
                <w:szCs w:val="21"/>
                <w:highlight w:val="none"/>
              </w:rPr>
            </w:pPr>
            <w:r>
              <w:rPr>
                <w:rFonts w:hint="eastAsia" w:ascii="宋体" w:hAnsi="宋体" w:cs="宋体"/>
                <w:szCs w:val="21"/>
                <w:highlight w:val="none"/>
              </w:rPr>
              <w:t>#组织确定人员所需的能力有哪些？</w:t>
            </w:r>
          </w:p>
          <w:p>
            <w:pPr>
              <w:spacing w:line="320" w:lineRule="exact"/>
              <w:rPr>
                <w:rFonts w:ascii="宋体" w:hAnsi="宋体" w:cs="宋体"/>
                <w:szCs w:val="21"/>
                <w:highlight w:val="none"/>
              </w:rPr>
            </w:pPr>
            <w:r>
              <w:rPr>
                <w:rFonts w:hint="eastAsia" w:ascii="宋体" w:hAnsi="宋体" w:cs="宋体"/>
                <w:szCs w:val="21"/>
                <w:highlight w:val="none"/>
              </w:rPr>
              <w:t>.组织如何证明其控制下的人员具备所需的能力？</w:t>
            </w:r>
          </w:p>
          <w:p>
            <w:pPr>
              <w:spacing w:line="320" w:lineRule="exact"/>
              <w:rPr>
                <w:rFonts w:ascii="宋体" w:hAnsi="宋体" w:cs="宋体"/>
                <w:szCs w:val="21"/>
                <w:highlight w:val="none"/>
              </w:rPr>
            </w:pPr>
            <w:r>
              <w:rPr>
                <w:rFonts w:hint="eastAsia" w:ascii="宋体" w:hAnsi="宋体" w:cs="宋体"/>
                <w:szCs w:val="21"/>
                <w:highlight w:val="none"/>
              </w:rPr>
              <w:t>.为获取所需能力采取了哪些措施？</w:t>
            </w:r>
          </w:p>
          <w:p>
            <w:pPr>
              <w:spacing w:line="320" w:lineRule="exact"/>
              <w:rPr>
                <w:rFonts w:ascii="宋体" w:hAnsi="宋体" w:cs="宋体"/>
                <w:szCs w:val="21"/>
                <w:highlight w:val="none"/>
              </w:rPr>
            </w:pPr>
            <w:r>
              <w:rPr>
                <w:rFonts w:hint="eastAsia" w:ascii="宋体" w:hAnsi="宋体" w:cs="宋体"/>
                <w:szCs w:val="21"/>
                <w:highlight w:val="none"/>
              </w:rPr>
              <w:t>.是否保持适当的记录作为证明人员能力的证据？</w:t>
            </w:r>
          </w:p>
          <w:p>
            <w:pPr>
              <w:spacing w:line="320" w:lineRule="exact"/>
              <w:rPr>
                <w:rFonts w:ascii="宋体" w:hAnsi="宋体" w:cs="宋体"/>
                <w:szCs w:val="21"/>
                <w:highlight w:val="none"/>
              </w:rPr>
            </w:pPr>
          </w:p>
          <w:p>
            <w:pPr>
              <w:adjustRightInd w:val="0"/>
              <w:snapToGrid w:val="0"/>
              <w:spacing w:line="320" w:lineRule="exact"/>
              <w:jc w:val="center"/>
              <w:rPr>
                <w:szCs w:val="21"/>
                <w:highlight w:val="none"/>
              </w:rPr>
            </w:pPr>
          </w:p>
        </w:tc>
        <w:tc>
          <w:tcPr>
            <w:tcW w:w="960" w:type="dxa"/>
            <w:noWrap/>
          </w:tcPr>
          <w:p>
            <w:pPr>
              <w:spacing w:line="320" w:lineRule="exact"/>
              <w:rPr>
                <w:rFonts w:ascii="宋体" w:hAnsi="宋体"/>
                <w:szCs w:val="21"/>
                <w:highlight w:val="none"/>
              </w:rPr>
            </w:pPr>
            <w:r>
              <w:rPr>
                <w:rFonts w:hint="eastAsia" w:ascii="宋体" w:hAnsi="宋体" w:cs="宋体"/>
                <w:b/>
                <w:bCs/>
                <w:szCs w:val="21"/>
                <w:highlight w:val="none"/>
              </w:rPr>
              <w:t>7.2</w:t>
            </w:r>
          </w:p>
        </w:tc>
        <w:tc>
          <w:tcPr>
            <w:tcW w:w="10880" w:type="dxa"/>
            <w:noWrap/>
          </w:tcPr>
          <w:p>
            <w:pPr>
              <w:spacing w:line="320" w:lineRule="exact"/>
              <w:ind w:firstLine="420" w:firstLineChars="200"/>
              <w:rPr>
                <w:rFonts w:ascii="宋体" w:hAnsi="宋体" w:cs="宋体"/>
                <w:szCs w:val="21"/>
                <w:highlight w:val="none"/>
              </w:rPr>
            </w:pPr>
            <w:r>
              <w:rPr>
                <w:rFonts w:hint="eastAsia" w:ascii="宋体" w:hAnsi="宋体" w:cs="宋体"/>
                <w:szCs w:val="21"/>
                <w:highlight w:val="none"/>
              </w:rPr>
              <w:t>公司确定了从事的工作影响质量管理体系绩效和有效性且在公司控制范围内的人员所必要的能力，这些能力主要是基于适当的教育、培训或经历等。</w:t>
            </w:r>
          </w:p>
          <w:p>
            <w:pPr>
              <w:spacing w:line="320" w:lineRule="exact"/>
              <w:ind w:firstLine="420" w:firstLineChars="200"/>
              <w:rPr>
                <w:rFonts w:ascii="宋体" w:hAnsi="宋体" w:cs="宋体"/>
                <w:szCs w:val="21"/>
                <w:highlight w:val="none"/>
              </w:rPr>
            </w:pPr>
            <w:r>
              <w:rPr>
                <w:rFonts w:hint="eastAsia" w:ascii="宋体" w:hAnsi="宋体" w:cs="宋体"/>
                <w:szCs w:val="21"/>
                <w:highlight w:val="none"/>
              </w:rPr>
              <w:t>公司对每个从事影响</w:t>
            </w:r>
            <w:r>
              <w:rPr>
                <w:rFonts w:hint="eastAsia" w:ascii="宋体" w:hAnsi="宋体" w:cs="宋体"/>
                <w:szCs w:val="21"/>
                <w:highlight w:val="none"/>
                <w:lang w:val="en-US" w:eastAsia="zh-CN"/>
              </w:rPr>
              <w:t>服务</w:t>
            </w:r>
            <w:r>
              <w:rPr>
                <w:rFonts w:hint="eastAsia" w:ascii="宋体" w:hAnsi="宋体" w:cs="宋体"/>
                <w:szCs w:val="21"/>
                <w:highlight w:val="none"/>
              </w:rPr>
              <w:t>符合性要求及从事的工作影响质量管理体系绩效和有效性的工作人员的能力进行识别，制定培训制度、有计划有目的、系统地提供培训以满足这些需求。</w:t>
            </w:r>
          </w:p>
          <w:p>
            <w:pPr>
              <w:spacing w:line="320" w:lineRule="exact"/>
              <w:rPr>
                <w:rFonts w:hint="eastAsia" w:ascii="宋体" w:hAnsi="宋体" w:cs="宋体"/>
                <w:szCs w:val="21"/>
                <w:highlight w:val="none"/>
              </w:rPr>
            </w:pPr>
            <w:r>
              <w:rPr>
                <w:rFonts w:hint="eastAsia" w:ascii="宋体" w:hAnsi="宋体" w:cs="宋体"/>
                <w:szCs w:val="21"/>
                <w:highlight w:val="none"/>
              </w:rPr>
              <w:t>适用时，采取措施（包括：培训、辅导、重新分配工作或招聘具有能力的人员）获得所需的能力，并评价措施的有效性。保留适当的形成文件的信息，作为人员能力的证据。</w:t>
            </w:r>
          </w:p>
          <w:p>
            <w:pPr>
              <w:pStyle w:val="14"/>
              <w:rPr>
                <w:rFonts w:hint="eastAsia" w:ascii="宋体" w:hAnsi="宋体" w:cs="宋体"/>
                <w:szCs w:val="21"/>
                <w:highlight w:val="none"/>
                <w:lang w:val="en-US" w:eastAsia="zh-CN"/>
              </w:rPr>
            </w:pPr>
            <w:r>
              <w:rPr>
                <w:rFonts w:hint="eastAsia" w:ascii="宋体" w:hAnsi="宋体" w:cs="宋体"/>
                <w:szCs w:val="21"/>
                <w:highlight w:val="none"/>
                <w:lang w:val="en-US" w:eastAsia="zh-CN"/>
              </w:rPr>
              <w:t>1、查看公司人员资</w:t>
            </w:r>
            <w:bookmarkStart w:id="4" w:name="_GoBack"/>
            <w:bookmarkEnd w:id="4"/>
            <w:r>
              <w:rPr>
                <w:rFonts w:hint="eastAsia" w:ascii="宋体" w:hAnsi="宋体" w:cs="宋体"/>
                <w:szCs w:val="21"/>
                <w:highlight w:val="none"/>
                <w:lang w:val="en-US" w:eastAsia="zh-CN"/>
              </w:rPr>
              <w:t>质：</w:t>
            </w:r>
          </w:p>
          <w:p>
            <w:pPr>
              <w:pStyle w:val="14"/>
              <w:rPr>
                <w:rFonts w:hint="eastAsia" w:ascii="宋体" w:hAnsi="宋体" w:cs="宋体"/>
                <w:szCs w:val="21"/>
                <w:highlight w:val="none"/>
                <w:lang w:val="en-US" w:eastAsia="zh-CN"/>
              </w:rPr>
            </w:pPr>
            <w:r>
              <w:rPr>
                <w:rFonts w:hint="eastAsia" w:ascii="宋体" w:hAnsi="宋体" w:cs="宋体"/>
                <w:szCs w:val="21"/>
                <w:highlight w:val="none"/>
                <w:lang w:val="en-US" w:eastAsia="zh-CN"/>
              </w:rPr>
              <w:t>龚秀梅  技能证书:老年护理师，证书编号：GP1620200800706,发证单位：中国中小商业企业协会医疗健康产业分会；</w:t>
            </w:r>
          </w:p>
          <w:p>
            <w:pPr>
              <w:pStyle w:val="14"/>
              <w:rPr>
                <w:rFonts w:hint="eastAsia" w:ascii="宋体" w:hAnsi="宋体" w:cs="宋体"/>
                <w:szCs w:val="21"/>
                <w:highlight w:val="none"/>
                <w:lang w:val="en-US" w:eastAsia="zh-CN"/>
              </w:rPr>
            </w:pPr>
            <w:r>
              <w:rPr>
                <w:rFonts w:hint="eastAsia" w:ascii="宋体" w:hAnsi="宋体" w:cs="宋体"/>
                <w:szCs w:val="21"/>
                <w:highlight w:val="none"/>
                <w:lang w:val="en-US" w:eastAsia="zh-CN"/>
              </w:rPr>
              <w:t>杨翠华  技能证书:老年护理师，证书编号：GP1620200701063,发证单位：中国中小商业企业协会医疗健康产业分会；</w:t>
            </w:r>
          </w:p>
          <w:p>
            <w:pPr>
              <w:pStyle w:val="14"/>
              <w:rPr>
                <w:rFonts w:hint="eastAsia" w:ascii="宋体" w:hAnsi="宋体" w:cs="宋体"/>
                <w:szCs w:val="21"/>
                <w:highlight w:val="none"/>
                <w:lang w:val="en-US" w:eastAsia="zh-CN"/>
              </w:rPr>
            </w:pPr>
            <w:r>
              <w:rPr>
                <w:rFonts w:hint="eastAsia" w:ascii="宋体" w:hAnsi="宋体" w:cs="宋体"/>
                <w:szCs w:val="21"/>
                <w:highlight w:val="none"/>
                <w:lang w:val="en-US" w:eastAsia="zh-CN"/>
              </w:rPr>
              <w:t>王翠波  技能证书:老年护理师，证书编号：GP1620200701051,发证单位：中国中小商业企业协会医疗健康产业分会；</w:t>
            </w:r>
          </w:p>
          <w:p>
            <w:pPr>
              <w:pStyle w:val="14"/>
              <w:rPr>
                <w:rFonts w:hint="default" w:ascii="宋体" w:hAnsi="宋体" w:cs="宋体"/>
                <w:szCs w:val="21"/>
                <w:highlight w:val="none"/>
                <w:lang w:val="en-US" w:eastAsia="zh-CN"/>
              </w:rPr>
            </w:pPr>
            <w:r>
              <w:rPr>
                <w:rFonts w:hint="eastAsia" w:ascii="宋体" w:hAnsi="宋体" w:cs="宋体"/>
                <w:szCs w:val="21"/>
                <w:highlight w:val="none"/>
                <w:lang w:val="en-US" w:eastAsia="zh-CN"/>
              </w:rPr>
              <w:t>。。。。。。</w:t>
            </w:r>
          </w:p>
          <w:p>
            <w:pPr>
              <w:spacing w:line="320" w:lineRule="exact"/>
              <w:rPr>
                <w:rFonts w:hint="eastAsia" w:ascii="宋体" w:hAnsi="宋体" w:cs="宋体"/>
                <w:szCs w:val="21"/>
                <w:highlight w:val="none"/>
              </w:rPr>
            </w:pPr>
            <w:r>
              <w:rPr>
                <w:rFonts w:hint="eastAsia" w:ascii="宋体" w:hAnsi="宋体" w:cs="宋体"/>
                <w:color w:val="000000"/>
                <w:szCs w:val="21"/>
                <w:highlight w:val="none"/>
                <w:lang w:val="en-US" w:eastAsia="zh-CN"/>
              </w:rPr>
              <w:t>2、</w:t>
            </w:r>
            <w:r>
              <w:rPr>
                <w:rFonts w:hint="eastAsia" w:ascii="宋体" w:hAnsi="宋体" w:cs="宋体"/>
                <w:color w:val="000000"/>
                <w:szCs w:val="21"/>
                <w:highlight w:val="none"/>
              </w:rPr>
              <w:t>查见20</w:t>
            </w:r>
            <w:r>
              <w:rPr>
                <w:rFonts w:hint="eastAsia" w:ascii="宋体" w:hAnsi="宋体" w:cs="宋体"/>
                <w:color w:val="000000"/>
                <w:szCs w:val="21"/>
                <w:highlight w:val="none"/>
                <w:lang w:val="en-US" w:eastAsia="zh-CN"/>
              </w:rPr>
              <w:t>20</w:t>
            </w:r>
            <w:r>
              <w:rPr>
                <w:rFonts w:hint="eastAsia" w:ascii="宋体" w:hAnsi="宋体" w:cs="宋体"/>
                <w:color w:val="000000"/>
                <w:szCs w:val="21"/>
                <w:highlight w:val="none"/>
              </w:rPr>
              <w:t>年度培训计划共</w:t>
            </w:r>
            <w:r>
              <w:rPr>
                <w:rFonts w:hint="eastAsia" w:ascii="宋体" w:hAnsi="宋体" w:cs="宋体"/>
                <w:szCs w:val="21"/>
                <w:highlight w:val="none"/>
                <w:lang w:val="en-US" w:eastAsia="zh-CN"/>
              </w:rPr>
              <w:t>10</w:t>
            </w:r>
            <w:r>
              <w:rPr>
                <w:rFonts w:hint="eastAsia" w:ascii="宋体" w:hAnsi="宋体" w:cs="宋体"/>
                <w:szCs w:val="21"/>
                <w:highlight w:val="none"/>
              </w:rPr>
              <w:t>次，已完成的培训记录</w:t>
            </w:r>
            <w:r>
              <w:rPr>
                <w:rFonts w:hint="eastAsia" w:ascii="宋体" w:hAnsi="宋体" w:cs="宋体"/>
                <w:szCs w:val="21"/>
                <w:highlight w:val="none"/>
                <w:lang w:val="en-US" w:eastAsia="zh-CN"/>
              </w:rPr>
              <w:t>6</w:t>
            </w:r>
            <w:r>
              <w:rPr>
                <w:rFonts w:hint="eastAsia" w:ascii="宋体" w:hAnsi="宋体" w:cs="宋体"/>
                <w:szCs w:val="21"/>
                <w:highlight w:val="none"/>
              </w:rPr>
              <w:t>次。</w:t>
            </w:r>
          </w:p>
          <w:p>
            <w:pPr>
              <w:spacing w:line="320" w:lineRule="exact"/>
              <w:rPr>
                <w:rFonts w:hint="eastAsia" w:ascii="宋体" w:hAnsi="宋体" w:cs="宋体"/>
                <w:szCs w:val="21"/>
                <w:highlight w:val="none"/>
                <w:lang w:eastAsia="zh-CN"/>
              </w:rPr>
            </w:pPr>
            <w:r>
              <w:rPr>
                <w:rFonts w:hint="eastAsia" w:ascii="宋体" w:hAnsi="宋体" w:cs="宋体"/>
                <w:szCs w:val="21"/>
                <w:highlight w:val="none"/>
              </w:rPr>
              <w:t>1）：20</w:t>
            </w:r>
            <w:r>
              <w:rPr>
                <w:rFonts w:hint="eastAsia" w:ascii="宋体" w:hAnsi="宋体" w:cs="宋体"/>
                <w:szCs w:val="21"/>
                <w:highlight w:val="none"/>
                <w:lang w:val="en-US" w:eastAsia="zh-CN"/>
              </w:rPr>
              <w:t>20</w:t>
            </w:r>
            <w:r>
              <w:rPr>
                <w:rFonts w:hint="eastAsia" w:ascii="宋体" w:hAnsi="宋体" w:cs="宋体"/>
                <w:szCs w:val="21"/>
                <w:highlight w:val="none"/>
              </w:rPr>
              <w:t>.</w:t>
            </w:r>
            <w:r>
              <w:rPr>
                <w:rFonts w:hint="eastAsia" w:ascii="宋体" w:hAnsi="宋体" w:cs="宋体"/>
                <w:szCs w:val="21"/>
                <w:highlight w:val="none"/>
                <w:lang w:val="en-US" w:eastAsia="zh-CN"/>
              </w:rPr>
              <w:t>04.20</w:t>
            </w:r>
            <w:r>
              <w:rPr>
                <w:rFonts w:hint="eastAsia" w:ascii="宋体" w:hAnsi="宋体" w:cs="宋体"/>
                <w:szCs w:val="21"/>
                <w:highlight w:val="none"/>
              </w:rPr>
              <w:t>培训内容：体系文件培训；培训教师：</w:t>
            </w:r>
            <w:r>
              <w:rPr>
                <w:rFonts w:hint="eastAsia" w:ascii="宋体" w:hAnsi="宋体" w:cs="宋体"/>
                <w:szCs w:val="21"/>
                <w:highlight w:val="none"/>
                <w:lang w:val="en-US" w:eastAsia="zh-CN"/>
              </w:rPr>
              <w:t>熊萍</w:t>
            </w:r>
            <w:r>
              <w:rPr>
                <w:rFonts w:hint="eastAsia" w:ascii="宋体" w:hAnsi="宋体" w:cs="宋体"/>
                <w:szCs w:val="21"/>
                <w:highlight w:val="none"/>
              </w:rPr>
              <w:t>。培训人员：</w:t>
            </w:r>
            <w:r>
              <w:rPr>
                <w:rFonts w:hint="eastAsia" w:ascii="宋体" w:hAnsi="宋体" w:cs="宋体"/>
                <w:szCs w:val="21"/>
                <w:highlight w:val="none"/>
                <w:lang w:eastAsia="zh-CN"/>
              </w:rPr>
              <w:t>吴林、</w:t>
            </w:r>
            <w:r>
              <w:rPr>
                <w:rFonts w:hint="eastAsia" w:ascii="宋体" w:hAnsi="宋体" w:cs="宋体"/>
                <w:szCs w:val="21"/>
                <w:highlight w:val="none"/>
                <w:lang w:val="en-US" w:eastAsia="zh-CN"/>
              </w:rPr>
              <w:t>熊萍</w:t>
            </w:r>
            <w:r>
              <w:rPr>
                <w:rFonts w:hint="eastAsia" w:ascii="宋体" w:hAnsi="宋体" w:cs="宋体"/>
                <w:szCs w:val="21"/>
                <w:highlight w:val="none"/>
                <w:lang w:eastAsia="zh-CN"/>
              </w:rPr>
              <w:t>、</w:t>
            </w:r>
            <w:r>
              <w:rPr>
                <w:rFonts w:hint="eastAsia" w:ascii="宋体" w:hAnsi="宋体" w:cs="宋体"/>
                <w:szCs w:val="21"/>
                <w:highlight w:val="none"/>
                <w:lang w:val="en-US" w:eastAsia="zh-CN"/>
              </w:rPr>
              <w:t>杨晓彬</w:t>
            </w:r>
            <w:r>
              <w:rPr>
                <w:rFonts w:hint="eastAsia" w:ascii="宋体" w:hAnsi="宋体" w:cs="宋体"/>
                <w:szCs w:val="21"/>
                <w:highlight w:val="none"/>
              </w:rPr>
              <w:t>等；效果评价：公司全体人员在依据ISO9001标准下建立的管理体系有了全面的认识，更深层次结合本公司的实际情况，对质量管理体系的运行打下了良好的基础，对日后的管理提供了保障。评价人：</w:t>
            </w:r>
            <w:r>
              <w:rPr>
                <w:rFonts w:hint="eastAsia" w:ascii="宋体" w:hAnsi="宋体" w:cs="宋体"/>
                <w:szCs w:val="21"/>
                <w:highlight w:val="none"/>
                <w:lang w:eastAsia="zh-CN"/>
              </w:rPr>
              <w:t>吴林</w:t>
            </w:r>
          </w:p>
          <w:p>
            <w:pPr>
              <w:spacing w:line="320" w:lineRule="exact"/>
              <w:rPr>
                <w:rFonts w:hint="eastAsia"/>
                <w:highlight w:val="none"/>
                <w:lang w:eastAsia="zh-CN"/>
              </w:rPr>
            </w:pPr>
            <w:r>
              <w:rPr>
                <w:rFonts w:hint="eastAsia" w:ascii="宋体" w:hAnsi="宋体" w:cs="宋体"/>
                <w:szCs w:val="21"/>
                <w:highlight w:val="none"/>
                <w:lang w:val="en-US" w:eastAsia="zh-CN"/>
              </w:rPr>
              <w:t>2）</w:t>
            </w:r>
            <w:r>
              <w:rPr>
                <w:rFonts w:hint="eastAsia" w:ascii="宋体" w:hAnsi="宋体" w:cs="宋体"/>
                <w:szCs w:val="21"/>
                <w:highlight w:val="none"/>
              </w:rPr>
              <w:t>：20</w:t>
            </w:r>
            <w:r>
              <w:rPr>
                <w:rFonts w:hint="eastAsia" w:ascii="宋体" w:hAnsi="宋体" w:cs="宋体"/>
                <w:szCs w:val="21"/>
                <w:highlight w:val="none"/>
                <w:lang w:val="en-US" w:eastAsia="zh-CN"/>
              </w:rPr>
              <w:t>20</w:t>
            </w:r>
            <w:r>
              <w:rPr>
                <w:rFonts w:hint="eastAsia" w:ascii="宋体" w:hAnsi="宋体" w:cs="宋体"/>
                <w:szCs w:val="21"/>
                <w:highlight w:val="none"/>
              </w:rPr>
              <w:t>.</w:t>
            </w:r>
            <w:r>
              <w:rPr>
                <w:rFonts w:hint="eastAsia" w:ascii="宋体" w:hAnsi="宋体" w:cs="宋体"/>
                <w:szCs w:val="21"/>
                <w:highlight w:val="none"/>
                <w:lang w:val="en-US" w:eastAsia="zh-CN"/>
              </w:rPr>
              <w:t>06</w:t>
            </w:r>
            <w:r>
              <w:rPr>
                <w:rFonts w:hint="eastAsia" w:ascii="宋体" w:hAnsi="宋体" w:cs="宋体"/>
                <w:szCs w:val="21"/>
                <w:highlight w:val="none"/>
              </w:rPr>
              <w:t>.</w:t>
            </w:r>
            <w:r>
              <w:rPr>
                <w:rFonts w:hint="eastAsia" w:ascii="宋体" w:hAnsi="宋体" w:cs="宋体"/>
                <w:szCs w:val="21"/>
                <w:highlight w:val="none"/>
                <w:lang w:val="en-US" w:eastAsia="zh-CN"/>
              </w:rPr>
              <w:t>29</w:t>
            </w:r>
            <w:r>
              <w:rPr>
                <w:rFonts w:hint="eastAsia" w:ascii="宋体" w:hAnsi="宋体" w:cs="宋体"/>
                <w:szCs w:val="21"/>
                <w:highlight w:val="none"/>
              </w:rPr>
              <w:t>培训内容：</w:t>
            </w:r>
            <w:r>
              <w:rPr>
                <w:rFonts w:hint="eastAsia" w:ascii="宋体" w:hAnsi="宋体" w:cs="宋体"/>
                <w:szCs w:val="21"/>
                <w:highlight w:val="none"/>
                <w:lang w:val="en-US" w:eastAsia="zh-CN"/>
              </w:rPr>
              <w:t>法律法规培训</w:t>
            </w:r>
            <w:r>
              <w:rPr>
                <w:rFonts w:hint="eastAsia" w:ascii="宋体" w:hAnsi="宋体" w:cs="宋体"/>
                <w:szCs w:val="21"/>
                <w:highlight w:val="none"/>
              </w:rPr>
              <w:t>；培训教师：</w:t>
            </w:r>
            <w:r>
              <w:rPr>
                <w:rFonts w:hint="eastAsia" w:ascii="宋体" w:hAnsi="宋体" w:cs="宋体"/>
                <w:szCs w:val="21"/>
                <w:highlight w:val="none"/>
                <w:lang w:val="en-US" w:eastAsia="zh-CN"/>
              </w:rPr>
              <w:t>熊萍</w:t>
            </w:r>
            <w:r>
              <w:rPr>
                <w:rFonts w:hint="eastAsia" w:ascii="宋体" w:hAnsi="宋体" w:cs="宋体"/>
                <w:szCs w:val="21"/>
                <w:highlight w:val="none"/>
              </w:rPr>
              <w:t>。培训人员：</w:t>
            </w:r>
            <w:r>
              <w:rPr>
                <w:rFonts w:hint="eastAsia" w:ascii="宋体" w:hAnsi="宋体" w:cs="宋体"/>
                <w:szCs w:val="21"/>
                <w:highlight w:val="none"/>
                <w:lang w:eastAsia="zh-CN"/>
              </w:rPr>
              <w:t>吴林、</w:t>
            </w:r>
            <w:r>
              <w:rPr>
                <w:rFonts w:hint="eastAsia" w:ascii="宋体" w:hAnsi="宋体" w:cs="宋体"/>
                <w:szCs w:val="21"/>
                <w:highlight w:val="none"/>
                <w:lang w:val="en-US" w:eastAsia="zh-CN"/>
              </w:rPr>
              <w:t>熊萍</w:t>
            </w:r>
            <w:r>
              <w:rPr>
                <w:rFonts w:hint="eastAsia" w:ascii="宋体" w:hAnsi="宋体" w:cs="宋体"/>
                <w:szCs w:val="21"/>
                <w:highlight w:val="none"/>
                <w:lang w:eastAsia="zh-CN"/>
              </w:rPr>
              <w:t>、</w:t>
            </w:r>
            <w:r>
              <w:rPr>
                <w:rFonts w:hint="eastAsia" w:ascii="宋体" w:hAnsi="宋体" w:cs="宋体"/>
                <w:szCs w:val="21"/>
                <w:highlight w:val="none"/>
                <w:lang w:val="en-US" w:eastAsia="zh-CN"/>
              </w:rPr>
              <w:t>杨晓彬</w:t>
            </w:r>
            <w:r>
              <w:rPr>
                <w:rFonts w:hint="eastAsia" w:ascii="宋体" w:hAnsi="宋体" w:cs="宋体"/>
                <w:szCs w:val="21"/>
                <w:highlight w:val="none"/>
              </w:rPr>
              <w:t>等；效果评价：</w:t>
            </w:r>
            <w:r>
              <w:rPr>
                <w:rFonts w:hint="eastAsia" w:ascii="宋体" w:hAnsi="宋体" w:cs="宋体"/>
                <w:szCs w:val="21"/>
                <w:highlight w:val="none"/>
                <w:lang w:val="en-US" w:eastAsia="zh-CN"/>
              </w:rPr>
              <w:t>培训老师讲解清楚明白，重点突出。培训学员能够认真听讲，积极配合老师的提问，对公司运行过程中所涉及的法律法规有了充分的认识</w:t>
            </w:r>
            <w:r>
              <w:rPr>
                <w:rFonts w:hint="eastAsia" w:ascii="宋体" w:hAnsi="宋体" w:cs="宋体"/>
                <w:szCs w:val="21"/>
                <w:highlight w:val="none"/>
              </w:rPr>
              <w:t>。评价人：</w:t>
            </w:r>
            <w:r>
              <w:rPr>
                <w:rFonts w:hint="eastAsia" w:ascii="宋体" w:hAnsi="宋体" w:cs="宋体"/>
                <w:szCs w:val="21"/>
                <w:highlight w:val="none"/>
                <w:lang w:eastAsia="zh-CN"/>
              </w:rPr>
              <w:t>吴林</w:t>
            </w:r>
          </w:p>
          <w:p>
            <w:pPr>
              <w:spacing w:line="320" w:lineRule="exact"/>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 xml:space="preserve"> </w:t>
            </w:r>
            <w:r>
              <w:rPr>
                <w:rFonts w:hint="eastAsia" w:ascii="宋体" w:hAnsi="宋体" w:cs="宋体"/>
                <w:szCs w:val="21"/>
                <w:highlight w:val="none"/>
                <w:lang w:eastAsia="zh-CN"/>
              </w:rPr>
              <w:t>。。。。。。</w:t>
            </w:r>
          </w:p>
        </w:tc>
        <w:tc>
          <w:tcPr>
            <w:tcW w:w="709" w:type="dxa"/>
            <w:noWra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160" w:type="dxa"/>
            <w:noWrap/>
          </w:tcPr>
          <w:p>
            <w:pPr>
              <w:spacing w:line="320" w:lineRule="exact"/>
              <w:rPr>
                <w:rFonts w:ascii="宋体" w:hAnsi="宋体" w:cs="宋体"/>
                <w:szCs w:val="21"/>
              </w:rPr>
            </w:pPr>
            <w:r>
              <w:rPr>
                <w:rFonts w:hint="eastAsia" w:ascii="宋体" w:hAnsi="宋体" w:cs="宋体"/>
                <w:szCs w:val="21"/>
              </w:rPr>
              <w:t>意识</w:t>
            </w:r>
          </w:p>
          <w:p>
            <w:pPr>
              <w:adjustRightInd w:val="0"/>
              <w:snapToGrid w:val="0"/>
              <w:spacing w:line="320" w:lineRule="exact"/>
              <w:jc w:val="center"/>
              <w:rPr>
                <w:rFonts w:ascii="宋体" w:hAnsi="宋体"/>
                <w:szCs w:val="21"/>
              </w:rPr>
            </w:pPr>
          </w:p>
        </w:tc>
        <w:tc>
          <w:tcPr>
            <w:tcW w:w="960" w:type="dxa"/>
            <w:noWrap/>
          </w:tcPr>
          <w:p>
            <w:pPr>
              <w:spacing w:line="320" w:lineRule="exact"/>
              <w:rPr>
                <w:rFonts w:ascii="宋体" w:hAnsi="宋体"/>
                <w:szCs w:val="21"/>
              </w:rPr>
            </w:pPr>
            <w:r>
              <w:rPr>
                <w:rFonts w:hint="eastAsia" w:ascii="宋体" w:hAnsi="宋体" w:cs="宋体"/>
                <w:b/>
                <w:szCs w:val="21"/>
              </w:rPr>
              <w:t>7.3</w:t>
            </w:r>
          </w:p>
        </w:tc>
        <w:tc>
          <w:tcPr>
            <w:tcW w:w="10880" w:type="dxa"/>
            <w:noWrap/>
          </w:tcPr>
          <w:p>
            <w:pPr>
              <w:spacing w:line="320" w:lineRule="exact"/>
              <w:ind w:firstLine="420" w:firstLineChars="200"/>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20" w:lineRule="exact"/>
              <w:rPr>
                <w:rFonts w:ascii="宋体" w:hAnsi="宋体"/>
                <w:szCs w:val="21"/>
              </w:rPr>
            </w:pPr>
            <w:r>
              <w:rPr>
                <w:rFonts w:hint="eastAsia" w:ascii="宋体" w:hAnsi="宋体" w:cs="宋体"/>
                <w:szCs w:val="21"/>
              </w:rPr>
              <w:t>---经与员工</w:t>
            </w:r>
            <w:r>
              <w:rPr>
                <w:rFonts w:hint="eastAsia" w:ascii="宋体" w:hAnsi="宋体" w:cs="宋体"/>
                <w:szCs w:val="21"/>
                <w:highlight w:val="none"/>
                <w:lang w:val="en-US" w:eastAsia="zh-CN"/>
              </w:rPr>
              <w:t>熊萍</w:t>
            </w:r>
            <w:r>
              <w:rPr>
                <w:rFonts w:hint="eastAsia" w:ascii="宋体" w:hAnsi="宋体" w:cs="宋体"/>
                <w:szCs w:val="21"/>
              </w:rPr>
              <w:t>沟通了解，其基本具备以上必要的质量意识和质量管理体系相关意识。</w:t>
            </w:r>
          </w:p>
        </w:tc>
        <w:tc>
          <w:tcPr>
            <w:tcW w:w="709" w:type="dxa"/>
            <w:noWra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160" w:type="dxa"/>
            <w:noWrap/>
          </w:tcPr>
          <w:p>
            <w:pPr>
              <w:spacing w:line="320" w:lineRule="exact"/>
              <w:rPr>
                <w:rFonts w:ascii="宋体" w:hAnsi="宋体" w:cs="宋体"/>
                <w:szCs w:val="21"/>
              </w:rPr>
            </w:pPr>
            <w:r>
              <w:rPr>
                <w:rFonts w:hint="eastAsia" w:ascii="宋体" w:hAnsi="宋体" w:cs="宋体"/>
                <w:szCs w:val="21"/>
              </w:rPr>
              <w:t>形成文件的信息/7.5.1总则</w:t>
            </w:r>
          </w:p>
          <w:p>
            <w:pPr>
              <w:adjustRightInd w:val="0"/>
              <w:snapToGrid w:val="0"/>
              <w:spacing w:line="320" w:lineRule="exact"/>
              <w:jc w:val="center"/>
              <w:rPr>
                <w:rFonts w:ascii="宋体" w:hAnsi="宋体"/>
                <w:szCs w:val="21"/>
              </w:rPr>
            </w:pPr>
          </w:p>
        </w:tc>
        <w:tc>
          <w:tcPr>
            <w:tcW w:w="960" w:type="dxa"/>
            <w:noWrap/>
          </w:tcPr>
          <w:p>
            <w:pPr>
              <w:spacing w:line="320" w:lineRule="exact"/>
              <w:rPr>
                <w:rFonts w:ascii="宋体" w:hAnsi="宋体" w:cs="宋体"/>
                <w:b/>
                <w:szCs w:val="21"/>
              </w:rPr>
            </w:pPr>
            <w:r>
              <w:rPr>
                <w:rFonts w:hint="eastAsia" w:ascii="宋体" w:hAnsi="宋体" w:cs="宋体"/>
                <w:b/>
                <w:szCs w:val="21"/>
              </w:rPr>
              <w:t>7.5.1</w:t>
            </w:r>
          </w:p>
        </w:tc>
        <w:tc>
          <w:tcPr>
            <w:tcW w:w="10880" w:type="dxa"/>
            <w:noWrap/>
          </w:tcPr>
          <w:p>
            <w:pPr>
              <w:spacing w:line="320" w:lineRule="exact"/>
              <w:ind w:firstLine="420" w:firstLineChars="200"/>
              <w:rPr>
                <w:rFonts w:hint="eastAsia" w:ascii="宋体" w:hAnsi="宋体" w:cs="宋体"/>
                <w:szCs w:val="21"/>
              </w:rPr>
            </w:pPr>
            <w:r>
              <w:rPr>
                <w:rFonts w:hint="eastAsia" w:ascii="宋体" w:hAnsi="宋体" w:cs="宋体"/>
                <w:szCs w:val="21"/>
              </w:rPr>
              <w:t>公司的质量管理体系文件----包括</w:t>
            </w:r>
          </w:p>
          <w:p>
            <w:pPr>
              <w:spacing w:line="320" w:lineRule="exact"/>
              <w:ind w:firstLine="420" w:firstLineChars="200"/>
              <w:rPr>
                <w:rFonts w:hint="eastAsia" w:ascii="宋体" w:hAnsi="宋体" w:cs="宋体"/>
                <w:szCs w:val="21"/>
              </w:rPr>
            </w:pPr>
            <w:r>
              <w:rPr>
                <w:rFonts w:hint="eastAsia" w:ascii="宋体" w:hAnsi="宋体" w:cs="宋体"/>
                <w:szCs w:val="21"/>
              </w:rPr>
              <w:t>一级文件：质量质量手册</w:t>
            </w:r>
          </w:p>
          <w:p>
            <w:pPr>
              <w:spacing w:line="320" w:lineRule="exact"/>
              <w:ind w:firstLine="420" w:firstLineChars="200"/>
              <w:rPr>
                <w:rFonts w:hint="eastAsia" w:ascii="宋体" w:hAnsi="宋体" w:cs="宋体"/>
                <w:szCs w:val="21"/>
              </w:rPr>
            </w:pPr>
            <w:r>
              <w:rPr>
                <w:rFonts w:hint="eastAsia" w:ascii="宋体" w:hAnsi="宋体" w:cs="宋体"/>
                <w:szCs w:val="21"/>
              </w:rPr>
              <w:t>二级文件：程序文件</w:t>
            </w:r>
          </w:p>
          <w:p>
            <w:pPr>
              <w:spacing w:line="320" w:lineRule="exact"/>
              <w:ind w:firstLine="420" w:firstLineChars="200"/>
              <w:rPr>
                <w:rFonts w:hint="eastAsia" w:ascii="宋体" w:hAnsi="宋体" w:cs="宋体"/>
                <w:szCs w:val="21"/>
              </w:rPr>
            </w:pPr>
            <w:r>
              <w:rPr>
                <w:rFonts w:hint="eastAsia" w:ascii="宋体" w:hAnsi="宋体" w:cs="宋体"/>
                <w:szCs w:val="21"/>
              </w:rPr>
              <w:t>三级文件：管理规定或制度</w:t>
            </w:r>
          </w:p>
          <w:p>
            <w:pPr>
              <w:spacing w:line="320" w:lineRule="exact"/>
              <w:ind w:firstLine="420" w:firstLineChars="200"/>
              <w:rPr>
                <w:rFonts w:hint="eastAsia" w:ascii="宋体" w:hAnsi="宋体" w:cs="宋体"/>
                <w:szCs w:val="21"/>
              </w:rPr>
            </w:pPr>
            <w:r>
              <w:rPr>
                <w:rFonts w:hint="eastAsia" w:ascii="宋体" w:hAnsi="宋体" w:cs="宋体"/>
                <w:szCs w:val="21"/>
              </w:rPr>
              <w:t>四级文件：表格和检查表。</w:t>
            </w:r>
          </w:p>
          <w:p>
            <w:pPr>
              <w:spacing w:line="320" w:lineRule="exact"/>
              <w:ind w:firstLine="420" w:firstLineChars="200"/>
              <w:rPr>
                <w:rFonts w:hint="eastAsia" w:ascii="宋体" w:hAnsi="宋体" w:cs="宋体"/>
                <w:szCs w:val="21"/>
              </w:rPr>
            </w:pPr>
            <w:r>
              <w:rPr>
                <w:rFonts w:hint="eastAsia" w:ascii="宋体" w:hAnsi="宋体" w:cs="宋体"/>
                <w:szCs w:val="21"/>
              </w:rPr>
              <w:t>--此外，外来文件即外部提供的文件,包括规格标准、与产品质量有关的企业标准。通常属于第三级文件，并得到及时识别和分发控制。</w:t>
            </w:r>
          </w:p>
          <w:p>
            <w:pPr>
              <w:spacing w:line="320" w:lineRule="exact"/>
              <w:ind w:firstLine="420" w:firstLineChars="200"/>
            </w:pPr>
            <w:r>
              <w:rPr>
                <w:rFonts w:hint="eastAsia"/>
              </w:rPr>
              <w:t>经查：公司提供的各级体系文件总体满足标准的要求和确保QMS有效性的需要。</w:t>
            </w:r>
          </w:p>
        </w:tc>
        <w:tc>
          <w:tcPr>
            <w:tcW w:w="709" w:type="dxa"/>
            <w:noWra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tcPr>
          <w:p>
            <w:pPr>
              <w:adjustRightInd w:val="0"/>
              <w:snapToGrid w:val="0"/>
              <w:spacing w:line="320" w:lineRule="exact"/>
              <w:jc w:val="center"/>
              <w:rPr>
                <w:rFonts w:ascii="宋体" w:hAnsi="宋体"/>
                <w:szCs w:val="21"/>
                <w:highlight w:val="none"/>
              </w:rPr>
            </w:pPr>
            <w:r>
              <w:rPr>
                <w:rFonts w:hint="eastAsia" w:ascii="宋体" w:hAnsi="宋体" w:cs="宋体"/>
                <w:szCs w:val="21"/>
                <w:highlight w:val="none"/>
              </w:rPr>
              <w:t>创建和更新</w:t>
            </w:r>
          </w:p>
        </w:tc>
        <w:tc>
          <w:tcPr>
            <w:tcW w:w="960" w:type="dxa"/>
            <w:noWrap/>
          </w:tcPr>
          <w:p>
            <w:pPr>
              <w:spacing w:line="320" w:lineRule="exact"/>
              <w:rPr>
                <w:rFonts w:ascii="宋体" w:hAnsi="宋体" w:cs="宋体"/>
                <w:b/>
                <w:szCs w:val="21"/>
                <w:highlight w:val="none"/>
              </w:rPr>
            </w:pPr>
            <w:r>
              <w:rPr>
                <w:rFonts w:hint="eastAsia" w:ascii="宋体" w:hAnsi="宋体" w:cs="宋体"/>
                <w:b/>
                <w:szCs w:val="21"/>
                <w:highlight w:val="none"/>
              </w:rPr>
              <w:t>7.5.2</w:t>
            </w:r>
          </w:p>
        </w:tc>
        <w:tc>
          <w:tcPr>
            <w:tcW w:w="10880" w:type="dxa"/>
            <w:noWrap/>
          </w:tcPr>
          <w:p>
            <w:pPr>
              <w:pStyle w:val="5"/>
              <w:tabs>
                <w:tab w:val="left" w:pos="902"/>
                <w:tab w:val="left" w:pos="1630"/>
                <w:tab w:val="clear" w:pos="1069"/>
                <w:tab w:val="clear" w:pos="2149"/>
              </w:tabs>
              <w:spacing w:line="320" w:lineRule="exact"/>
              <w:ind w:left="0" w:right="1" w:firstLine="420" w:firstLineChars="200"/>
              <w:rPr>
                <w:rFonts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抽查体系文件：质量手册、程序文件、岗位任职要求、内审报告等均有适当的标识和说明、相对固定的格式、纸质和电子档为载体、文件发布前均的得到评审和批准，从而确保了适宜性和充分性；记录得到确认等。</w:t>
            </w:r>
          </w:p>
          <w:p>
            <w:pPr>
              <w:pStyle w:val="5"/>
              <w:tabs>
                <w:tab w:val="left" w:pos="902"/>
                <w:tab w:val="left" w:pos="1630"/>
                <w:tab w:val="clear" w:pos="1069"/>
                <w:tab w:val="clear" w:pos="2149"/>
              </w:tabs>
              <w:spacing w:line="320" w:lineRule="exact"/>
              <w:ind w:left="0" w:right="1" w:firstLine="420" w:firstLineChars="20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lang w:eastAsia="zh-CN"/>
              </w:rPr>
              <w:t>现场</w:t>
            </w:r>
            <w:r>
              <w:rPr>
                <w:rFonts w:hint="eastAsia" w:ascii="宋体" w:hAnsi="宋体" w:eastAsia="宋体" w:cs="宋体"/>
                <w:color w:val="000000"/>
                <w:kern w:val="0"/>
                <w:sz w:val="21"/>
                <w:szCs w:val="21"/>
                <w:highlight w:val="none"/>
              </w:rPr>
              <w:t>抽见《质量手册》</w:t>
            </w:r>
          </w:p>
          <w:p>
            <w:pPr>
              <w:pStyle w:val="5"/>
              <w:tabs>
                <w:tab w:val="left" w:pos="902"/>
                <w:tab w:val="left" w:pos="1630"/>
                <w:tab w:val="clear" w:pos="1069"/>
                <w:tab w:val="clear" w:pos="2149"/>
              </w:tabs>
              <w:spacing w:line="320" w:lineRule="exact"/>
              <w:ind w:left="0" w:right="1" w:firstLine="420" w:firstLineChars="200"/>
              <w:rPr>
                <w:rFonts w:hint="default"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rPr>
              <w:t>文件编号：</w:t>
            </w:r>
            <w:r>
              <w:rPr>
                <w:rFonts w:hint="eastAsia" w:ascii="宋体" w:hAnsi="宋体" w:eastAsia="宋体" w:cs="宋体"/>
                <w:color w:val="000000"/>
                <w:kern w:val="0"/>
                <w:sz w:val="21"/>
                <w:szCs w:val="21"/>
                <w:highlight w:val="none"/>
                <w:lang w:eastAsia="zh-CN"/>
              </w:rPr>
              <w:t>HBQMS-2020</w:t>
            </w:r>
          </w:p>
          <w:p>
            <w:pPr>
              <w:pStyle w:val="5"/>
              <w:tabs>
                <w:tab w:val="left" w:pos="902"/>
                <w:tab w:val="left" w:pos="1630"/>
                <w:tab w:val="clear" w:pos="1069"/>
                <w:tab w:val="clear" w:pos="2149"/>
              </w:tabs>
              <w:spacing w:line="320" w:lineRule="exact"/>
              <w:ind w:left="0" w:right="1" w:firstLine="420" w:firstLineChars="200"/>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rPr>
              <w:t>版本号：A/0  20</w:t>
            </w:r>
            <w:r>
              <w:rPr>
                <w:rFonts w:hint="eastAsia" w:ascii="宋体" w:hAnsi="宋体" w:eastAsia="宋体" w:cs="宋体"/>
                <w:color w:val="000000"/>
                <w:kern w:val="0"/>
                <w:sz w:val="21"/>
                <w:szCs w:val="21"/>
                <w:highlight w:val="none"/>
                <w:lang w:val="en-US" w:eastAsia="zh-CN"/>
              </w:rPr>
              <w:t>20.03.25</w:t>
            </w:r>
            <w:r>
              <w:rPr>
                <w:rFonts w:hint="eastAsia" w:ascii="宋体" w:hAnsi="宋体" w:eastAsia="宋体" w:cs="宋体"/>
                <w:color w:val="000000"/>
                <w:kern w:val="0"/>
                <w:sz w:val="21"/>
                <w:szCs w:val="21"/>
                <w:highlight w:val="none"/>
              </w:rPr>
              <w:t>发布  编制人：</w:t>
            </w:r>
            <w:r>
              <w:rPr>
                <w:rFonts w:hint="eastAsia" w:ascii="宋体" w:hAnsi="宋体" w:eastAsia="宋体" w:cs="宋体"/>
                <w:color w:val="000000"/>
                <w:kern w:val="0"/>
                <w:sz w:val="21"/>
                <w:szCs w:val="21"/>
                <w:highlight w:val="none"/>
                <w:lang w:eastAsia="zh-CN"/>
              </w:rPr>
              <w:t>综合部</w:t>
            </w:r>
            <w:r>
              <w:rPr>
                <w:rFonts w:hint="eastAsia" w:ascii="宋体" w:hAnsi="宋体" w:eastAsia="宋体" w:cs="宋体"/>
                <w:color w:val="000000"/>
                <w:kern w:val="0"/>
                <w:sz w:val="21"/>
                <w:szCs w:val="21"/>
                <w:highlight w:val="none"/>
              </w:rPr>
              <w:t xml:space="preserve">   审核人：</w:t>
            </w:r>
            <w:r>
              <w:rPr>
                <w:rFonts w:hint="eastAsia" w:ascii="宋体" w:hAnsi="宋体" w:eastAsia="宋体" w:cs="宋体"/>
                <w:color w:val="000000"/>
                <w:kern w:val="0"/>
                <w:sz w:val="21"/>
                <w:szCs w:val="21"/>
                <w:highlight w:val="none"/>
                <w:lang w:val="en-US" w:eastAsia="zh-CN"/>
              </w:rPr>
              <w:t>熊萍</w:t>
            </w:r>
            <w:r>
              <w:rPr>
                <w:rFonts w:hint="eastAsia" w:ascii="宋体" w:hAnsi="宋体" w:eastAsia="宋体" w:cs="宋体"/>
                <w:color w:val="000000"/>
                <w:kern w:val="0"/>
                <w:sz w:val="21"/>
                <w:szCs w:val="21"/>
                <w:highlight w:val="none"/>
              </w:rPr>
              <w:t xml:space="preserve">    批准：</w:t>
            </w:r>
            <w:r>
              <w:rPr>
                <w:rFonts w:hint="eastAsia" w:ascii="宋体" w:hAnsi="宋体" w:eastAsia="宋体" w:cs="宋体"/>
                <w:color w:val="000000"/>
                <w:kern w:val="0"/>
                <w:sz w:val="21"/>
                <w:szCs w:val="21"/>
                <w:highlight w:val="none"/>
                <w:lang w:val="en-US" w:eastAsia="zh-CN"/>
              </w:rPr>
              <w:t>吴林</w:t>
            </w:r>
          </w:p>
          <w:p>
            <w:pPr>
              <w:pStyle w:val="5"/>
              <w:tabs>
                <w:tab w:val="left" w:pos="902"/>
                <w:tab w:val="left" w:pos="1630"/>
                <w:tab w:val="clear" w:pos="1069"/>
                <w:tab w:val="clear" w:pos="2149"/>
              </w:tabs>
              <w:spacing w:line="320" w:lineRule="exact"/>
              <w:ind w:left="0" w:right="1" w:firstLine="420" w:firstLineChars="20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抽见《程序文件》</w:t>
            </w:r>
          </w:p>
          <w:p>
            <w:pPr>
              <w:pStyle w:val="5"/>
              <w:tabs>
                <w:tab w:val="left" w:pos="902"/>
                <w:tab w:val="left" w:pos="1630"/>
                <w:tab w:val="clear" w:pos="1069"/>
                <w:tab w:val="clear" w:pos="2149"/>
              </w:tabs>
              <w:spacing w:line="320" w:lineRule="exact"/>
              <w:ind w:left="0" w:right="1" w:firstLine="420" w:firstLineChars="200"/>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文件编号：</w:t>
            </w:r>
            <w:r>
              <w:rPr>
                <w:rFonts w:hint="eastAsia" w:ascii="宋体" w:hAnsi="宋体" w:eastAsia="宋体" w:cs="宋体"/>
                <w:color w:val="000000"/>
                <w:kern w:val="0"/>
                <w:sz w:val="21"/>
                <w:szCs w:val="21"/>
                <w:highlight w:val="none"/>
                <w:lang w:eastAsia="zh-CN"/>
              </w:rPr>
              <w:t>HB</w:t>
            </w:r>
            <w:r>
              <w:rPr>
                <w:rFonts w:hint="eastAsia" w:ascii="宋体" w:hAnsi="宋体" w:eastAsia="宋体" w:cs="宋体"/>
                <w:color w:val="000000"/>
                <w:kern w:val="0"/>
                <w:sz w:val="21"/>
                <w:szCs w:val="21"/>
                <w:highlight w:val="none"/>
              </w:rPr>
              <w:t>-</w:t>
            </w:r>
            <w:r>
              <w:rPr>
                <w:rFonts w:hint="eastAsia" w:ascii="宋体" w:hAnsi="宋体" w:eastAsia="宋体" w:cs="宋体"/>
                <w:color w:val="000000"/>
                <w:kern w:val="0"/>
                <w:sz w:val="21"/>
                <w:szCs w:val="21"/>
                <w:highlight w:val="none"/>
                <w:lang w:val="en-US" w:eastAsia="zh-CN"/>
              </w:rPr>
              <w:t>2020</w:t>
            </w:r>
          </w:p>
          <w:p>
            <w:pPr>
              <w:pStyle w:val="5"/>
              <w:tabs>
                <w:tab w:val="left" w:pos="902"/>
                <w:tab w:val="left" w:pos="1630"/>
                <w:tab w:val="clear" w:pos="1069"/>
                <w:tab w:val="clear" w:pos="2149"/>
              </w:tabs>
              <w:spacing w:line="320" w:lineRule="exact"/>
              <w:ind w:left="0" w:right="1" w:firstLine="420" w:firstLineChars="200"/>
              <w:rPr>
                <w:rFonts w:hint="eastAsia" w:ascii="宋体" w:hAnsi="宋体" w:eastAsia="宋体" w:cs="宋体"/>
                <w:color w:val="000000"/>
                <w:kern w:val="0"/>
                <w:sz w:val="21"/>
                <w:szCs w:val="21"/>
                <w:highlight w:val="none"/>
                <w:lang w:eastAsia="zh-CN"/>
              </w:rPr>
            </w:pPr>
            <w:r>
              <w:rPr>
                <w:rFonts w:hint="eastAsia" w:ascii="宋体" w:hAnsi="宋体" w:eastAsia="宋体" w:cs="宋体"/>
                <w:color w:val="000000"/>
                <w:kern w:val="0"/>
                <w:sz w:val="21"/>
                <w:szCs w:val="21"/>
                <w:highlight w:val="none"/>
              </w:rPr>
              <w:t>版本号：A/0  20</w:t>
            </w:r>
            <w:r>
              <w:rPr>
                <w:rFonts w:hint="eastAsia" w:ascii="宋体" w:hAnsi="宋体" w:eastAsia="宋体" w:cs="宋体"/>
                <w:color w:val="000000"/>
                <w:kern w:val="0"/>
                <w:sz w:val="21"/>
                <w:szCs w:val="21"/>
                <w:highlight w:val="none"/>
                <w:lang w:val="en-US" w:eastAsia="zh-CN"/>
              </w:rPr>
              <w:t>20.03.25</w:t>
            </w:r>
            <w:r>
              <w:rPr>
                <w:rFonts w:hint="eastAsia" w:ascii="宋体" w:hAnsi="宋体" w:eastAsia="宋体" w:cs="宋体"/>
                <w:color w:val="000000"/>
                <w:kern w:val="0"/>
                <w:sz w:val="21"/>
                <w:szCs w:val="21"/>
                <w:highlight w:val="none"/>
              </w:rPr>
              <w:t>发布</w:t>
            </w:r>
            <w:r>
              <w:rPr>
                <w:rFonts w:hint="eastAsia" w:ascii="宋体" w:hAnsi="宋体" w:eastAsia="宋体" w:cs="宋体"/>
                <w:color w:val="000000"/>
                <w:kern w:val="0"/>
                <w:sz w:val="21"/>
                <w:szCs w:val="21"/>
                <w:highlight w:val="none"/>
                <w:lang w:val="en-US" w:eastAsia="zh-CN"/>
              </w:rPr>
              <w:t xml:space="preserve"> </w:t>
            </w:r>
            <w:r>
              <w:rPr>
                <w:rFonts w:hint="eastAsia" w:ascii="宋体" w:hAnsi="宋体" w:eastAsia="宋体" w:cs="宋体"/>
                <w:color w:val="000000"/>
                <w:kern w:val="0"/>
                <w:sz w:val="21"/>
                <w:szCs w:val="21"/>
                <w:highlight w:val="none"/>
              </w:rPr>
              <w:t xml:space="preserve"> 编制人：</w:t>
            </w:r>
            <w:r>
              <w:rPr>
                <w:rFonts w:hint="eastAsia" w:ascii="宋体" w:hAnsi="宋体" w:eastAsia="宋体" w:cs="宋体"/>
                <w:color w:val="000000"/>
                <w:kern w:val="0"/>
                <w:sz w:val="21"/>
                <w:szCs w:val="21"/>
                <w:highlight w:val="none"/>
                <w:lang w:eastAsia="zh-CN"/>
              </w:rPr>
              <w:t>综合部</w:t>
            </w:r>
            <w:r>
              <w:rPr>
                <w:rFonts w:hint="eastAsia" w:ascii="宋体" w:hAnsi="宋体" w:eastAsia="宋体" w:cs="宋体"/>
                <w:color w:val="000000"/>
                <w:kern w:val="0"/>
                <w:sz w:val="21"/>
                <w:szCs w:val="21"/>
                <w:highlight w:val="none"/>
              </w:rPr>
              <w:t xml:space="preserve">    审核人：</w:t>
            </w:r>
            <w:r>
              <w:rPr>
                <w:rFonts w:hint="eastAsia" w:ascii="宋体" w:hAnsi="宋体" w:eastAsia="宋体" w:cs="宋体"/>
                <w:color w:val="000000"/>
                <w:kern w:val="0"/>
                <w:sz w:val="21"/>
                <w:szCs w:val="21"/>
                <w:highlight w:val="none"/>
                <w:lang w:val="en-US" w:eastAsia="zh-CN"/>
              </w:rPr>
              <w:t xml:space="preserve">熊萍 </w:t>
            </w:r>
            <w:r>
              <w:rPr>
                <w:rFonts w:hint="eastAsia" w:ascii="宋体" w:hAnsi="宋体" w:eastAsia="宋体" w:cs="宋体"/>
                <w:color w:val="000000"/>
                <w:kern w:val="0"/>
                <w:sz w:val="21"/>
                <w:szCs w:val="21"/>
                <w:highlight w:val="none"/>
              </w:rPr>
              <w:t xml:space="preserve">   批准：</w:t>
            </w:r>
            <w:r>
              <w:rPr>
                <w:rFonts w:hint="eastAsia" w:ascii="宋体" w:hAnsi="宋体" w:eastAsia="宋体" w:cs="宋体"/>
                <w:color w:val="000000"/>
                <w:kern w:val="0"/>
                <w:sz w:val="21"/>
                <w:szCs w:val="21"/>
                <w:highlight w:val="none"/>
                <w:lang w:val="en-US" w:eastAsia="zh-CN"/>
              </w:rPr>
              <w:t>吴林</w:t>
            </w:r>
          </w:p>
          <w:p>
            <w:pPr>
              <w:pStyle w:val="5"/>
              <w:tabs>
                <w:tab w:val="left" w:pos="902"/>
                <w:tab w:val="left" w:pos="1630"/>
                <w:tab w:val="clear" w:pos="1069"/>
                <w:tab w:val="clear" w:pos="2149"/>
              </w:tabs>
              <w:spacing w:line="320" w:lineRule="exact"/>
              <w:ind w:left="0" w:right="1" w:firstLine="420" w:firstLineChars="200"/>
              <w:rPr>
                <w:rFonts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w:t>
            </w:r>
          </w:p>
          <w:p>
            <w:pPr>
              <w:spacing w:line="320" w:lineRule="exact"/>
              <w:ind w:firstLine="420" w:firstLineChars="200"/>
              <w:rPr>
                <w:rFonts w:ascii="宋体" w:hAnsi="宋体" w:cs="宋体"/>
                <w:color w:val="000000"/>
                <w:kern w:val="0"/>
                <w:szCs w:val="21"/>
                <w:highlight w:val="none"/>
              </w:rPr>
            </w:pPr>
            <w:r>
              <w:rPr>
                <w:rFonts w:hint="eastAsia" w:ascii="宋体" w:hAnsi="宋体" w:cs="宋体"/>
                <w:color w:val="000000"/>
                <w:kern w:val="0"/>
                <w:szCs w:val="21"/>
                <w:highlight w:val="none"/>
              </w:rPr>
              <w:t>以上文件均有编审批，发布实施日期及发放编号、受控状态。</w:t>
            </w:r>
          </w:p>
        </w:tc>
        <w:tc>
          <w:tcPr>
            <w:tcW w:w="709" w:type="dxa"/>
            <w:noWra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tcPr>
          <w:p>
            <w:pPr>
              <w:spacing w:line="320" w:lineRule="exact"/>
              <w:rPr>
                <w:rFonts w:ascii="宋体" w:hAnsi="宋体" w:cs="宋体"/>
                <w:szCs w:val="21"/>
              </w:rPr>
            </w:pPr>
            <w:r>
              <w:rPr>
                <w:rFonts w:hint="eastAsia" w:ascii="宋体" w:hAnsi="宋体" w:cs="宋体"/>
                <w:szCs w:val="21"/>
              </w:rPr>
              <w:t>形成文件信息的控制</w:t>
            </w:r>
          </w:p>
          <w:p>
            <w:pPr>
              <w:adjustRightInd w:val="0"/>
              <w:snapToGrid w:val="0"/>
              <w:spacing w:line="320" w:lineRule="exact"/>
              <w:rPr>
                <w:rFonts w:ascii="宋体" w:hAnsi="宋体" w:cs="宋体"/>
                <w:szCs w:val="21"/>
              </w:rPr>
            </w:pPr>
            <w:r>
              <w:rPr>
                <w:rFonts w:hint="eastAsia" w:ascii="宋体" w:hAnsi="宋体" w:cs="宋体"/>
                <w:szCs w:val="21"/>
              </w:rPr>
              <w:t>#如何控制文件和记录？</w:t>
            </w:r>
          </w:p>
          <w:p>
            <w:pPr>
              <w:adjustRightInd w:val="0"/>
              <w:snapToGrid w:val="0"/>
              <w:spacing w:line="320" w:lineRule="exact"/>
              <w:jc w:val="center"/>
              <w:rPr>
                <w:rFonts w:ascii="宋体" w:hAnsi="宋体" w:cs="宋体"/>
                <w:szCs w:val="21"/>
              </w:rPr>
            </w:pPr>
            <w:r>
              <w:rPr>
                <w:rFonts w:hint="eastAsia" w:ascii="宋体" w:hAnsi="宋体" w:cs="宋体"/>
                <w:szCs w:val="21"/>
              </w:rPr>
              <w:t>是否在需要时和需要的地方可获得相关文件？</w:t>
            </w:r>
          </w:p>
          <w:p>
            <w:pPr>
              <w:adjustRightInd w:val="0"/>
              <w:snapToGrid w:val="0"/>
              <w:spacing w:line="320" w:lineRule="exact"/>
              <w:jc w:val="center"/>
              <w:rPr>
                <w:rFonts w:ascii="宋体" w:hAnsi="宋体" w:cs="宋体"/>
                <w:szCs w:val="21"/>
              </w:rPr>
            </w:pPr>
            <w:r>
              <w:rPr>
                <w:rFonts w:hint="eastAsia" w:ascii="宋体" w:hAnsi="宋体" w:cs="宋体"/>
                <w:szCs w:val="21"/>
              </w:rPr>
              <w:t>是否采取了措施防止泄密、不当使用和不完整？</w:t>
            </w:r>
          </w:p>
          <w:p>
            <w:pPr>
              <w:adjustRightInd w:val="0"/>
              <w:snapToGrid w:val="0"/>
              <w:spacing w:line="320" w:lineRule="exact"/>
              <w:jc w:val="center"/>
              <w:rPr>
                <w:rFonts w:ascii="宋体" w:hAnsi="宋体" w:cs="宋体"/>
                <w:szCs w:val="21"/>
              </w:rPr>
            </w:pPr>
            <w:r>
              <w:rPr>
                <w:rFonts w:hint="eastAsia" w:ascii="宋体" w:hAnsi="宋体" w:cs="宋体"/>
                <w:szCs w:val="21"/>
              </w:rPr>
              <w:t>是否关注下列活动：</w:t>
            </w:r>
          </w:p>
          <w:p>
            <w:pPr>
              <w:adjustRightInd w:val="0"/>
              <w:snapToGrid w:val="0"/>
              <w:spacing w:line="320" w:lineRule="exact"/>
              <w:rPr>
                <w:rFonts w:ascii="宋体" w:hAnsi="宋体" w:cs="宋体"/>
                <w:szCs w:val="21"/>
              </w:rPr>
            </w:pPr>
            <w:r>
              <w:rPr>
                <w:rFonts w:hint="eastAsia" w:ascii="宋体" w:hAnsi="宋体" w:cs="宋体"/>
                <w:szCs w:val="21"/>
              </w:rPr>
              <w:t>a）分发、访问、检索和使用；</w:t>
            </w:r>
          </w:p>
          <w:p>
            <w:pPr>
              <w:adjustRightInd w:val="0"/>
              <w:snapToGrid w:val="0"/>
              <w:spacing w:line="320" w:lineRule="exact"/>
              <w:rPr>
                <w:rFonts w:ascii="宋体" w:hAnsi="宋体" w:cs="宋体"/>
                <w:szCs w:val="21"/>
              </w:rPr>
            </w:pPr>
            <w:r>
              <w:rPr>
                <w:rFonts w:hint="eastAsia" w:ascii="宋体" w:hAnsi="宋体" w:cs="宋体"/>
                <w:szCs w:val="21"/>
              </w:rPr>
              <w:t>b）存储和防护，包括保持可读性；</w:t>
            </w:r>
          </w:p>
          <w:p>
            <w:pPr>
              <w:adjustRightInd w:val="0"/>
              <w:snapToGrid w:val="0"/>
              <w:spacing w:line="320" w:lineRule="exact"/>
              <w:rPr>
                <w:rFonts w:ascii="宋体" w:hAnsi="宋体" w:cs="宋体"/>
                <w:szCs w:val="21"/>
              </w:rPr>
            </w:pPr>
            <w:r>
              <w:rPr>
                <w:rFonts w:hint="eastAsia" w:ascii="宋体" w:hAnsi="宋体" w:cs="宋体"/>
                <w:szCs w:val="21"/>
              </w:rPr>
              <w:t>c）更改控制；</w:t>
            </w:r>
          </w:p>
          <w:p>
            <w:pPr>
              <w:adjustRightInd w:val="0"/>
              <w:snapToGrid w:val="0"/>
              <w:spacing w:line="320" w:lineRule="exact"/>
              <w:rPr>
                <w:rFonts w:ascii="宋体" w:hAnsi="宋体" w:cs="宋体"/>
                <w:szCs w:val="21"/>
              </w:rPr>
            </w:pPr>
            <w:r>
              <w:rPr>
                <w:rFonts w:hint="eastAsia" w:ascii="宋体" w:hAnsi="宋体" w:cs="宋体"/>
                <w:szCs w:val="21"/>
              </w:rPr>
              <w:t>d）保留和处置。</w:t>
            </w:r>
          </w:p>
          <w:p>
            <w:pPr>
              <w:adjustRightInd w:val="0"/>
              <w:snapToGrid w:val="0"/>
              <w:spacing w:line="320" w:lineRule="exact"/>
              <w:jc w:val="center"/>
              <w:rPr>
                <w:rFonts w:ascii="宋体" w:hAnsi="宋体" w:cs="宋体"/>
                <w:szCs w:val="21"/>
              </w:rPr>
            </w:pPr>
            <w:r>
              <w:rPr>
                <w:rFonts w:hint="eastAsia" w:ascii="宋体" w:hAnsi="宋体" w:cs="宋体"/>
                <w:szCs w:val="21"/>
              </w:rPr>
              <w:t>识别的外来文件有哪些？如何对外来文件进行控制？</w:t>
            </w:r>
          </w:p>
          <w:p>
            <w:pPr>
              <w:spacing w:line="320" w:lineRule="exact"/>
              <w:rPr>
                <w:rFonts w:ascii="宋体" w:hAnsi="宋体"/>
                <w:szCs w:val="21"/>
              </w:rPr>
            </w:pPr>
            <w:r>
              <w:rPr>
                <w:rFonts w:hint="eastAsia" w:ascii="宋体" w:hAnsi="宋体" w:cs="宋体"/>
                <w:szCs w:val="21"/>
              </w:rPr>
              <w:t>是否对记录实施了保护，防止非预期的更改</w:t>
            </w:r>
          </w:p>
        </w:tc>
        <w:tc>
          <w:tcPr>
            <w:tcW w:w="960" w:type="dxa"/>
            <w:noWrap/>
          </w:tcPr>
          <w:p>
            <w:pPr>
              <w:spacing w:line="320" w:lineRule="exact"/>
              <w:rPr>
                <w:rFonts w:ascii="宋体" w:hAnsi="宋体" w:cs="宋体"/>
                <w:b/>
                <w:szCs w:val="21"/>
              </w:rPr>
            </w:pPr>
            <w:r>
              <w:rPr>
                <w:rFonts w:hint="eastAsia" w:ascii="宋体" w:hAnsi="宋体" w:cs="宋体"/>
                <w:b/>
                <w:szCs w:val="21"/>
              </w:rPr>
              <w:t>7.5.3</w:t>
            </w:r>
          </w:p>
        </w:tc>
        <w:tc>
          <w:tcPr>
            <w:tcW w:w="10880" w:type="dxa"/>
            <w:noWrap/>
          </w:tcPr>
          <w:p>
            <w:pPr>
              <w:adjustRightInd w:val="0"/>
              <w:snapToGrid w:val="0"/>
              <w:spacing w:line="320" w:lineRule="exact"/>
              <w:ind w:firstLine="420" w:firstLineChars="200"/>
              <w:rPr>
                <w:rFonts w:ascii="宋体" w:hAnsi="宋体" w:cs="宋体"/>
                <w:szCs w:val="21"/>
              </w:rPr>
            </w:pPr>
            <w:r>
              <w:rPr>
                <w:rFonts w:hint="eastAsia" w:ascii="宋体" w:hAnsi="宋体" w:cs="宋体"/>
                <w:szCs w:val="21"/>
              </w:rPr>
              <w:t>使用文件的</w:t>
            </w:r>
            <w:r>
              <w:rPr>
                <w:rFonts w:hint="eastAsia" w:ascii="宋体" w:hAnsi="宋体" w:cs="宋体"/>
                <w:szCs w:val="21"/>
                <w:lang w:eastAsia="zh-CN"/>
              </w:rPr>
              <w:t>现场</w:t>
            </w:r>
            <w:r>
              <w:rPr>
                <w:rFonts w:hint="eastAsia" w:ascii="宋体" w:hAnsi="宋体" w:cs="宋体"/>
                <w:szCs w:val="21"/>
              </w:rPr>
              <w:t>抽查确认，未发现不适宜或缺失的文件。</w:t>
            </w:r>
          </w:p>
          <w:p>
            <w:pPr>
              <w:adjustRightInd w:val="0"/>
              <w:snapToGrid w:val="0"/>
              <w:spacing w:line="320" w:lineRule="exact"/>
              <w:rPr>
                <w:rFonts w:ascii="宋体" w:hAnsi="宋体" w:cs="宋体"/>
                <w:szCs w:val="21"/>
              </w:rPr>
            </w:pPr>
            <w:r>
              <w:rPr>
                <w:rFonts w:hint="eastAsia" w:ascii="宋体" w:hAnsi="宋体" w:cs="宋体"/>
                <w:szCs w:val="21"/>
              </w:rPr>
              <w:t>--公司对重要的文件信息通过权限控制分发或禁止复印外传等予以保密。</w:t>
            </w:r>
          </w:p>
          <w:p>
            <w:pPr>
              <w:adjustRightInd w:val="0"/>
              <w:snapToGrid w:val="0"/>
              <w:spacing w:line="320" w:lineRule="exact"/>
              <w:rPr>
                <w:rFonts w:ascii="宋体" w:hAnsi="宋体" w:cs="宋体"/>
                <w:szCs w:val="21"/>
              </w:rPr>
            </w:pPr>
            <w:r>
              <w:rPr>
                <w:rFonts w:hint="eastAsia" w:ascii="宋体" w:hAnsi="宋体" w:cs="宋体"/>
                <w:szCs w:val="21"/>
              </w:rPr>
              <w:t>--</w:t>
            </w:r>
            <w:r>
              <w:rPr>
                <w:rFonts w:hint="eastAsia" w:ascii="宋体" w:hAnsi="宋体" w:cs="宋体"/>
                <w:szCs w:val="21"/>
                <w:lang w:eastAsia="zh-CN"/>
              </w:rPr>
              <w:t>现场</w:t>
            </w:r>
            <w:r>
              <w:rPr>
                <w:rFonts w:hint="eastAsia" w:ascii="宋体" w:hAnsi="宋体" w:cs="宋体"/>
                <w:szCs w:val="21"/>
              </w:rPr>
              <w:t>确认：各级文件的分发、访问、检索和使用、存储和防护等均符合规定要求。</w:t>
            </w:r>
          </w:p>
          <w:p>
            <w:pPr>
              <w:spacing w:line="320" w:lineRule="exact"/>
              <w:jc w:val="left"/>
              <w:rPr>
                <w:rFonts w:ascii="宋体" w:hAnsi="宋体" w:cs="宋体"/>
                <w:szCs w:val="21"/>
              </w:rPr>
            </w:pPr>
            <w:r>
              <w:rPr>
                <w:rFonts w:hint="eastAsia" w:ascii="宋体" w:hAnsi="宋体" w:cs="宋体"/>
                <w:szCs w:val="21"/>
              </w:rPr>
              <w:t>查，质量手册：公司编制了《文件控制程序》，规定了体系文件的编制、审核、批准、受控、使用、报废等要求。查见：程序文件有</w:t>
            </w:r>
            <w:r>
              <w:rPr>
                <w:rFonts w:hint="eastAsia" w:ascii="宋体" w:hAnsi="宋体" w:cs="宋体"/>
                <w:szCs w:val="21"/>
                <w:lang w:val="en-US" w:eastAsia="zh-CN"/>
              </w:rPr>
              <w:t>16</w:t>
            </w:r>
            <w:r>
              <w:rPr>
                <w:rFonts w:hint="eastAsia" w:ascii="宋体" w:hAnsi="宋体" w:cs="宋体"/>
                <w:szCs w:val="21"/>
              </w:rPr>
              <w:t>个，查：《受控文件清单》里面包括：质量手册、程序文件、员工入职要求、研发作业指导书等。</w:t>
            </w:r>
          </w:p>
          <w:p>
            <w:pPr>
              <w:spacing w:line="320" w:lineRule="exact"/>
              <w:jc w:val="left"/>
              <w:rPr>
                <w:rFonts w:ascii="宋体" w:hAnsi="宋体" w:cs="宋体"/>
                <w:szCs w:val="21"/>
              </w:rPr>
            </w:pPr>
            <w:r>
              <w:rPr>
                <w:rFonts w:hint="eastAsia" w:ascii="宋体" w:hAnsi="宋体" w:cs="宋体"/>
                <w:szCs w:val="21"/>
              </w:rPr>
              <w:t>查见：《文件发放、回收记录》程序文件、质量手册、作业规程等行了发放；有文件编号、分发号，版本，部门签收等内容，暂无回收记录发生。</w:t>
            </w:r>
          </w:p>
          <w:p>
            <w:pPr>
              <w:spacing w:line="320" w:lineRule="exact"/>
              <w:jc w:val="left"/>
              <w:rPr>
                <w:rFonts w:ascii="宋体" w:hAnsi="宋体" w:cs="宋体"/>
                <w:szCs w:val="21"/>
              </w:rPr>
            </w:pPr>
            <w:r>
              <w:rPr>
                <w:rFonts w:hint="eastAsia" w:ascii="宋体" w:hAnsi="宋体" w:cs="宋体"/>
                <w:szCs w:val="21"/>
              </w:rPr>
              <w:t>可获得该文件的有效版本：</w:t>
            </w:r>
          </w:p>
          <w:p>
            <w:pPr>
              <w:spacing w:line="320" w:lineRule="exact"/>
              <w:jc w:val="left"/>
              <w:rPr>
                <w:rFonts w:ascii="宋体" w:hAnsi="宋体" w:cs="宋体"/>
                <w:szCs w:val="21"/>
              </w:rPr>
            </w:pPr>
            <w:r>
              <w:rPr>
                <w:rFonts w:hint="eastAsia" w:ascii="宋体" w:hAnsi="宋体" w:cs="宋体"/>
                <w:szCs w:val="21"/>
              </w:rPr>
              <w:t>《质量手册》现行版本为A版</w:t>
            </w:r>
          </w:p>
          <w:p>
            <w:pPr>
              <w:spacing w:line="320" w:lineRule="exact"/>
              <w:jc w:val="left"/>
              <w:rPr>
                <w:rFonts w:hint="eastAsia" w:ascii="宋体" w:hAnsi="宋体" w:cs="宋体"/>
                <w:szCs w:val="21"/>
              </w:rPr>
            </w:pPr>
            <w:r>
              <w:rPr>
                <w:rFonts w:hint="eastAsia" w:ascii="宋体" w:hAnsi="宋体" w:cs="宋体"/>
                <w:szCs w:val="21"/>
              </w:rPr>
              <w:t>以上文件字迹清楚，审批齐全，受控标识完整</w:t>
            </w:r>
          </w:p>
          <w:p>
            <w:pPr>
              <w:spacing w:line="320" w:lineRule="exact"/>
              <w:jc w:val="left"/>
              <w:rPr>
                <w:rFonts w:hint="eastAsia" w:ascii="宋体" w:hAnsi="宋体" w:cs="宋体"/>
                <w:szCs w:val="21"/>
              </w:rPr>
            </w:pPr>
            <w:r>
              <w:rPr>
                <w:rFonts w:hint="eastAsia" w:ascii="宋体" w:hAnsi="宋体" w:cs="宋体"/>
                <w:szCs w:val="21"/>
              </w:rPr>
              <w:t>保存完好，易于识别。</w:t>
            </w:r>
          </w:p>
          <w:p>
            <w:pPr>
              <w:spacing w:line="320" w:lineRule="exact"/>
              <w:jc w:val="left"/>
              <w:rPr>
                <w:rFonts w:hint="eastAsia" w:ascii="宋体" w:hAnsi="宋体" w:cs="宋体"/>
                <w:szCs w:val="21"/>
              </w:rPr>
            </w:pPr>
            <w:r>
              <w:rPr>
                <w:rFonts w:hint="eastAsia" w:ascii="宋体" w:hAnsi="宋体" w:cs="宋体"/>
                <w:szCs w:val="21"/>
              </w:rPr>
              <w:t>查《外来文件清单》,里面包括：</w:t>
            </w:r>
          </w:p>
          <w:p>
            <w:pPr>
              <w:spacing w:line="320" w:lineRule="exact"/>
              <w:jc w:val="left"/>
              <w:rPr>
                <w:rFonts w:hint="eastAsia" w:ascii="宋体" w:hAnsi="宋体" w:cs="宋体"/>
                <w:szCs w:val="21"/>
              </w:rPr>
            </w:pPr>
            <w:r>
              <w:rPr>
                <w:rFonts w:hint="eastAsia" w:ascii="宋体" w:hAnsi="宋体" w:cs="宋体"/>
                <w:szCs w:val="21"/>
              </w:rPr>
              <w:t>法律法规：</w:t>
            </w:r>
            <w:r>
              <w:rPr>
                <w:rFonts w:hint="eastAsia" w:ascii="宋体" w:hAnsi="宋体" w:cs="宋体"/>
                <w:szCs w:val="21"/>
                <w:lang w:val="en-US" w:eastAsia="zh-CN"/>
              </w:rPr>
              <w:t>中华人民共和国劳动合同法、中华人民共和国产品质量法、中华人民共和国合同法、中华人民共和国消费者权益保护法、四川省消费者权益保护条例、养老机构服务质量基本规范GB/T 35796-2017、家政服务 居家养老服务规范DB51/T 2199-2016</w:t>
            </w:r>
            <w:r>
              <w:rPr>
                <w:rFonts w:hint="eastAsia" w:ascii="宋体" w:hAnsi="宋体" w:cs="宋体"/>
                <w:szCs w:val="21"/>
              </w:rPr>
              <w:t>等。</w:t>
            </w:r>
          </w:p>
          <w:p>
            <w:pPr>
              <w:pStyle w:val="4"/>
              <w:rPr>
                <w:rFonts w:hint="default" w:eastAsia="宋体"/>
                <w:b/>
                <w:bCs/>
                <w:lang w:val="en-US" w:eastAsia="zh-CN"/>
              </w:rPr>
            </w:pPr>
            <w:r>
              <w:rPr>
                <w:rFonts w:hint="eastAsia" w:ascii="宋体" w:hAnsi="宋体" w:cs="宋体"/>
                <w:b/>
                <w:bCs/>
                <w:szCs w:val="21"/>
                <w:lang w:val="en-US" w:eastAsia="zh-CN"/>
              </w:rPr>
              <w:t>现场查看外来文件清单，未能识别常规诊疗护理规范。</w:t>
            </w:r>
          </w:p>
          <w:p>
            <w:pPr>
              <w:spacing w:line="320" w:lineRule="exact"/>
              <w:jc w:val="left"/>
              <w:rPr>
                <w:rFonts w:hint="eastAsia" w:ascii="宋体" w:hAnsi="宋体" w:cs="宋体"/>
                <w:szCs w:val="21"/>
              </w:rPr>
            </w:pPr>
            <w:r>
              <w:rPr>
                <w:rFonts w:hint="eastAsia" w:ascii="宋体" w:hAnsi="宋体" w:cs="宋体"/>
                <w:szCs w:val="21"/>
              </w:rPr>
              <w:t>查见《质量记录清单》质量记录，</w:t>
            </w:r>
            <w:r>
              <w:rPr>
                <w:rFonts w:hint="eastAsia" w:ascii="宋体" w:hAnsi="宋体" w:cs="宋体"/>
                <w:szCs w:val="21"/>
                <w:lang w:val="en-US" w:eastAsia="zh-CN"/>
              </w:rPr>
              <w:t>规定</w:t>
            </w:r>
            <w:r>
              <w:rPr>
                <w:rFonts w:hint="eastAsia" w:ascii="宋体" w:hAnsi="宋体" w:cs="宋体"/>
                <w:szCs w:val="21"/>
              </w:rPr>
              <w:t>有《年度培训计划》</w:t>
            </w:r>
            <w:r>
              <w:rPr>
                <w:rFonts w:hint="eastAsia" w:ascii="宋体" w:hAnsi="宋体" w:cs="宋体"/>
                <w:szCs w:val="21"/>
                <w:lang w:val="en-US" w:eastAsia="zh-CN"/>
              </w:rPr>
              <w:t>保存期为2年；</w:t>
            </w:r>
            <w:r>
              <w:rPr>
                <w:rFonts w:hint="eastAsia" w:ascii="宋体" w:hAnsi="宋体" w:cs="宋体"/>
                <w:szCs w:val="21"/>
              </w:rPr>
              <w:t>《供方调查评价表》</w:t>
            </w:r>
            <w:r>
              <w:rPr>
                <w:rFonts w:hint="eastAsia" w:ascii="宋体" w:hAnsi="宋体" w:cs="宋体"/>
                <w:szCs w:val="21"/>
                <w:lang w:val="en-US" w:eastAsia="zh-CN"/>
              </w:rPr>
              <w:t>保存期为2年；</w:t>
            </w:r>
            <w:r>
              <w:rPr>
                <w:rFonts w:hint="eastAsia" w:ascii="宋体" w:hAnsi="宋体" w:cs="宋体"/>
                <w:szCs w:val="21"/>
              </w:rPr>
              <w:t>《合同评审表》</w:t>
            </w:r>
            <w:r>
              <w:rPr>
                <w:rFonts w:hint="eastAsia" w:ascii="宋体" w:hAnsi="宋体" w:cs="宋体"/>
                <w:szCs w:val="21"/>
                <w:lang w:val="en-US" w:eastAsia="zh-CN"/>
              </w:rPr>
              <w:t>保存期为3年</w:t>
            </w:r>
            <w:r>
              <w:rPr>
                <w:rFonts w:hint="eastAsia" w:ascii="宋体" w:hAnsi="宋体" w:cs="宋体"/>
                <w:szCs w:val="21"/>
              </w:rPr>
              <w:t>、《纠正预防措施计划》</w:t>
            </w:r>
            <w:r>
              <w:rPr>
                <w:rFonts w:hint="eastAsia" w:ascii="宋体" w:hAnsi="宋体" w:cs="宋体"/>
                <w:szCs w:val="21"/>
                <w:lang w:val="en-US" w:eastAsia="zh-CN"/>
              </w:rPr>
              <w:t>保存期为3年</w:t>
            </w:r>
            <w:r>
              <w:rPr>
                <w:rFonts w:hint="eastAsia" w:ascii="宋体" w:hAnsi="宋体" w:cs="宋体"/>
                <w:szCs w:val="21"/>
              </w:rPr>
              <w:t>等。文件规定对质量记录按时间、类别进行分类存放于专门的文件柜中，制作目录便于检索。</w:t>
            </w:r>
          </w:p>
          <w:p>
            <w:pPr>
              <w:spacing w:line="320" w:lineRule="exact"/>
              <w:jc w:val="left"/>
              <w:rPr>
                <w:rFonts w:ascii="宋体" w:hAnsi="宋体" w:cs="宋体"/>
                <w:szCs w:val="21"/>
              </w:rPr>
            </w:pPr>
            <w:r>
              <w:rPr>
                <w:rFonts w:hint="eastAsia" w:ascii="宋体" w:hAnsi="宋体" w:cs="宋体"/>
                <w:szCs w:val="21"/>
              </w:rPr>
              <w:t>QMS运行至今文件更改和作废情况未发生。在“</w:t>
            </w:r>
            <w:r>
              <w:rPr>
                <w:rFonts w:hint="eastAsia" w:ascii="宋体" w:hAnsi="宋体"/>
                <w:szCs w:val="21"/>
              </w:rPr>
              <w:t>文件、记录控制程序</w:t>
            </w:r>
            <w:r>
              <w:rPr>
                <w:rFonts w:hint="eastAsia" w:ascii="宋体" w:hAnsi="宋体" w:cs="宋体"/>
                <w:szCs w:val="21"/>
              </w:rPr>
              <w:t>”中对如发生以上情况均有明确规定。</w:t>
            </w:r>
          </w:p>
        </w:tc>
        <w:tc>
          <w:tcPr>
            <w:tcW w:w="709" w:type="dxa"/>
            <w:noWrap/>
          </w:tcPr>
          <w:p>
            <w:pPr>
              <w:spacing w:line="320" w:lineRule="exact"/>
              <w:rPr>
                <w:szCs w:val="21"/>
              </w:rPr>
            </w:pPr>
          </w:p>
          <w:p>
            <w:pPr>
              <w:spacing w:line="320" w:lineRule="exact"/>
              <w:jc w:val="center"/>
              <w:rPr>
                <w:szCs w:val="21"/>
              </w:rPr>
            </w:pPr>
          </w:p>
          <w:p>
            <w:pPr>
              <w:spacing w:line="320" w:lineRule="exact"/>
              <w:jc w:val="center"/>
              <w:rPr>
                <w:szCs w:val="21"/>
              </w:rPr>
            </w:pPr>
          </w:p>
          <w:p>
            <w:pPr>
              <w:spacing w:line="320" w:lineRule="exact"/>
              <w:jc w:val="center"/>
              <w:rPr>
                <w:szCs w:val="21"/>
              </w:rPr>
            </w:pPr>
          </w:p>
          <w:p>
            <w:pPr>
              <w:pStyle w:val="4"/>
              <w:jc w:val="center"/>
              <w:rPr>
                <w:szCs w:val="21"/>
              </w:rPr>
            </w:pPr>
          </w:p>
          <w:p>
            <w:pPr>
              <w:pStyle w:val="4"/>
              <w:ind w:left="0" w:leftChars="0" w:firstLine="0" w:firstLineChars="0"/>
              <w:jc w:val="both"/>
              <w:rPr>
                <w:szCs w:val="21"/>
              </w:rPr>
            </w:pPr>
          </w:p>
          <w:p>
            <w:pPr>
              <w:spacing w:line="320" w:lineRule="exact"/>
              <w:jc w:val="center"/>
              <w:rPr>
                <w:szCs w:val="21"/>
              </w:rPr>
            </w:pPr>
          </w:p>
          <w:p>
            <w:pPr>
              <w:spacing w:line="320" w:lineRule="exact"/>
              <w:jc w:val="center"/>
              <w:rPr>
                <w:szCs w:val="21"/>
              </w:rPr>
            </w:pPr>
          </w:p>
          <w:p>
            <w:pPr>
              <w:spacing w:line="320" w:lineRule="exact"/>
              <w:jc w:val="center"/>
              <w:rPr>
                <w:szCs w:val="21"/>
              </w:rPr>
            </w:pPr>
          </w:p>
          <w:p>
            <w:pPr>
              <w:spacing w:line="320" w:lineRule="exact"/>
              <w:jc w:val="center"/>
              <w:rPr>
                <w:szCs w:val="21"/>
              </w:rPr>
            </w:pPr>
          </w:p>
          <w:p>
            <w:pPr>
              <w:spacing w:line="320" w:lineRule="exact"/>
              <w:jc w:val="center"/>
              <w:rPr>
                <w:szCs w:val="21"/>
              </w:rPr>
            </w:pPr>
          </w:p>
          <w:p>
            <w:pPr>
              <w:spacing w:line="320" w:lineRule="exact"/>
              <w:jc w:val="center"/>
              <w:rPr>
                <w:szCs w:val="21"/>
              </w:rPr>
            </w:pPr>
          </w:p>
          <w:p>
            <w:pPr>
              <w:spacing w:line="320" w:lineRule="exact"/>
              <w:jc w:val="center"/>
              <w:rPr>
                <w:szCs w:val="21"/>
              </w:rPr>
            </w:pPr>
          </w:p>
          <w:p>
            <w:pPr>
              <w:spacing w:line="320" w:lineRule="exact"/>
              <w:jc w:val="center"/>
              <w:rPr>
                <w:szCs w:val="21"/>
              </w:rPr>
            </w:pPr>
          </w:p>
          <w:p>
            <w:pPr>
              <w:spacing w:line="320" w:lineRule="exact"/>
              <w:jc w:val="center"/>
              <w:rPr>
                <w:rFonts w:hint="eastAsia" w:eastAsia="宋体"/>
                <w:szCs w:val="21"/>
                <w:lang w:val="en-US" w:eastAsia="zh-CN"/>
              </w:rPr>
            </w:pPr>
            <w:r>
              <w:rPr>
                <w:rFonts w:hint="eastAsia"/>
                <w:szCs w:val="21"/>
                <w:lang w:val="en-US" w:eastAsia="zh-CN"/>
              </w:rPr>
              <w:t>N</w:t>
            </w:r>
          </w:p>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tcPr>
          <w:p>
            <w:pPr>
              <w:spacing w:line="320" w:lineRule="exact"/>
              <w:rPr>
                <w:rFonts w:ascii="宋体" w:hAnsi="宋体" w:cs="宋体"/>
                <w:bCs/>
                <w:color w:val="000000"/>
                <w:szCs w:val="21"/>
                <w:highlight w:val="none"/>
              </w:rPr>
            </w:pPr>
            <w:r>
              <w:rPr>
                <w:rFonts w:hint="eastAsia" w:ascii="宋体" w:hAnsi="宋体" w:cs="宋体"/>
                <w:bCs/>
                <w:color w:val="000000"/>
                <w:szCs w:val="21"/>
                <w:highlight w:val="none"/>
              </w:rPr>
              <w:t>分析和评价</w:t>
            </w:r>
          </w:p>
          <w:p>
            <w:pPr>
              <w:spacing w:line="320" w:lineRule="exact"/>
              <w:rPr>
                <w:rFonts w:ascii="宋体" w:hAnsi="宋体" w:cs="宋体"/>
                <w:szCs w:val="21"/>
                <w:highlight w:val="none"/>
              </w:rPr>
            </w:pPr>
          </w:p>
        </w:tc>
        <w:tc>
          <w:tcPr>
            <w:tcW w:w="960" w:type="dxa"/>
            <w:noWrap/>
          </w:tcPr>
          <w:p>
            <w:pPr>
              <w:spacing w:line="320" w:lineRule="exact"/>
              <w:rPr>
                <w:rFonts w:ascii="宋体" w:hAnsi="宋体" w:cs="宋体"/>
                <w:b/>
                <w:szCs w:val="21"/>
                <w:highlight w:val="none"/>
              </w:rPr>
            </w:pPr>
            <w:r>
              <w:rPr>
                <w:rFonts w:hint="eastAsia"/>
                <w:b/>
                <w:szCs w:val="21"/>
                <w:highlight w:val="none"/>
              </w:rPr>
              <w:t>9.1.3</w:t>
            </w:r>
          </w:p>
        </w:tc>
        <w:tc>
          <w:tcPr>
            <w:tcW w:w="10880" w:type="dxa"/>
            <w:noWrap/>
          </w:tcPr>
          <w:p>
            <w:pPr>
              <w:spacing w:line="320" w:lineRule="exact"/>
              <w:ind w:firstLine="420" w:firstLineChars="200"/>
              <w:rPr>
                <w:rFonts w:ascii="宋体" w:hAnsi="宋体" w:cs="宋体"/>
                <w:color w:val="000000"/>
                <w:szCs w:val="21"/>
                <w:highlight w:val="none"/>
              </w:rPr>
            </w:pPr>
            <w:r>
              <w:rPr>
                <w:rFonts w:hint="eastAsia" w:ascii="宋体" w:hAnsi="宋体" w:cs="宋体"/>
                <w:color w:val="000000"/>
                <w:szCs w:val="21"/>
                <w:highlight w:val="none"/>
              </w:rPr>
              <w:t xml:space="preserve">1.质量手册及相关文件中对收集产品、过程、体系数据的范围、类型、统计方法进行了规定。 </w:t>
            </w:r>
          </w:p>
          <w:p>
            <w:pPr>
              <w:spacing w:line="320" w:lineRule="exact"/>
              <w:ind w:firstLine="420" w:firstLineChars="200"/>
              <w:rPr>
                <w:rFonts w:ascii="宋体" w:hAnsi="宋体" w:cs="宋体"/>
                <w:color w:val="000000"/>
                <w:szCs w:val="21"/>
                <w:highlight w:val="none"/>
              </w:rPr>
            </w:pPr>
            <w:r>
              <w:rPr>
                <w:rFonts w:hint="eastAsia" w:ascii="宋体" w:hAnsi="宋体" w:cs="宋体"/>
                <w:color w:val="000000"/>
                <w:szCs w:val="21"/>
                <w:highlight w:val="none"/>
              </w:rPr>
              <w:t>2.查顾客满意度调查表：公司20</w:t>
            </w:r>
            <w:r>
              <w:rPr>
                <w:rFonts w:hint="eastAsia" w:ascii="宋体" w:hAnsi="宋体" w:cs="宋体"/>
                <w:color w:val="000000"/>
                <w:szCs w:val="21"/>
                <w:highlight w:val="none"/>
                <w:lang w:val="en-US" w:eastAsia="zh-CN"/>
              </w:rPr>
              <w:t>20</w:t>
            </w:r>
            <w:r>
              <w:rPr>
                <w:rFonts w:hint="eastAsia" w:ascii="宋体" w:hAnsi="宋体" w:cs="宋体"/>
                <w:color w:val="000000"/>
                <w:szCs w:val="21"/>
                <w:highlight w:val="none"/>
              </w:rPr>
              <w:t>年</w:t>
            </w:r>
            <w:r>
              <w:rPr>
                <w:rFonts w:hint="eastAsia" w:ascii="宋体" w:hAnsi="宋体" w:cs="宋体"/>
                <w:color w:val="000000"/>
                <w:szCs w:val="21"/>
                <w:highlight w:val="none"/>
                <w:lang w:val="en-US" w:eastAsia="zh-CN"/>
              </w:rPr>
              <w:t>5</w:t>
            </w:r>
            <w:r>
              <w:rPr>
                <w:rFonts w:hint="eastAsia" w:ascii="宋体" w:hAnsi="宋体" w:cs="宋体"/>
                <w:color w:val="000000"/>
                <w:szCs w:val="21"/>
                <w:highlight w:val="none"/>
              </w:rPr>
              <w:t>月以问卷形式对顾客进行了满意度调查，共计发放</w:t>
            </w:r>
            <w:r>
              <w:rPr>
                <w:rFonts w:hint="eastAsia" w:ascii="宋体" w:hAnsi="宋体" w:cs="宋体"/>
                <w:color w:val="000000"/>
                <w:szCs w:val="21"/>
                <w:highlight w:val="none"/>
                <w:lang w:val="en-US" w:eastAsia="zh-CN"/>
              </w:rPr>
              <w:t>2</w:t>
            </w:r>
            <w:r>
              <w:rPr>
                <w:rFonts w:hint="eastAsia" w:ascii="宋体" w:hAnsi="宋体" w:cs="宋体"/>
                <w:color w:val="000000"/>
                <w:szCs w:val="21"/>
                <w:highlight w:val="none"/>
              </w:rPr>
              <w:t>份，回收</w:t>
            </w:r>
            <w:r>
              <w:rPr>
                <w:rFonts w:hint="eastAsia" w:ascii="宋体" w:hAnsi="宋体" w:cs="宋体"/>
                <w:color w:val="000000"/>
                <w:szCs w:val="21"/>
                <w:highlight w:val="none"/>
                <w:lang w:val="en-US" w:eastAsia="zh-CN"/>
              </w:rPr>
              <w:t>2</w:t>
            </w:r>
            <w:r>
              <w:rPr>
                <w:rFonts w:hint="eastAsia" w:ascii="宋体" w:hAnsi="宋体" w:cs="宋体"/>
                <w:color w:val="000000"/>
                <w:szCs w:val="21"/>
                <w:highlight w:val="none"/>
              </w:rPr>
              <w:t>份。对公司的服务、质量、交付等项进行打分。查《顾客满意程度调查表》对满意度进行了统计；通过统计顾客满意率为</w:t>
            </w:r>
            <w:r>
              <w:rPr>
                <w:rFonts w:hint="eastAsia" w:ascii="宋体" w:hAnsi="宋体" w:cs="宋体"/>
                <w:color w:val="000000"/>
                <w:szCs w:val="21"/>
                <w:highlight w:val="none"/>
                <w:lang w:val="en-US" w:eastAsia="zh-CN"/>
              </w:rPr>
              <w:t>96</w:t>
            </w:r>
            <w:r>
              <w:rPr>
                <w:rFonts w:hint="eastAsia" w:ascii="宋体" w:hAnsi="宋体" w:cs="宋体"/>
                <w:color w:val="000000"/>
                <w:szCs w:val="21"/>
                <w:highlight w:val="none"/>
              </w:rPr>
              <w:t>%。</w:t>
            </w:r>
          </w:p>
          <w:p>
            <w:pPr>
              <w:spacing w:line="320" w:lineRule="exact"/>
              <w:ind w:firstLine="420" w:firstLineChars="200"/>
              <w:rPr>
                <w:rFonts w:ascii="宋体" w:hAnsi="宋体" w:cs="宋体"/>
                <w:color w:val="000000"/>
                <w:szCs w:val="21"/>
                <w:highlight w:val="none"/>
              </w:rPr>
            </w:pPr>
            <w:r>
              <w:rPr>
                <w:rFonts w:hint="eastAsia" w:ascii="宋体" w:hAnsi="宋体" w:cs="宋体"/>
                <w:color w:val="000000"/>
                <w:szCs w:val="21"/>
                <w:highlight w:val="none"/>
              </w:rPr>
              <w:t>3.查质量目标统计等记录，公司至20</w:t>
            </w:r>
            <w:r>
              <w:rPr>
                <w:rFonts w:hint="eastAsia" w:ascii="宋体" w:hAnsi="宋体" w:cs="宋体"/>
                <w:color w:val="000000"/>
                <w:szCs w:val="21"/>
                <w:highlight w:val="none"/>
                <w:lang w:val="en-US" w:eastAsia="zh-CN"/>
              </w:rPr>
              <w:t>20</w:t>
            </w:r>
            <w:r>
              <w:rPr>
                <w:rFonts w:hint="eastAsia" w:ascii="宋体" w:hAnsi="宋体" w:cs="宋体"/>
                <w:color w:val="000000"/>
                <w:szCs w:val="21"/>
                <w:highlight w:val="none"/>
              </w:rPr>
              <w:t>年</w:t>
            </w:r>
            <w:r>
              <w:rPr>
                <w:rFonts w:hint="eastAsia" w:ascii="宋体" w:hAnsi="宋体" w:cs="宋体"/>
                <w:color w:val="000000"/>
                <w:szCs w:val="21"/>
                <w:highlight w:val="none"/>
                <w:lang w:val="en-US" w:eastAsia="zh-CN"/>
              </w:rPr>
              <w:t>3-6</w:t>
            </w:r>
            <w:r>
              <w:rPr>
                <w:rFonts w:hint="eastAsia" w:ascii="宋体" w:hAnsi="宋体" w:cs="宋体"/>
                <w:color w:val="000000"/>
                <w:szCs w:val="21"/>
                <w:highlight w:val="none"/>
              </w:rPr>
              <w:t>月数据统计的结果均符合要求。</w:t>
            </w:r>
          </w:p>
          <w:p>
            <w:pPr>
              <w:spacing w:line="320" w:lineRule="exact"/>
              <w:ind w:firstLine="420" w:firstLineChars="200"/>
              <w:jc w:val="left"/>
              <w:rPr>
                <w:rFonts w:ascii="宋体" w:hAnsi="宋体" w:cs="宋体"/>
                <w:color w:val="000000"/>
                <w:szCs w:val="21"/>
                <w:highlight w:val="none"/>
              </w:rPr>
            </w:pPr>
            <w:r>
              <w:rPr>
                <w:rFonts w:hint="eastAsia" w:ascii="宋体" w:hAnsi="宋体" w:cs="宋体"/>
                <w:color w:val="000000"/>
                <w:szCs w:val="21"/>
                <w:highlight w:val="none"/>
              </w:rPr>
              <w:t>4.查《管理评审资料》对过程和产品的特性及趋势、供方、顾客满意、产品的符合性进行了分析，均较满意。</w:t>
            </w:r>
          </w:p>
          <w:p>
            <w:pPr>
              <w:spacing w:line="320" w:lineRule="exact"/>
              <w:rPr>
                <w:rFonts w:ascii="宋体" w:hAnsi="宋体" w:cs="宋体"/>
                <w:color w:val="000000"/>
                <w:szCs w:val="21"/>
                <w:highlight w:val="none"/>
              </w:rPr>
            </w:pPr>
            <w:r>
              <w:rPr>
                <w:rFonts w:hint="eastAsia" w:ascii="宋体" w:hAnsi="宋体" w:cs="宋体"/>
                <w:color w:val="000000"/>
                <w:szCs w:val="21"/>
                <w:highlight w:val="none"/>
              </w:rPr>
              <w:t>根据组织提供的相关文件资料，数据分析深度，能提供实质性的支持性数据文件。</w:t>
            </w:r>
          </w:p>
        </w:tc>
        <w:tc>
          <w:tcPr>
            <w:tcW w:w="709" w:type="dxa"/>
            <w:noWra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tcPr>
          <w:p>
            <w:pPr>
              <w:spacing w:line="320" w:lineRule="exact"/>
              <w:rPr>
                <w:rFonts w:ascii="宋体" w:hAnsi="宋体" w:cs="宋体"/>
                <w:color w:val="000000"/>
                <w:szCs w:val="21"/>
              </w:rPr>
            </w:pPr>
            <w:r>
              <w:rPr>
                <w:rFonts w:hint="eastAsia" w:ascii="宋体" w:hAnsi="宋体" w:cs="宋体"/>
                <w:color w:val="000000"/>
                <w:szCs w:val="21"/>
              </w:rPr>
              <w:t>内部审核</w:t>
            </w:r>
          </w:p>
          <w:p>
            <w:pPr>
              <w:spacing w:line="320" w:lineRule="exact"/>
              <w:rPr>
                <w:rFonts w:ascii="宋体" w:hAnsi="宋体" w:cs="宋体"/>
                <w:color w:val="000000"/>
                <w:szCs w:val="21"/>
              </w:rPr>
            </w:pPr>
            <w:r>
              <w:rPr>
                <w:rFonts w:hint="eastAsia" w:ascii="宋体" w:hAnsi="宋体" w:cs="宋体"/>
                <w:color w:val="000000"/>
                <w:szCs w:val="21"/>
              </w:rPr>
              <w:t>(含9.2.1和9.2.2)</w:t>
            </w:r>
          </w:p>
          <w:p>
            <w:pPr>
              <w:adjustRightInd w:val="0"/>
              <w:snapToGrid w:val="0"/>
              <w:spacing w:line="320" w:lineRule="exact"/>
              <w:rPr>
                <w:rFonts w:ascii="宋体" w:hAnsi="宋体" w:cs="宋体"/>
                <w:szCs w:val="21"/>
              </w:rPr>
            </w:pPr>
          </w:p>
        </w:tc>
        <w:tc>
          <w:tcPr>
            <w:tcW w:w="960" w:type="dxa"/>
            <w:noWrap/>
          </w:tcPr>
          <w:p>
            <w:pPr>
              <w:spacing w:line="320" w:lineRule="exact"/>
              <w:rPr>
                <w:rFonts w:ascii="宋体" w:hAnsi="宋体" w:cs="宋体"/>
                <w:b/>
                <w:szCs w:val="21"/>
              </w:rPr>
            </w:pPr>
            <w:r>
              <w:rPr>
                <w:rFonts w:hint="eastAsia"/>
                <w:b/>
                <w:szCs w:val="21"/>
              </w:rPr>
              <w:t>9.2</w:t>
            </w:r>
          </w:p>
        </w:tc>
        <w:tc>
          <w:tcPr>
            <w:tcW w:w="10880" w:type="dxa"/>
            <w:noWrap/>
          </w:tcPr>
          <w:p>
            <w:pPr>
              <w:spacing w:line="320" w:lineRule="exact"/>
              <w:ind w:firstLine="420" w:firstLineChars="200"/>
              <w:rPr>
                <w:rFonts w:ascii="宋体" w:hAnsi="宋体" w:cs="宋体"/>
                <w:color w:val="000000"/>
                <w:szCs w:val="21"/>
              </w:rPr>
            </w:pPr>
            <w:r>
              <w:rPr>
                <w:rFonts w:hint="eastAsia" w:ascii="宋体" w:hAnsi="宋体" w:cs="宋体"/>
                <w:color w:val="000000"/>
                <w:szCs w:val="21"/>
              </w:rPr>
              <w:t>编制有《内部审核控制程序》，程序中规定公司确定质量管理体系覆盖的每年（12个月）至少接受一次涉及所有条款活动的内部审核。</w:t>
            </w:r>
          </w:p>
          <w:p>
            <w:pPr>
              <w:spacing w:line="320" w:lineRule="exact"/>
              <w:ind w:firstLine="420" w:firstLineChars="200"/>
              <w:rPr>
                <w:rFonts w:ascii="宋体" w:hAnsi="宋体" w:cs="宋体"/>
                <w:color w:val="000000"/>
                <w:szCs w:val="21"/>
              </w:rPr>
            </w:pPr>
            <w:r>
              <w:rPr>
                <w:rFonts w:hint="eastAsia" w:ascii="宋体" w:hAnsi="宋体" w:cs="宋体"/>
                <w:color w:val="000000"/>
                <w:szCs w:val="21"/>
              </w:rPr>
              <w:t>提供有年度内部审核计划包括审核目的、范围、依据、频次、审核方式、审核日程安排。</w:t>
            </w:r>
          </w:p>
          <w:p>
            <w:pPr>
              <w:spacing w:line="320" w:lineRule="exact"/>
              <w:ind w:firstLine="420" w:firstLineChars="200"/>
              <w:rPr>
                <w:rFonts w:hint="default" w:ascii="宋体" w:hAnsi="宋体" w:eastAsia="宋体" w:cs="宋体"/>
                <w:szCs w:val="21"/>
                <w:lang w:val="en-US" w:eastAsia="zh-CN"/>
              </w:rPr>
            </w:pPr>
            <w:r>
              <w:rPr>
                <w:rFonts w:hint="eastAsia" w:ascii="宋体" w:hAnsi="宋体" w:cs="宋体"/>
                <w:szCs w:val="21"/>
              </w:rPr>
              <w:t>本次审核时间：20</w:t>
            </w:r>
            <w:r>
              <w:rPr>
                <w:rFonts w:hint="eastAsia" w:ascii="宋体" w:hAnsi="宋体" w:cs="宋体"/>
                <w:szCs w:val="21"/>
                <w:lang w:val="en-US" w:eastAsia="zh-CN"/>
              </w:rPr>
              <w:t>20.07.05</w:t>
            </w:r>
          </w:p>
          <w:p>
            <w:pPr>
              <w:widowControl/>
              <w:spacing w:line="320" w:lineRule="exact"/>
              <w:ind w:firstLine="420" w:firstLineChars="200"/>
              <w:jc w:val="left"/>
              <w:rPr>
                <w:rFonts w:ascii="宋体" w:hAnsi="宋体" w:cs="宋体"/>
                <w:color w:val="000000"/>
                <w:szCs w:val="21"/>
              </w:rPr>
            </w:pPr>
            <w:r>
              <w:rPr>
                <w:rFonts w:hint="eastAsia" w:ascii="宋体" w:hAnsi="宋体" w:cs="宋体"/>
                <w:color w:val="000000"/>
                <w:szCs w:val="21"/>
              </w:rPr>
              <w:t>范围：公司质量体系覆盖的各部门、所有过程。</w:t>
            </w:r>
          </w:p>
          <w:p>
            <w:pPr>
              <w:spacing w:line="320" w:lineRule="exact"/>
              <w:ind w:firstLine="420" w:firstLineChars="200"/>
              <w:jc w:val="left"/>
              <w:rPr>
                <w:rFonts w:hint="eastAsia" w:ascii="宋体" w:hAnsi="宋体" w:eastAsia="宋体" w:cs="宋体"/>
                <w:color w:val="000000"/>
                <w:szCs w:val="21"/>
                <w:lang w:eastAsia="zh-CN"/>
              </w:rPr>
            </w:pPr>
            <w:r>
              <w:rPr>
                <w:rFonts w:hint="eastAsia" w:ascii="宋体" w:hAnsi="宋体" w:cs="宋体"/>
                <w:color w:val="000000"/>
                <w:szCs w:val="21"/>
              </w:rPr>
              <w:t>审核组组成：组长：</w:t>
            </w:r>
            <w:r>
              <w:rPr>
                <w:rFonts w:hint="eastAsia"/>
                <w:sz w:val="21"/>
                <w:szCs w:val="21"/>
                <w:lang w:val="en-US" w:eastAsia="zh-CN"/>
              </w:rPr>
              <w:t>熊萍</w:t>
            </w:r>
          </w:p>
          <w:p>
            <w:pPr>
              <w:spacing w:line="320" w:lineRule="exact"/>
              <w:ind w:firstLine="420" w:firstLineChars="200"/>
              <w:jc w:val="left"/>
              <w:rPr>
                <w:rFonts w:hint="eastAsia" w:ascii="宋体" w:hAnsi="宋体" w:eastAsia="宋体" w:cs="宋体"/>
                <w:color w:val="000000"/>
                <w:szCs w:val="21"/>
                <w:lang w:val="en-US" w:eastAsia="zh-CN"/>
              </w:rPr>
            </w:pPr>
            <w:r>
              <w:rPr>
                <w:rFonts w:hint="eastAsia" w:ascii="宋体" w:hAnsi="宋体" w:cs="宋体"/>
                <w:color w:val="000000"/>
                <w:szCs w:val="21"/>
              </w:rPr>
              <w:t xml:space="preserve">            组员：</w:t>
            </w:r>
            <w:r>
              <w:rPr>
                <w:rFonts w:hint="eastAsia" w:ascii="宋体" w:hAnsi="宋体" w:cs="宋体"/>
                <w:color w:val="000000"/>
                <w:szCs w:val="21"/>
                <w:lang w:val="en-US" w:eastAsia="zh-CN"/>
              </w:rPr>
              <w:t>徐妍</w:t>
            </w:r>
          </w:p>
          <w:p>
            <w:pPr>
              <w:spacing w:line="320" w:lineRule="exact"/>
              <w:ind w:firstLine="420" w:firstLineChars="200"/>
              <w:jc w:val="left"/>
              <w:rPr>
                <w:rFonts w:ascii="宋体" w:hAnsi="宋体" w:cs="宋体"/>
                <w:color w:val="000000"/>
                <w:szCs w:val="21"/>
              </w:rPr>
            </w:pPr>
            <w:r>
              <w:rPr>
                <w:rFonts w:hint="eastAsia" w:ascii="宋体" w:hAnsi="宋体" w:cs="宋体"/>
                <w:color w:val="000000"/>
                <w:szCs w:val="21"/>
              </w:rPr>
              <w:t>查公司内审员经培训、内审员授权书。内审员</w:t>
            </w:r>
            <w:r>
              <w:rPr>
                <w:rFonts w:hint="eastAsia"/>
                <w:sz w:val="21"/>
                <w:szCs w:val="21"/>
                <w:lang w:val="en-US" w:eastAsia="zh-CN"/>
              </w:rPr>
              <w:t>熊萍</w:t>
            </w:r>
            <w:r>
              <w:rPr>
                <w:rFonts w:hint="eastAsia" w:ascii="宋体" w:hAnsi="宋体" w:cs="宋体"/>
                <w:color w:val="000000"/>
                <w:szCs w:val="21"/>
              </w:rPr>
              <w:t>、</w:t>
            </w:r>
            <w:r>
              <w:rPr>
                <w:rFonts w:hint="eastAsia" w:ascii="宋体" w:hAnsi="宋体" w:cs="宋体"/>
                <w:color w:val="000000"/>
                <w:szCs w:val="21"/>
                <w:lang w:val="en-US" w:eastAsia="zh-CN"/>
              </w:rPr>
              <w:t>徐妍</w:t>
            </w:r>
            <w:r>
              <w:rPr>
                <w:rFonts w:hint="eastAsia" w:ascii="宋体" w:hAnsi="宋体" w:cs="宋体"/>
                <w:color w:val="000000"/>
                <w:szCs w:val="21"/>
              </w:rPr>
              <w:t>基本能满足内审的能力要求；</w:t>
            </w:r>
          </w:p>
          <w:p>
            <w:pPr>
              <w:widowControl/>
              <w:spacing w:line="320" w:lineRule="exact"/>
              <w:ind w:firstLine="420" w:firstLineChars="200"/>
              <w:rPr>
                <w:rFonts w:ascii="宋体" w:hAnsi="宋体" w:cs="宋体"/>
                <w:color w:val="000000"/>
                <w:szCs w:val="21"/>
              </w:rPr>
            </w:pPr>
            <w:r>
              <w:rPr>
                <w:rFonts w:hint="eastAsia" w:ascii="宋体" w:hAnsi="宋体" w:cs="宋体"/>
                <w:color w:val="000000"/>
                <w:szCs w:val="21"/>
              </w:rPr>
              <w:t>查《管理层审核检查表》，《</w:t>
            </w:r>
            <w:r>
              <w:rPr>
                <w:rFonts w:hint="eastAsia" w:ascii="宋体" w:hAnsi="宋体" w:cs="宋体"/>
                <w:color w:val="000000"/>
                <w:szCs w:val="21"/>
                <w:lang w:eastAsia="zh-CN"/>
              </w:rPr>
              <w:t>培训部</w:t>
            </w:r>
            <w:r>
              <w:rPr>
                <w:rFonts w:hint="eastAsia" w:ascii="宋体" w:hAnsi="宋体" w:cs="宋体"/>
                <w:color w:val="000000"/>
                <w:szCs w:val="21"/>
              </w:rPr>
              <w:t>审核检查表》，《</w:t>
            </w:r>
            <w:r>
              <w:rPr>
                <w:rFonts w:hint="eastAsia" w:ascii="宋体" w:hAnsi="宋体" w:cs="宋体"/>
                <w:color w:val="000000"/>
                <w:szCs w:val="21"/>
                <w:lang w:eastAsia="zh-CN"/>
              </w:rPr>
              <w:t>业务部</w:t>
            </w:r>
            <w:r>
              <w:rPr>
                <w:rFonts w:hint="eastAsia" w:ascii="宋体" w:hAnsi="宋体" w:cs="宋体"/>
                <w:color w:val="000000"/>
                <w:szCs w:val="21"/>
              </w:rPr>
              <w:t>审核检查表》、《</w:t>
            </w:r>
            <w:r>
              <w:rPr>
                <w:rFonts w:hint="eastAsia" w:ascii="宋体" w:hAnsi="宋体" w:cs="宋体"/>
                <w:color w:val="000000"/>
                <w:szCs w:val="21"/>
                <w:lang w:eastAsia="zh-CN"/>
              </w:rPr>
              <w:t>综合部</w:t>
            </w:r>
            <w:r>
              <w:rPr>
                <w:rFonts w:hint="eastAsia" w:ascii="宋体" w:hAnsi="宋体" w:cs="宋体"/>
                <w:color w:val="000000"/>
                <w:szCs w:val="21"/>
              </w:rPr>
              <w:t>审核检查表》审核过程及条款基本齐全，未出现审核本部门情况。</w:t>
            </w:r>
          </w:p>
          <w:p>
            <w:pPr>
              <w:spacing w:line="320" w:lineRule="exact"/>
              <w:ind w:firstLine="420" w:firstLineChars="200"/>
              <w:rPr>
                <w:rFonts w:ascii="宋体" w:hAnsi="宋体" w:cs="宋体"/>
                <w:color w:val="000000"/>
                <w:szCs w:val="21"/>
              </w:rPr>
            </w:pPr>
            <w:r>
              <w:rPr>
                <w:rFonts w:hint="eastAsia" w:ascii="宋体" w:hAnsi="宋体" w:cs="宋体"/>
                <w:color w:val="000000"/>
                <w:szCs w:val="21"/>
              </w:rPr>
              <w:t>对应有按审核计划实施审核的现场审核检查表，有审核条款、审核项目及审核记录，有基本内容，但记录较为简单。</w:t>
            </w:r>
          </w:p>
          <w:p>
            <w:pPr>
              <w:widowControl/>
              <w:spacing w:line="320" w:lineRule="exact"/>
              <w:ind w:firstLine="420" w:firstLineChars="200"/>
              <w:rPr>
                <w:rFonts w:hint="eastAsia" w:ascii="宋体" w:hAnsi="宋体" w:cs="宋体"/>
                <w:color w:val="000000"/>
                <w:szCs w:val="21"/>
              </w:rPr>
            </w:pPr>
            <w:r>
              <w:rPr>
                <w:rFonts w:hint="eastAsia" w:ascii="宋体" w:hAnsi="宋体" w:cs="宋体"/>
                <w:color w:val="000000"/>
                <w:szCs w:val="21"/>
              </w:rPr>
              <w:t>查，《内审报告》，审核结论：公司质量管理体系基本符合IS09001：2015质量管理体系要求，且运行有效。</w:t>
            </w:r>
          </w:p>
          <w:p>
            <w:pPr>
              <w:widowControl/>
              <w:spacing w:line="320" w:lineRule="exact"/>
              <w:ind w:firstLine="420" w:firstLineChars="200"/>
              <w:rPr>
                <w:rFonts w:ascii="宋体" w:hAnsi="宋体" w:cs="宋体"/>
                <w:color w:val="000000"/>
                <w:szCs w:val="21"/>
              </w:rPr>
            </w:pPr>
            <w:r>
              <w:rPr>
                <w:rFonts w:hint="eastAsia" w:ascii="宋体" w:hAnsi="宋体" w:cs="宋体"/>
                <w:color w:val="000000"/>
                <w:szCs w:val="21"/>
              </w:rPr>
              <w:t>此次共开据《内审不符合项报告》1份</w:t>
            </w:r>
            <w:r>
              <w:rPr>
                <w:rFonts w:hint="eastAsia"/>
                <w:sz w:val="21"/>
                <w:szCs w:val="21"/>
                <w:lang w:val="en-US" w:eastAsia="zh-CN"/>
              </w:rPr>
              <w:t>涉及培训部不符合标准8.5.1条款，2020年4月20日护理陪护过程记录未按要求规范填写</w:t>
            </w:r>
            <w:r>
              <w:rPr>
                <w:rFonts w:hint="eastAsia" w:ascii="宋体" w:hAnsi="宋体" w:cs="宋体"/>
                <w:color w:val="000000"/>
                <w:szCs w:val="21"/>
                <w:lang w:eastAsia="zh-CN"/>
              </w:rPr>
              <w:t>。</w:t>
            </w:r>
            <w:r>
              <w:rPr>
                <w:rFonts w:hint="eastAsia" w:ascii="宋体" w:hAnsi="宋体" w:cs="宋体"/>
                <w:color w:val="000000"/>
                <w:szCs w:val="21"/>
              </w:rPr>
              <w:t>查不符合报告，对不</w:t>
            </w:r>
            <w:r>
              <w:rPr>
                <w:rFonts w:hint="eastAsia" w:ascii="宋体" w:hAnsi="宋体" w:cs="宋体"/>
                <w:szCs w:val="21"/>
              </w:rPr>
              <w:t>符合项进行了</w:t>
            </w:r>
            <w:r>
              <w:rPr>
                <w:rFonts w:hint="eastAsia" w:ascii="宋体" w:hAnsi="宋体" w:cs="宋体"/>
                <w:color w:val="000000"/>
                <w:szCs w:val="21"/>
              </w:rPr>
              <w:t>分析，并制定了纠正措施，并进行了验证，不符合纠正措施已经关闭。</w:t>
            </w:r>
          </w:p>
          <w:p>
            <w:pPr>
              <w:spacing w:line="320" w:lineRule="exact"/>
              <w:ind w:firstLine="420" w:firstLineChars="200"/>
              <w:rPr>
                <w:rFonts w:ascii="宋体" w:hAnsi="宋体" w:cs="宋体"/>
                <w:szCs w:val="21"/>
              </w:rPr>
            </w:pPr>
            <w:r>
              <w:rPr>
                <w:rFonts w:hint="eastAsia" w:ascii="宋体" w:hAnsi="宋体" w:cs="宋体"/>
                <w:color w:val="000000"/>
                <w:szCs w:val="21"/>
              </w:rPr>
              <w:t>提供有《内部审核报告》查，审核结论：公司质量管</w:t>
            </w:r>
            <w:r>
              <w:rPr>
                <w:rFonts w:hint="eastAsia" w:ascii="宋体" w:hAnsi="宋体" w:cs="宋体"/>
                <w:szCs w:val="21"/>
              </w:rPr>
              <w:t>理体系的建立符合标准要求、实施有效。</w:t>
            </w:r>
          </w:p>
          <w:p>
            <w:pPr>
              <w:widowControl/>
              <w:spacing w:line="320" w:lineRule="exact"/>
              <w:ind w:firstLine="420" w:firstLineChars="200"/>
              <w:jc w:val="left"/>
              <w:rPr>
                <w:rFonts w:ascii="宋体" w:hAnsi="宋体" w:cs="宋体"/>
                <w:szCs w:val="21"/>
              </w:rPr>
            </w:pPr>
            <w:r>
              <w:rPr>
                <w:rFonts w:hint="eastAsia" w:ascii="宋体" w:hAnsi="宋体" w:cs="宋体"/>
                <w:szCs w:val="21"/>
              </w:rPr>
              <w:t>通过内部审核，公司质量管理体系的建立实施是有效的，符合标准要求。</w:t>
            </w:r>
          </w:p>
        </w:tc>
        <w:tc>
          <w:tcPr>
            <w:tcW w:w="709" w:type="dxa"/>
            <w:noWra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noWrap/>
          </w:tcPr>
          <w:p>
            <w:pPr>
              <w:spacing w:line="320" w:lineRule="exact"/>
              <w:rPr>
                <w:rFonts w:ascii="宋体" w:hAnsi="宋体" w:cs="宋体"/>
                <w:color w:val="000000"/>
                <w:szCs w:val="21"/>
              </w:rPr>
            </w:pPr>
            <w:r>
              <w:rPr>
                <w:rFonts w:hint="eastAsia" w:ascii="宋体" w:hAnsi="宋体" w:cs="宋体"/>
                <w:color w:val="000000"/>
                <w:szCs w:val="21"/>
              </w:rPr>
              <w:t>不合格和纠正措施（含10.2.1和10.2.2）</w:t>
            </w:r>
          </w:p>
          <w:p>
            <w:pPr>
              <w:adjustRightInd w:val="0"/>
              <w:snapToGrid w:val="0"/>
              <w:spacing w:line="320" w:lineRule="exact"/>
              <w:rPr>
                <w:rFonts w:ascii="宋体" w:hAnsi="宋体" w:cs="宋体"/>
                <w:szCs w:val="21"/>
              </w:rPr>
            </w:pPr>
          </w:p>
        </w:tc>
        <w:tc>
          <w:tcPr>
            <w:tcW w:w="960" w:type="dxa"/>
            <w:noWrap/>
          </w:tcPr>
          <w:p>
            <w:pPr>
              <w:spacing w:line="320" w:lineRule="exact"/>
              <w:rPr>
                <w:b/>
                <w:szCs w:val="21"/>
              </w:rPr>
            </w:pPr>
            <w:r>
              <w:rPr>
                <w:rFonts w:hint="eastAsia"/>
                <w:b/>
                <w:szCs w:val="21"/>
              </w:rPr>
              <w:t>10.2</w:t>
            </w:r>
          </w:p>
        </w:tc>
        <w:tc>
          <w:tcPr>
            <w:tcW w:w="10880" w:type="dxa"/>
            <w:noWrap/>
          </w:tcPr>
          <w:p>
            <w:pPr>
              <w:spacing w:line="320" w:lineRule="exact"/>
              <w:ind w:firstLine="420" w:firstLineChars="200"/>
              <w:rPr>
                <w:rFonts w:ascii="宋体" w:hAnsi="宋体" w:cs="宋体"/>
                <w:szCs w:val="21"/>
              </w:rPr>
            </w:pPr>
            <w:r>
              <w:rPr>
                <w:rFonts w:hint="eastAsia" w:ascii="宋体" w:hAnsi="宋体" w:cs="宋体"/>
                <w:szCs w:val="21"/>
              </w:rPr>
              <w:t>公司制定《</w:t>
            </w:r>
            <w:r>
              <w:rPr>
                <w:rFonts w:hint="eastAsia"/>
                <w:szCs w:val="21"/>
              </w:rPr>
              <w:t>纠正与预防措施管理程序</w:t>
            </w:r>
            <w:r>
              <w:rPr>
                <w:rFonts w:hint="eastAsia" w:ascii="宋体" w:hAnsi="宋体" w:cs="宋体"/>
                <w:szCs w:val="21"/>
              </w:rPr>
              <w:t>》，实施纠正措施，消除不合格的原因，以防止其再发生。在程序文件中规定了对不合格品的处理要求，不合格品处理程序和机构健全。</w:t>
            </w:r>
            <w:r>
              <w:rPr>
                <w:rFonts w:hint="eastAsia" w:ascii="宋体" w:hAnsi="宋体" w:cs="宋体"/>
                <w:szCs w:val="21"/>
                <w:lang w:eastAsia="zh-CN"/>
              </w:rPr>
              <w:t>现场</w:t>
            </w:r>
            <w:r>
              <w:rPr>
                <w:rFonts w:hint="eastAsia" w:ascii="宋体" w:hAnsi="宋体" w:cs="宋体"/>
                <w:szCs w:val="21"/>
              </w:rPr>
              <w:t>提供有不合格品处置单。</w:t>
            </w:r>
          </w:p>
          <w:p>
            <w:pPr>
              <w:spacing w:line="320" w:lineRule="exact"/>
              <w:rPr>
                <w:rFonts w:ascii="宋体" w:hAnsi="宋体" w:cs="宋体"/>
                <w:szCs w:val="21"/>
              </w:rPr>
            </w:pPr>
            <w:r>
              <w:rPr>
                <w:rFonts w:hint="eastAsia" w:ascii="宋体" w:hAnsi="宋体" w:cs="宋体"/>
                <w:szCs w:val="21"/>
              </w:rPr>
              <w:t>抽查不合格品处置记录：</w:t>
            </w:r>
          </w:p>
          <w:p>
            <w:pPr>
              <w:spacing w:line="320" w:lineRule="exact"/>
              <w:ind w:firstLine="420" w:firstLineChars="200"/>
              <w:rPr>
                <w:rFonts w:ascii="宋体" w:hAnsi="宋体" w:cs="宋体"/>
                <w:szCs w:val="21"/>
              </w:rPr>
            </w:pPr>
            <w:r>
              <w:rPr>
                <w:rFonts w:hint="eastAsia" w:ascii="宋体" w:hAnsi="宋体" w:cs="宋体"/>
                <w:szCs w:val="21"/>
              </w:rPr>
              <w:t>提供有《纠正和预防措施处理单》1份</w:t>
            </w:r>
          </w:p>
          <w:p>
            <w:pPr>
              <w:spacing w:line="320" w:lineRule="exact"/>
              <w:ind w:firstLine="420" w:firstLineChars="200"/>
              <w:rPr>
                <w:rFonts w:hint="default" w:ascii="宋体" w:hAnsi="宋体" w:eastAsia="宋体" w:cs="宋体"/>
                <w:szCs w:val="21"/>
                <w:lang w:val="en-US" w:eastAsia="zh-CN"/>
              </w:rPr>
            </w:pPr>
            <w:r>
              <w:rPr>
                <w:rFonts w:hint="eastAsia" w:ascii="宋体" w:hAnsi="宋体" w:cs="宋体"/>
                <w:szCs w:val="21"/>
              </w:rPr>
              <w:t>时间：20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4</w:t>
            </w:r>
            <w:r>
              <w:rPr>
                <w:rFonts w:hint="eastAsia" w:ascii="宋体" w:hAnsi="宋体" w:cs="宋体"/>
                <w:szCs w:val="21"/>
              </w:rPr>
              <w:t>月</w:t>
            </w:r>
            <w:r>
              <w:rPr>
                <w:rFonts w:hint="eastAsia" w:ascii="宋体" w:hAnsi="宋体" w:cs="宋体"/>
                <w:szCs w:val="21"/>
                <w:lang w:val="en-US" w:eastAsia="zh-CN"/>
              </w:rPr>
              <w:t>20</w:t>
            </w:r>
            <w:r>
              <w:rPr>
                <w:rFonts w:hint="eastAsia" w:ascii="宋体" w:hAnsi="宋体" w:cs="宋体"/>
                <w:szCs w:val="21"/>
              </w:rPr>
              <w:t>日  责任部门：</w:t>
            </w:r>
            <w:r>
              <w:rPr>
                <w:rFonts w:hint="eastAsia" w:ascii="宋体" w:hAnsi="宋体" w:cs="宋体"/>
                <w:szCs w:val="21"/>
                <w:lang w:val="en-US" w:eastAsia="zh-CN"/>
              </w:rPr>
              <w:t>培训部</w:t>
            </w:r>
          </w:p>
          <w:p>
            <w:pPr>
              <w:spacing w:line="320" w:lineRule="exact"/>
              <w:ind w:firstLine="420" w:firstLineChars="200"/>
              <w:rPr>
                <w:rFonts w:hint="eastAsia"/>
                <w:sz w:val="21"/>
                <w:szCs w:val="21"/>
                <w:lang w:val="en-US" w:eastAsia="zh-CN"/>
              </w:rPr>
            </w:pPr>
            <w:r>
              <w:rPr>
                <w:rFonts w:hint="eastAsia" w:ascii="宋体" w:hAnsi="宋体" w:cs="宋体"/>
                <w:szCs w:val="21"/>
              </w:rPr>
              <w:t>不合格事实描述：</w:t>
            </w:r>
            <w:r>
              <w:rPr>
                <w:rFonts w:hint="eastAsia"/>
                <w:sz w:val="21"/>
                <w:szCs w:val="21"/>
                <w:lang w:val="en-US" w:eastAsia="zh-CN"/>
              </w:rPr>
              <w:t>2020年4月20日护理陪护过程记录未按要求规范填写</w:t>
            </w:r>
          </w:p>
          <w:p>
            <w:pPr>
              <w:spacing w:line="320" w:lineRule="exact"/>
              <w:ind w:firstLine="420" w:firstLineChars="200"/>
              <w:rPr>
                <w:rFonts w:ascii="宋体" w:hAnsi="宋体" w:cs="宋体"/>
                <w:szCs w:val="21"/>
              </w:rPr>
            </w:pPr>
            <w:r>
              <w:rPr>
                <w:rFonts w:hint="eastAsia" w:ascii="宋体" w:hAnsi="宋体" w:cs="宋体"/>
                <w:szCs w:val="21"/>
              </w:rPr>
              <w:t>原因分析：对上述不符合原因进行分析，</w:t>
            </w:r>
            <w:r>
              <w:rPr>
                <w:rFonts w:hint="eastAsia" w:ascii="宋体" w:hAnsi="宋体" w:cs="宋体"/>
                <w:szCs w:val="21"/>
                <w:lang w:val="en-US" w:eastAsia="zh-CN"/>
              </w:rPr>
              <w:t>相关</w:t>
            </w:r>
            <w:r>
              <w:rPr>
                <w:rFonts w:hint="eastAsia" w:ascii="宋体" w:hAnsi="宋体" w:cs="宋体"/>
                <w:szCs w:val="21"/>
              </w:rPr>
              <w:t>人员对</w:t>
            </w:r>
            <w:r>
              <w:rPr>
                <w:rFonts w:hint="eastAsia" w:ascii="宋体" w:hAnsi="宋体" w:cs="宋体"/>
                <w:szCs w:val="21"/>
                <w:lang w:val="en-US" w:eastAsia="zh-CN"/>
              </w:rPr>
              <w:t>公司文件及相关标准</w:t>
            </w:r>
            <w:r>
              <w:rPr>
                <w:rFonts w:hint="eastAsia" w:ascii="宋体" w:hAnsi="宋体" w:cs="宋体"/>
                <w:szCs w:val="21"/>
              </w:rPr>
              <w:t>理解不够。</w:t>
            </w:r>
          </w:p>
          <w:p>
            <w:pPr>
              <w:spacing w:line="320" w:lineRule="exact"/>
              <w:ind w:firstLine="420" w:firstLineChars="200"/>
              <w:rPr>
                <w:rFonts w:ascii="宋体" w:hAnsi="宋体" w:cs="宋体"/>
                <w:szCs w:val="21"/>
              </w:rPr>
            </w:pPr>
            <w:r>
              <w:rPr>
                <w:rFonts w:hint="eastAsia" w:ascii="宋体" w:hAnsi="宋体" w:cs="宋体"/>
                <w:szCs w:val="21"/>
              </w:rPr>
              <w:t>纠正措施：</w:t>
            </w:r>
          </w:p>
          <w:p>
            <w:pPr>
              <w:spacing w:line="320" w:lineRule="exact"/>
              <w:ind w:firstLine="420" w:firstLineChars="200"/>
              <w:rPr>
                <w:rFonts w:hint="eastAsia" w:ascii="宋体" w:hAnsi="宋体" w:cs="宋体"/>
                <w:szCs w:val="21"/>
                <w:lang w:val="en-US" w:eastAsia="zh-CN"/>
              </w:rPr>
            </w:pPr>
            <w:r>
              <w:rPr>
                <w:rFonts w:hint="eastAsia" w:ascii="宋体" w:hAnsi="宋体" w:cs="宋体"/>
                <w:szCs w:val="21"/>
              </w:rPr>
              <w:t>1.</w:t>
            </w:r>
            <w:r>
              <w:rPr>
                <w:rFonts w:hint="eastAsia" w:ascii="宋体" w:hAnsi="宋体" w:cs="宋体"/>
                <w:szCs w:val="21"/>
                <w:lang w:val="en-US" w:eastAsia="zh-CN"/>
              </w:rPr>
              <w:t>对相关人员进行标准条款8.5.1进行学习。</w:t>
            </w:r>
          </w:p>
          <w:p>
            <w:pPr>
              <w:spacing w:line="32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2.安排相关人员立即对当日的过程记录按照要求进行记录。</w:t>
            </w:r>
          </w:p>
          <w:p>
            <w:pPr>
              <w:spacing w:line="320" w:lineRule="exact"/>
              <w:ind w:firstLine="420" w:firstLineChars="200"/>
              <w:rPr>
                <w:rFonts w:ascii="宋体" w:hAnsi="宋体" w:cs="宋体"/>
                <w:szCs w:val="21"/>
              </w:rPr>
            </w:pPr>
            <w:r>
              <w:rPr>
                <w:rFonts w:hint="eastAsia" w:ascii="宋体" w:hAnsi="宋体" w:cs="宋体"/>
                <w:szCs w:val="21"/>
              </w:rPr>
              <w:t>纠正措施完成情况：已按纠正措施实施并验证有效。</w:t>
            </w:r>
          </w:p>
          <w:p>
            <w:pPr>
              <w:spacing w:line="320" w:lineRule="exact"/>
              <w:ind w:firstLine="420" w:firstLineChars="200"/>
              <w:rPr>
                <w:rFonts w:ascii="宋体" w:hAnsi="宋体" w:cs="宋体"/>
                <w:szCs w:val="21"/>
              </w:rPr>
            </w:pPr>
            <w:r>
              <w:rPr>
                <w:rFonts w:hint="eastAsia" w:ascii="宋体" w:hAnsi="宋体" w:cs="宋体"/>
                <w:szCs w:val="21"/>
              </w:rPr>
              <w:t>措施验证：有效。</w:t>
            </w:r>
          </w:p>
          <w:p>
            <w:pPr>
              <w:spacing w:line="320" w:lineRule="exact"/>
              <w:ind w:firstLine="420" w:firstLineChars="200"/>
              <w:rPr>
                <w:rFonts w:hint="eastAsia" w:ascii="宋体" w:hAnsi="宋体" w:eastAsia="宋体" w:cs="宋体"/>
                <w:szCs w:val="21"/>
                <w:lang w:eastAsia="zh-CN"/>
              </w:rPr>
            </w:pPr>
            <w:r>
              <w:rPr>
                <w:rFonts w:hint="eastAsia" w:ascii="宋体" w:hAnsi="宋体" w:cs="宋体"/>
                <w:szCs w:val="21"/>
              </w:rPr>
              <w:t>验证人：</w:t>
            </w:r>
            <w:r>
              <w:rPr>
                <w:rFonts w:hint="eastAsia" w:ascii="宋体" w:hAnsi="宋体" w:cs="宋体"/>
                <w:szCs w:val="21"/>
                <w:lang w:eastAsia="zh-CN"/>
              </w:rPr>
              <w:t>熊萍</w:t>
            </w:r>
          </w:p>
        </w:tc>
        <w:tc>
          <w:tcPr>
            <w:tcW w:w="709" w:type="dxa"/>
            <w:noWrap/>
          </w:tcPr>
          <w:p>
            <w:pPr>
              <w:spacing w:line="320" w:lineRule="exact"/>
              <w:rPr>
                <w:szCs w:val="21"/>
              </w:rPr>
            </w:pPr>
            <w:r>
              <w:rPr>
                <w:rFonts w:hint="eastAsia"/>
                <w:lang w:val="en-US" w:eastAsia="zh-CN"/>
              </w:rPr>
              <w:t>符合</w:t>
            </w:r>
          </w:p>
        </w:tc>
      </w:tr>
    </w:tbl>
    <w:p>
      <w:pPr>
        <w:pStyle w:val="9"/>
        <w:rPr>
          <w:rFonts w:hint="eastAsia"/>
          <w:highlight w:val="none"/>
        </w:rPr>
      </w:pPr>
      <w:r>
        <w:rPr>
          <w:rFonts w:hint="eastAsia"/>
          <w:highlight w:val="none"/>
        </w:rPr>
        <w:t>说明：不符合标注N</w:t>
      </w:r>
    </w:p>
    <w:p>
      <w:pPr>
        <w:spacing w:line="480" w:lineRule="exact"/>
        <w:jc w:val="both"/>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12"/>
        <w:tblpPr w:leftFromText="180" w:rightFromText="180" w:vertAnchor="text" w:horzAnchor="page" w:tblpX="1043" w:tblpY="20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80"/>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80"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培训部</w:t>
            </w:r>
            <w:r>
              <w:rPr>
                <w:rFonts w:hint="eastAsia"/>
                <w:sz w:val="24"/>
                <w:szCs w:val="24"/>
              </w:rPr>
              <w:t xml:space="preserve">  </w:t>
            </w:r>
            <w:r>
              <w:rPr>
                <w:rFonts w:hint="eastAsia"/>
                <w:sz w:val="24"/>
                <w:szCs w:val="24"/>
                <w:lang w:val="en-US" w:eastAsia="zh-CN"/>
              </w:rPr>
              <w:t xml:space="preserve">   </w:t>
            </w:r>
            <w:r>
              <w:rPr>
                <w:rFonts w:hint="eastAsia"/>
                <w:sz w:val="24"/>
                <w:szCs w:val="24"/>
                <w:lang w:eastAsia="zh-CN"/>
              </w:rPr>
              <w:t xml:space="preserve"> 主管领导：</w:t>
            </w:r>
            <w:r>
              <w:rPr>
                <w:rFonts w:hint="eastAsia"/>
                <w:sz w:val="24"/>
                <w:szCs w:val="24"/>
                <w:lang w:val="en-US" w:eastAsia="zh-CN"/>
              </w:rPr>
              <w:t xml:space="preserve">吴林    </w:t>
            </w:r>
            <w:r>
              <w:rPr>
                <w:rFonts w:hint="eastAsia"/>
                <w:sz w:val="24"/>
                <w:szCs w:val="24"/>
                <w:lang w:eastAsia="zh-CN"/>
              </w:rPr>
              <w:t xml:space="preserve">     陪同人员：</w:t>
            </w:r>
            <w:r>
              <w:rPr>
                <w:rFonts w:hint="eastAsia"/>
                <w:sz w:val="24"/>
                <w:szCs w:val="24"/>
                <w:lang w:val="en-US" w:eastAsia="zh-CN"/>
              </w:rPr>
              <w:t>熊萍</w:t>
            </w:r>
          </w:p>
        </w:tc>
        <w:tc>
          <w:tcPr>
            <w:tcW w:w="110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480"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：李林、王莉                    </w:t>
            </w:r>
            <w:r>
              <w:rPr>
                <w:rFonts w:hint="eastAsia"/>
                <w:sz w:val="24"/>
                <w:szCs w:val="24"/>
              </w:rPr>
              <w:t xml:space="preserve"> 审核时间：20</w:t>
            </w:r>
            <w:r>
              <w:rPr>
                <w:rFonts w:hint="eastAsia"/>
                <w:sz w:val="24"/>
                <w:szCs w:val="24"/>
                <w:lang w:val="en-US" w:eastAsia="zh-CN"/>
              </w:rPr>
              <w:t>20.09.06日下午-07日上午</w:t>
            </w:r>
          </w:p>
        </w:tc>
        <w:tc>
          <w:tcPr>
            <w:tcW w:w="11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480" w:type="dxa"/>
            <w:vAlign w:val="center"/>
          </w:tcPr>
          <w:p>
            <w:pPr>
              <w:rPr>
                <w:sz w:val="24"/>
                <w:szCs w:val="24"/>
              </w:rPr>
            </w:pPr>
            <w:r>
              <w:rPr>
                <w:rFonts w:hint="eastAsia"/>
                <w:sz w:val="24"/>
                <w:szCs w:val="24"/>
              </w:rPr>
              <w:t>审核条款：</w:t>
            </w:r>
          </w:p>
        </w:tc>
        <w:tc>
          <w:tcPr>
            <w:tcW w:w="11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480"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培训部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spacing w:line="460" w:lineRule="exact"/>
              <w:rPr>
                <w:rFonts w:hint="eastAsia" w:ascii="宋体" w:hAnsi="宋体" w:eastAsia="宋体"/>
                <w:color w:val="000000"/>
                <w:lang w:eastAsia="zh-CN"/>
              </w:rPr>
            </w:pPr>
            <w:r>
              <w:rPr>
                <w:rFonts w:hint="eastAsia" w:ascii="宋体" w:hAnsi="宋体" w:eastAsia="宋体"/>
                <w:color w:val="000000"/>
                <w:lang w:eastAsia="zh-CN"/>
              </w:rPr>
              <w:t>1、</w:t>
            </w:r>
            <w:r>
              <w:rPr>
                <w:rFonts w:hint="eastAsia" w:ascii="宋体" w:hAnsi="宋体" w:eastAsia="宋体"/>
                <w:color w:val="000000"/>
              </w:rPr>
              <w:t>负责</w:t>
            </w:r>
            <w:r>
              <w:rPr>
                <w:rFonts w:hint="eastAsia" w:ascii="宋体" w:hAnsi="宋体" w:eastAsia="宋体"/>
                <w:color w:val="000000"/>
                <w:lang w:eastAsia="zh-CN"/>
              </w:rPr>
              <w:t>培训部</w:t>
            </w:r>
            <w:r>
              <w:rPr>
                <w:rFonts w:hint="eastAsia" w:ascii="宋体" w:hAnsi="宋体" w:eastAsia="宋体"/>
                <w:color w:val="000000"/>
              </w:rPr>
              <w:t>人员安排协调</w:t>
            </w:r>
            <w:r>
              <w:rPr>
                <w:rFonts w:hint="eastAsia" w:ascii="宋体" w:hAnsi="宋体" w:eastAsia="宋体"/>
                <w:color w:val="000000"/>
                <w:lang w:eastAsia="zh-CN"/>
              </w:rPr>
              <w:t>。</w:t>
            </w:r>
          </w:p>
          <w:p>
            <w:pPr>
              <w:spacing w:line="460" w:lineRule="exact"/>
              <w:rPr>
                <w:rFonts w:hint="eastAsia" w:ascii="宋体" w:hAnsi="宋体" w:eastAsia="宋体"/>
                <w:color w:val="000000"/>
              </w:rPr>
            </w:pPr>
            <w:r>
              <w:rPr>
                <w:rFonts w:hint="eastAsia" w:ascii="宋体" w:hAnsi="宋体" w:eastAsia="宋体"/>
                <w:color w:val="000000"/>
                <w:lang w:eastAsia="zh-CN"/>
              </w:rPr>
              <w:t>2、</w:t>
            </w:r>
            <w:r>
              <w:rPr>
                <w:rFonts w:hint="eastAsia" w:ascii="宋体" w:hAnsi="宋体" w:eastAsia="宋体"/>
                <w:color w:val="000000"/>
              </w:rPr>
              <w:t>对</w:t>
            </w:r>
            <w:r>
              <w:rPr>
                <w:rFonts w:hint="eastAsia" w:ascii="宋体" w:hAnsi="宋体" w:eastAsia="宋体"/>
                <w:color w:val="000000"/>
                <w:lang w:eastAsia="zh-CN"/>
              </w:rPr>
              <w:t>服务规划</w:t>
            </w:r>
            <w:r>
              <w:rPr>
                <w:rFonts w:hint="eastAsia" w:ascii="宋体" w:hAnsi="宋体" w:eastAsia="宋体"/>
                <w:color w:val="000000"/>
              </w:rPr>
              <w:t>、</w:t>
            </w:r>
            <w:r>
              <w:rPr>
                <w:rFonts w:hint="eastAsia" w:ascii="宋体" w:hAnsi="宋体" w:eastAsia="宋体"/>
                <w:color w:val="000000"/>
                <w:lang w:eastAsia="zh-CN"/>
              </w:rPr>
              <w:t>服务实施细则</w:t>
            </w:r>
            <w:r>
              <w:rPr>
                <w:rFonts w:hint="eastAsia" w:ascii="宋体" w:hAnsi="宋体" w:eastAsia="宋体"/>
                <w:color w:val="000000"/>
              </w:rPr>
              <w:t>的审核、批准。</w:t>
            </w:r>
          </w:p>
          <w:p>
            <w:pPr>
              <w:spacing w:line="460" w:lineRule="exact"/>
              <w:rPr>
                <w:rFonts w:hint="eastAsia" w:ascii="宋体" w:hAnsi="宋体" w:eastAsia="宋体"/>
                <w:color w:val="000000"/>
              </w:rPr>
            </w:pPr>
            <w:r>
              <w:rPr>
                <w:rFonts w:hint="eastAsia" w:ascii="宋体" w:hAnsi="宋体" w:eastAsia="宋体"/>
                <w:color w:val="000000"/>
                <w:lang w:eastAsia="zh-CN"/>
              </w:rPr>
              <w:t>3、</w:t>
            </w:r>
            <w:r>
              <w:rPr>
                <w:rFonts w:hint="eastAsia" w:ascii="宋体" w:hAnsi="宋体" w:eastAsia="宋体"/>
                <w:color w:val="000000"/>
              </w:rPr>
              <w:t>负责编制</w:t>
            </w:r>
            <w:r>
              <w:rPr>
                <w:rFonts w:hint="eastAsia" w:ascii="宋体" w:hAnsi="宋体" w:eastAsia="宋体"/>
                <w:color w:val="000000"/>
                <w:lang w:eastAsia="zh-CN"/>
              </w:rPr>
              <w:t>服务</w:t>
            </w:r>
            <w:r>
              <w:rPr>
                <w:rFonts w:hint="eastAsia" w:ascii="宋体" w:hAnsi="宋体" w:eastAsia="宋体"/>
                <w:color w:val="000000"/>
              </w:rPr>
              <w:t>相关规定标准，检查评定办法，并对服务</w:t>
            </w:r>
            <w:r>
              <w:rPr>
                <w:rFonts w:hint="eastAsia" w:ascii="宋体" w:hAnsi="宋体" w:eastAsia="宋体"/>
                <w:color w:val="000000"/>
                <w:lang w:eastAsia="zh-CN"/>
              </w:rPr>
              <w:t>工作</w:t>
            </w:r>
            <w:r>
              <w:rPr>
                <w:rFonts w:hint="eastAsia" w:ascii="宋体" w:hAnsi="宋体" w:eastAsia="宋体"/>
                <w:color w:val="000000"/>
              </w:rPr>
              <w:t>的检查。</w:t>
            </w:r>
          </w:p>
          <w:p>
            <w:pPr>
              <w:spacing w:line="460" w:lineRule="exact"/>
              <w:rPr>
                <w:rFonts w:hint="eastAsia" w:ascii="宋体" w:hAnsi="宋体" w:eastAsia="宋体"/>
                <w:color w:val="000000"/>
              </w:rPr>
            </w:pPr>
            <w:r>
              <w:rPr>
                <w:rFonts w:hint="eastAsia" w:ascii="宋体" w:hAnsi="宋体" w:eastAsia="宋体"/>
                <w:color w:val="000000"/>
                <w:lang w:eastAsia="zh-CN"/>
              </w:rPr>
              <w:t>4、</w:t>
            </w:r>
            <w:r>
              <w:rPr>
                <w:rFonts w:hint="eastAsia" w:ascii="宋体" w:hAnsi="宋体" w:eastAsia="宋体"/>
                <w:color w:val="000000"/>
              </w:rPr>
              <w:t>负责对</w:t>
            </w:r>
            <w:r>
              <w:rPr>
                <w:rFonts w:hint="eastAsia" w:ascii="宋体" w:hAnsi="宋体" w:eastAsia="宋体"/>
                <w:color w:val="000000"/>
                <w:lang w:val="en-US" w:eastAsia="zh-CN"/>
              </w:rPr>
              <w:t>养老服务护理工具</w:t>
            </w:r>
            <w:r>
              <w:rPr>
                <w:rFonts w:hint="eastAsia" w:ascii="宋体" w:hAnsi="宋体" w:eastAsia="宋体"/>
                <w:color w:val="000000"/>
              </w:rPr>
              <w:t>的调配。</w:t>
            </w:r>
          </w:p>
          <w:p>
            <w:pPr>
              <w:spacing w:line="460" w:lineRule="exact"/>
              <w:rPr>
                <w:rFonts w:hint="eastAsia" w:ascii="宋体" w:hAnsi="宋体" w:eastAsia="宋体"/>
                <w:color w:val="000000"/>
              </w:rPr>
            </w:pPr>
            <w:r>
              <w:rPr>
                <w:rFonts w:hint="eastAsia" w:ascii="宋体" w:hAnsi="宋体" w:eastAsia="宋体"/>
                <w:color w:val="000000"/>
                <w:lang w:eastAsia="zh-CN"/>
              </w:rPr>
              <w:t>5、</w:t>
            </w:r>
            <w:r>
              <w:rPr>
                <w:rFonts w:hint="eastAsia" w:ascii="宋体" w:hAnsi="宋体" w:eastAsia="宋体"/>
                <w:color w:val="000000"/>
              </w:rPr>
              <w:t>对</w:t>
            </w:r>
            <w:r>
              <w:rPr>
                <w:rFonts w:hint="eastAsia" w:ascii="宋体" w:hAnsi="宋体" w:eastAsia="宋体"/>
                <w:color w:val="000000"/>
                <w:lang w:eastAsia="zh-CN"/>
              </w:rPr>
              <w:t>服务活动</w:t>
            </w:r>
            <w:r>
              <w:rPr>
                <w:rFonts w:hint="eastAsia" w:ascii="宋体" w:hAnsi="宋体" w:eastAsia="宋体"/>
                <w:color w:val="000000"/>
              </w:rPr>
              <w:t>过程进行监控。</w:t>
            </w:r>
          </w:p>
          <w:p>
            <w:pPr>
              <w:spacing w:line="460" w:lineRule="exact"/>
              <w:rPr>
                <w:rFonts w:hint="eastAsia" w:ascii="宋体" w:hAnsi="宋体" w:eastAsia="宋体"/>
                <w:color w:val="000000"/>
              </w:rPr>
            </w:pPr>
            <w:r>
              <w:rPr>
                <w:rFonts w:hint="eastAsia" w:ascii="宋体" w:hAnsi="宋体" w:eastAsia="宋体"/>
                <w:color w:val="000000"/>
                <w:lang w:eastAsia="zh-CN"/>
              </w:rPr>
              <w:t>6、</w:t>
            </w:r>
            <w:r>
              <w:rPr>
                <w:rFonts w:hint="eastAsia" w:ascii="宋体" w:hAnsi="宋体" w:eastAsia="宋体"/>
                <w:color w:val="000000"/>
              </w:rPr>
              <w:t>对</w:t>
            </w:r>
            <w:r>
              <w:rPr>
                <w:rFonts w:hint="eastAsia" w:ascii="宋体" w:hAnsi="宋体" w:eastAsia="宋体"/>
                <w:color w:val="000000"/>
                <w:lang w:eastAsia="zh-CN"/>
              </w:rPr>
              <w:t>服务资料</w:t>
            </w:r>
            <w:r>
              <w:rPr>
                <w:rFonts w:hint="eastAsia" w:ascii="宋体" w:hAnsi="宋体" w:eastAsia="宋体"/>
                <w:color w:val="000000"/>
              </w:rPr>
              <w:t>进行监控。</w:t>
            </w:r>
          </w:p>
          <w:p>
            <w:pPr>
              <w:spacing w:line="460" w:lineRule="exact"/>
              <w:rPr>
                <w:rFonts w:hint="eastAsia" w:ascii="宋体" w:hAnsi="宋体" w:eastAsia="宋体"/>
                <w:color w:val="000000"/>
              </w:rPr>
            </w:pPr>
            <w:r>
              <w:rPr>
                <w:rFonts w:hint="eastAsia" w:ascii="宋体" w:hAnsi="宋体" w:eastAsia="宋体"/>
                <w:color w:val="000000"/>
                <w:lang w:eastAsia="zh-CN"/>
              </w:rPr>
              <w:t>7、</w:t>
            </w:r>
            <w:r>
              <w:rPr>
                <w:rFonts w:hint="eastAsia" w:ascii="宋体" w:hAnsi="宋体" w:eastAsia="宋体"/>
                <w:color w:val="000000"/>
              </w:rPr>
              <w:t>对出现的</w:t>
            </w:r>
            <w:r>
              <w:rPr>
                <w:rFonts w:hint="eastAsia" w:ascii="宋体" w:hAnsi="宋体" w:eastAsia="宋体"/>
                <w:color w:val="000000"/>
                <w:lang w:val="en-US" w:eastAsia="zh-CN"/>
              </w:rPr>
              <w:t>护理</w:t>
            </w:r>
            <w:r>
              <w:rPr>
                <w:rFonts w:hint="eastAsia" w:ascii="宋体" w:hAnsi="宋体" w:eastAsia="宋体"/>
                <w:color w:val="000000"/>
                <w:lang w:eastAsia="zh-CN"/>
              </w:rPr>
              <w:t>服务</w:t>
            </w:r>
            <w:r>
              <w:rPr>
                <w:rFonts w:hint="eastAsia" w:ascii="宋体" w:hAnsi="宋体" w:eastAsia="宋体"/>
                <w:color w:val="000000"/>
              </w:rPr>
              <w:t>不合格进行控制。</w:t>
            </w:r>
          </w:p>
          <w:p>
            <w:pPr>
              <w:spacing w:line="460" w:lineRule="exact"/>
              <w:rPr>
                <w:rFonts w:hint="eastAsia" w:ascii="宋体" w:hAnsi="宋体" w:eastAsia="宋体"/>
                <w:color w:val="000000"/>
              </w:rPr>
            </w:pPr>
            <w:r>
              <w:rPr>
                <w:rFonts w:hint="eastAsia" w:ascii="宋体" w:hAnsi="宋体" w:eastAsia="宋体"/>
                <w:color w:val="000000"/>
                <w:lang w:eastAsia="zh-CN"/>
              </w:rPr>
              <w:t>8、</w:t>
            </w:r>
            <w:r>
              <w:rPr>
                <w:rFonts w:hint="eastAsia" w:ascii="宋体" w:hAnsi="宋体" w:eastAsia="宋体"/>
                <w:color w:val="000000"/>
              </w:rPr>
              <w:t>负责体系的持续改进，对出现的不符合及时拟定纠正或预防措施并监督实施。</w:t>
            </w:r>
          </w:p>
          <w:p>
            <w:pPr>
              <w:spacing w:line="460" w:lineRule="exact"/>
              <w:rPr>
                <w:rFonts w:hint="eastAsia" w:ascii="宋体" w:hAnsi="宋体" w:eastAsia="宋体"/>
                <w:color w:val="000000"/>
              </w:rPr>
            </w:pPr>
            <w:r>
              <w:rPr>
                <w:rFonts w:hint="eastAsia" w:ascii="宋体" w:hAnsi="宋体" w:eastAsia="宋体"/>
                <w:color w:val="000000"/>
                <w:lang w:eastAsia="zh-CN"/>
              </w:rPr>
              <w:t>9、</w:t>
            </w:r>
            <w:r>
              <w:rPr>
                <w:rFonts w:hint="eastAsia" w:ascii="宋体" w:hAnsi="宋体" w:eastAsia="宋体"/>
                <w:color w:val="000000"/>
              </w:rPr>
              <w:t>按照公司质量管理体系文件要求，全面履行</w:t>
            </w:r>
            <w:r>
              <w:rPr>
                <w:rFonts w:hint="eastAsia" w:ascii="宋体" w:hAnsi="宋体" w:eastAsia="宋体"/>
                <w:color w:val="000000"/>
                <w:lang w:eastAsia="zh-CN"/>
              </w:rPr>
              <w:t>服务合同</w:t>
            </w:r>
            <w:r>
              <w:rPr>
                <w:rFonts w:hint="eastAsia" w:ascii="宋体" w:hAnsi="宋体" w:eastAsia="宋体"/>
                <w:color w:val="000000"/>
              </w:rPr>
              <w:t>。</w:t>
            </w:r>
          </w:p>
          <w:p>
            <w:pPr>
              <w:spacing w:line="460" w:lineRule="exact"/>
              <w:rPr>
                <w:rFonts w:hint="eastAsia" w:ascii="宋体" w:hAnsi="宋体" w:eastAsia="宋体"/>
                <w:color w:val="000000"/>
                <w:lang w:eastAsia="zh-CN"/>
              </w:rPr>
            </w:pPr>
            <w:r>
              <w:rPr>
                <w:rFonts w:hint="eastAsia" w:ascii="宋体" w:hAnsi="宋体" w:eastAsia="宋体"/>
                <w:color w:val="000000"/>
                <w:lang w:eastAsia="zh-CN"/>
              </w:rPr>
              <w:t>10、</w:t>
            </w:r>
            <w:r>
              <w:rPr>
                <w:rFonts w:hint="eastAsia" w:ascii="宋体" w:hAnsi="宋体" w:eastAsia="宋体"/>
                <w:color w:val="000000"/>
              </w:rPr>
              <w:t>编制</w:t>
            </w:r>
            <w:r>
              <w:rPr>
                <w:rFonts w:hint="eastAsia" w:ascii="宋体" w:hAnsi="宋体" w:eastAsia="宋体"/>
                <w:color w:val="000000"/>
                <w:lang w:eastAsia="zh-CN"/>
              </w:rPr>
              <w:t>服务规划</w:t>
            </w:r>
            <w:r>
              <w:rPr>
                <w:rFonts w:hint="eastAsia" w:ascii="宋体" w:hAnsi="宋体" w:eastAsia="宋体"/>
                <w:color w:val="000000"/>
              </w:rPr>
              <w:t>、</w:t>
            </w:r>
            <w:r>
              <w:rPr>
                <w:rFonts w:hint="eastAsia" w:ascii="宋体" w:hAnsi="宋体" w:eastAsia="宋体"/>
                <w:color w:val="000000"/>
                <w:lang w:eastAsia="zh-CN"/>
              </w:rPr>
              <w:t>服务实施细则</w:t>
            </w:r>
            <w:r>
              <w:rPr>
                <w:rFonts w:hint="eastAsia" w:ascii="宋体" w:hAnsi="宋体" w:eastAsia="宋体"/>
                <w:color w:val="000000"/>
              </w:rPr>
              <w:t>。</w:t>
            </w:r>
          </w:p>
          <w:p>
            <w:pPr>
              <w:spacing w:line="460" w:lineRule="exact"/>
              <w:rPr>
                <w:rFonts w:hint="eastAsia" w:ascii="宋体" w:hAnsi="宋体" w:eastAsia="宋体"/>
                <w:color w:val="000000"/>
              </w:rPr>
            </w:pPr>
            <w:r>
              <w:rPr>
                <w:rFonts w:hint="eastAsia" w:ascii="宋体" w:hAnsi="宋体" w:eastAsia="宋体"/>
                <w:color w:val="000000"/>
                <w:lang w:eastAsia="zh-CN"/>
              </w:rPr>
              <w:t>11、</w:t>
            </w:r>
            <w:r>
              <w:rPr>
                <w:rFonts w:hint="eastAsia" w:ascii="宋体" w:hAnsi="宋体" w:eastAsia="宋体"/>
                <w:color w:val="000000"/>
              </w:rPr>
              <w:t>按照</w:t>
            </w:r>
            <w:r>
              <w:rPr>
                <w:rFonts w:hint="eastAsia" w:ascii="宋体" w:hAnsi="宋体" w:eastAsia="宋体"/>
                <w:color w:val="000000"/>
                <w:lang w:eastAsia="zh-CN"/>
              </w:rPr>
              <w:t>服务规划</w:t>
            </w:r>
            <w:r>
              <w:rPr>
                <w:rFonts w:hint="eastAsia" w:ascii="宋体" w:hAnsi="宋体" w:eastAsia="宋体"/>
                <w:color w:val="000000"/>
              </w:rPr>
              <w:t>、</w:t>
            </w:r>
            <w:r>
              <w:rPr>
                <w:rFonts w:hint="eastAsia" w:ascii="宋体" w:hAnsi="宋体" w:eastAsia="宋体"/>
                <w:color w:val="000000"/>
                <w:lang w:eastAsia="zh-CN"/>
              </w:rPr>
              <w:t>服务实施细则</w:t>
            </w:r>
            <w:r>
              <w:rPr>
                <w:rFonts w:hint="eastAsia" w:ascii="宋体" w:hAnsi="宋体" w:eastAsia="宋体"/>
                <w:color w:val="000000"/>
              </w:rPr>
              <w:t>开展</w:t>
            </w:r>
            <w:r>
              <w:rPr>
                <w:rFonts w:hint="eastAsia" w:ascii="宋体" w:hAnsi="宋体" w:eastAsia="宋体"/>
                <w:color w:val="000000"/>
                <w:lang w:eastAsia="zh-CN"/>
              </w:rPr>
              <w:t>服务工作</w:t>
            </w:r>
            <w:r>
              <w:rPr>
                <w:rFonts w:hint="eastAsia" w:ascii="宋体" w:hAnsi="宋体" w:eastAsia="宋体"/>
                <w:color w:val="000000"/>
              </w:rPr>
              <w:t>。</w:t>
            </w:r>
          </w:p>
          <w:p>
            <w:pPr>
              <w:spacing w:line="460" w:lineRule="exact"/>
              <w:rPr>
                <w:rFonts w:hint="eastAsia" w:ascii="宋体" w:hAnsi="宋体" w:eastAsia="宋体"/>
                <w:color w:val="000000"/>
                <w:lang w:eastAsia="zh-CN"/>
              </w:rPr>
            </w:pPr>
            <w:r>
              <w:rPr>
                <w:rFonts w:hint="eastAsia" w:ascii="宋体" w:hAnsi="宋体" w:eastAsia="宋体"/>
                <w:color w:val="000000"/>
                <w:lang w:eastAsia="zh-CN"/>
              </w:rPr>
              <w:t>12、</w:t>
            </w:r>
            <w:r>
              <w:rPr>
                <w:rFonts w:hint="eastAsia" w:ascii="宋体" w:hAnsi="宋体" w:eastAsia="宋体"/>
                <w:color w:val="000000"/>
              </w:rPr>
              <w:t>采取纠正预防措施，消除</w:t>
            </w:r>
            <w:r>
              <w:rPr>
                <w:rFonts w:hint="eastAsia" w:ascii="宋体" w:hAnsi="宋体" w:eastAsia="宋体"/>
                <w:color w:val="000000"/>
                <w:lang w:eastAsia="zh-CN"/>
              </w:rPr>
              <w:t>服务过程</w:t>
            </w:r>
            <w:r>
              <w:rPr>
                <w:rFonts w:hint="eastAsia" w:ascii="宋体" w:hAnsi="宋体" w:eastAsia="宋体"/>
                <w:color w:val="000000"/>
              </w:rPr>
              <w:t>出现的不合格和潜在不合格</w:t>
            </w:r>
            <w:r>
              <w:rPr>
                <w:rFonts w:hint="eastAsia" w:ascii="宋体" w:hAnsi="宋体" w:eastAsia="宋体"/>
                <w:color w:val="000000"/>
                <w:lang w:eastAsia="zh-CN"/>
              </w:rPr>
              <w:t>；</w:t>
            </w:r>
          </w:p>
          <w:p>
            <w:pPr>
              <w:spacing w:line="320" w:lineRule="exact"/>
              <w:ind w:firstLine="630" w:firstLineChars="300"/>
              <w:textAlignment w:val="baseline"/>
              <w:rPr>
                <w:rFonts w:ascii="宋体" w:hAnsi="宋体"/>
                <w:szCs w:val="21"/>
              </w:rPr>
            </w:pPr>
            <w:r>
              <w:rPr>
                <w:rFonts w:hint="eastAsia" w:ascii="宋体" w:hAnsi="宋体"/>
                <w:szCs w:val="21"/>
                <w:lang w:val="en-US" w:eastAsia="zh-CN"/>
              </w:rPr>
              <w:t>.......</w:t>
            </w:r>
          </w:p>
          <w:p>
            <w:pPr>
              <w:widowControl/>
              <w:ind w:firstLine="420" w:firstLineChars="200"/>
              <w:jc w:val="left"/>
              <w:rPr>
                <w:rFonts w:ascii="宋体" w:hAnsi="宋体" w:cs="宋体"/>
                <w:szCs w:val="21"/>
              </w:rPr>
            </w:pPr>
            <w:r>
              <w:rPr>
                <w:rFonts w:hint="eastAsia" w:ascii="宋体" w:hAnsi="宋体"/>
                <w:szCs w:val="21"/>
              </w:rPr>
              <w:t>部门负责人熟悉本部门职责。</w:t>
            </w:r>
          </w:p>
        </w:tc>
        <w:tc>
          <w:tcPr>
            <w:tcW w:w="110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480" w:type="dxa"/>
          </w:tcPr>
          <w:p>
            <w:pPr>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eastAsia="zh-CN"/>
              </w:rPr>
              <w:t>测量时间：20</w:t>
            </w:r>
            <w:r>
              <w:rPr>
                <w:rFonts w:hint="eastAsia" w:ascii="宋体" w:hAnsi="宋体" w:cs="宋体"/>
                <w:szCs w:val="21"/>
                <w:lang w:val="en-US" w:eastAsia="zh-CN"/>
              </w:rPr>
              <w:t>20年3</w:t>
            </w:r>
            <w:r>
              <w:rPr>
                <w:rFonts w:hint="eastAsia" w:ascii="宋体" w:hAnsi="宋体" w:cs="宋体"/>
                <w:szCs w:val="21"/>
                <w:lang w:eastAsia="zh-CN"/>
              </w:rPr>
              <w:t>月-</w:t>
            </w:r>
            <w:r>
              <w:rPr>
                <w:rFonts w:hint="eastAsia" w:ascii="宋体" w:hAnsi="宋体" w:cs="宋体"/>
                <w:szCs w:val="21"/>
                <w:lang w:val="en-US" w:eastAsia="zh-CN"/>
              </w:rPr>
              <w:t>6</w:t>
            </w:r>
            <w:r>
              <w:rPr>
                <w:rFonts w:hint="eastAsia" w:ascii="宋体" w:hAnsi="宋体" w:cs="宋体"/>
                <w:szCs w:val="21"/>
                <w:lang w:eastAsia="zh-CN"/>
              </w:rPr>
              <w:t>月</w:t>
            </w:r>
            <w:r>
              <w:rPr>
                <w:rFonts w:hint="eastAsia" w:ascii="宋体" w:hAnsi="宋体" w:cs="宋体"/>
                <w:szCs w:val="21"/>
                <w:lang w:val="en-US" w:eastAsia="zh-CN"/>
              </w:rPr>
              <w:t xml:space="preserve"> ，测量目标合格。</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1、</w:t>
            </w:r>
            <w:r>
              <w:rPr>
                <w:rFonts w:hint="eastAsia" w:ascii="宋体" w:hAnsi="宋体" w:eastAsia="宋体"/>
                <w:sz w:val="21"/>
                <w:szCs w:val="21"/>
                <w:lang w:eastAsia="zh-CN"/>
              </w:rPr>
              <w:t>服务一次交验合格率≥95%</w:t>
            </w:r>
            <w:r>
              <w:rPr>
                <w:rFonts w:hint="eastAsia" w:ascii="宋体" w:hAnsi="宋体" w:cs="宋体"/>
                <w:szCs w:val="21"/>
                <w:lang w:val="en-US" w:eastAsia="zh-CN"/>
              </w:rPr>
              <w:t>；      完成率：100%</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2、</w:t>
            </w:r>
            <w:r>
              <w:rPr>
                <w:rFonts w:hint="eastAsia" w:ascii="宋体" w:hAnsi="宋体"/>
                <w:sz w:val="21"/>
                <w:szCs w:val="21"/>
              </w:rPr>
              <w:t>在用设备完好率&gt;90%</w:t>
            </w:r>
            <w:r>
              <w:rPr>
                <w:rFonts w:hint="eastAsia" w:ascii="宋体" w:hAnsi="宋体" w:cs="宋体"/>
                <w:szCs w:val="21"/>
                <w:lang w:val="en-US" w:eastAsia="zh-CN"/>
              </w:rPr>
              <w:t xml:space="preserve">；            完成率：100%    </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3、</w:t>
            </w:r>
            <w:r>
              <w:rPr>
                <w:rFonts w:hint="eastAsia"/>
                <w:sz w:val="21"/>
                <w:szCs w:val="21"/>
              </w:rPr>
              <w:t>不合格</w:t>
            </w:r>
            <w:r>
              <w:rPr>
                <w:rFonts w:hint="eastAsia"/>
                <w:sz w:val="21"/>
                <w:szCs w:val="21"/>
                <w:lang w:val="en-US" w:eastAsia="zh-CN"/>
              </w:rPr>
              <w:t>服务</w:t>
            </w:r>
            <w:r>
              <w:rPr>
                <w:rFonts w:hint="eastAsia"/>
                <w:sz w:val="21"/>
                <w:szCs w:val="21"/>
              </w:rPr>
              <w:t>处置率100%</w:t>
            </w:r>
            <w:r>
              <w:rPr>
                <w:rFonts w:hint="eastAsia" w:ascii="宋体" w:hAnsi="宋体" w:cs="宋体"/>
                <w:szCs w:val="21"/>
                <w:lang w:val="en-US" w:eastAsia="zh-CN"/>
              </w:rPr>
              <w:t>；         完成率：100%</w:t>
            </w:r>
          </w:p>
          <w:p>
            <w:pPr>
              <w:spacing w:line="400" w:lineRule="exact"/>
              <w:rPr>
                <w:rFonts w:ascii="宋体" w:hAnsi="宋体" w:cs="宋体"/>
                <w:szCs w:val="21"/>
              </w:rPr>
            </w:pPr>
            <w:r>
              <w:rPr>
                <w:rFonts w:hint="eastAsia" w:ascii="宋体" w:hAnsi="宋体"/>
                <w:color w:val="000000" w:themeColor="text1"/>
                <w:szCs w:val="21"/>
              </w:rPr>
              <w:t xml:space="preserve">  基本达到目标要求</w:t>
            </w:r>
            <w:r>
              <w:rPr>
                <w:rFonts w:hint="eastAsia" w:ascii="宋体" w:hAnsi="宋体"/>
                <w:color w:val="000000" w:themeColor="text1"/>
                <w:szCs w:val="21"/>
                <w:lang w:eastAsia="zh-CN"/>
              </w:rPr>
              <w:t>，</w:t>
            </w:r>
            <w:r>
              <w:rPr>
                <w:rFonts w:hint="eastAsia" w:ascii="宋体" w:hAnsi="宋体"/>
                <w:color w:val="000000" w:themeColor="text1"/>
                <w:szCs w:val="21"/>
              </w:rPr>
              <w:t>目标量化情况良好。</w:t>
            </w:r>
          </w:p>
        </w:tc>
        <w:tc>
          <w:tcPr>
            <w:tcW w:w="110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ascii="宋体" w:hAnsi="宋体"/>
                <w:b/>
                <w:szCs w:val="21"/>
                <w:highlight w:val="none"/>
              </w:rPr>
            </w:pPr>
            <w:r>
              <w:rPr>
                <w:rFonts w:hint="eastAsia" w:ascii="宋体" w:hAnsi="宋体" w:cs="新宋体"/>
                <w:szCs w:val="21"/>
                <w:highlight w:val="none"/>
              </w:rPr>
              <w:t>基础设施</w:t>
            </w:r>
          </w:p>
        </w:tc>
        <w:tc>
          <w:tcPr>
            <w:tcW w:w="960" w:type="dxa"/>
            <w:vAlign w:val="top"/>
          </w:tcPr>
          <w:p>
            <w:pPr>
              <w:rPr>
                <w:rFonts w:hint="default" w:ascii="宋体" w:hAnsi="宋体" w:eastAsia="宋体" w:cs="宋体"/>
                <w:b/>
                <w:szCs w:val="21"/>
                <w:highlight w:val="none"/>
                <w:lang w:val="en-US" w:eastAsia="zh-CN"/>
              </w:rPr>
            </w:pPr>
            <w:r>
              <w:rPr>
                <w:rFonts w:hint="eastAsia" w:ascii="宋体" w:hAnsi="宋体" w:cs="宋体"/>
                <w:b/>
                <w:szCs w:val="21"/>
                <w:highlight w:val="none"/>
              </w:rPr>
              <w:t>7.1.3</w:t>
            </w:r>
          </w:p>
        </w:tc>
        <w:tc>
          <w:tcPr>
            <w:tcW w:w="10480" w:type="dxa"/>
            <w:vAlign w:val="top"/>
          </w:tcPr>
          <w:p>
            <w:pPr>
              <w:spacing w:line="360" w:lineRule="auto"/>
              <w:rPr>
                <w:rFonts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、经了解组织的建筑设施：</w:t>
            </w:r>
          </w:p>
          <w:p>
            <w:pPr>
              <w:spacing w:line="400" w:lineRule="exact"/>
              <w:rPr>
                <w:rFonts w:hint="eastAsia" w:ascii="宋体"/>
                <w:color w:val="000000"/>
                <w:sz w:val="20"/>
                <w:szCs w:val="20"/>
                <w:highlight w:val="none"/>
                <w:lang w:val="en-US" w:eastAsia="zh-CN"/>
              </w:rPr>
            </w:pPr>
            <w:r>
              <w:rPr>
                <w:rFonts w:hint="eastAsia" w:ascii="宋体" w:hAnsi="宋体"/>
                <w:szCs w:val="21"/>
                <w:highlight w:val="none"/>
              </w:rPr>
              <w:t>——</w:t>
            </w:r>
            <w:r>
              <w:rPr>
                <w:rFonts w:hint="eastAsia" w:ascii="宋体" w:hAnsi="宋体"/>
                <w:bCs/>
                <w:iCs/>
                <w:szCs w:val="22"/>
                <w:highlight w:val="none"/>
                <w:lang w:val="en-US" w:eastAsia="zh-CN"/>
              </w:rPr>
              <w:t>公司办公室面积210平方米。办公与护理室</w:t>
            </w:r>
            <w:r>
              <w:rPr>
                <w:rFonts w:hint="eastAsia" w:ascii="宋体" w:hAnsi="宋体"/>
                <w:bCs/>
                <w:iCs/>
                <w:szCs w:val="22"/>
                <w:highlight w:val="none"/>
                <w:lang w:eastAsia="zh-CN"/>
              </w:rPr>
              <w:t>所分区。</w:t>
            </w:r>
            <w:r>
              <w:rPr>
                <w:rFonts w:hint="eastAsia" w:ascii="宋体" w:hAnsi="宋体"/>
                <w:bCs/>
                <w:iCs/>
                <w:szCs w:val="22"/>
                <w:highlight w:val="none"/>
              </w:rPr>
              <w:t>主要生产设备包括</w:t>
            </w:r>
            <w:r>
              <w:rPr>
                <w:rFonts w:hint="eastAsia" w:ascii="宋体" w:hAnsi="宋体"/>
                <w:bCs/>
                <w:iCs/>
                <w:szCs w:val="22"/>
                <w:highlight w:val="none"/>
                <w:lang w:eastAsia="zh-CN"/>
              </w:rPr>
              <w:t>：</w:t>
            </w:r>
            <w:r>
              <w:rPr>
                <w:rFonts w:hint="eastAsia" w:ascii="宋体" w:hAnsi="宋体"/>
                <w:bCs/>
                <w:iCs/>
                <w:szCs w:val="22"/>
                <w:highlight w:val="none"/>
                <w:lang w:val="en-US" w:eastAsia="zh-CN"/>
              </w:rPr>
              <w:t>电脑、打印机等办公用品、护理床、治疗车、雾化器、吸痰器</w:t>
            </w:r>
            <w:r>
              <w:rPr>
                <w:rFonts w:hint="eastAsia" w:ascii="宋体" w:hAnsi="宋体"/>
                <w:bCs/>
                <w:iCs/>
                <w:szCs w:val="22"/>
                <w:highlight w:val="none"/>
              </w:rPr>
              <w:t>等</w:t>
            </w:r>
            <w:r>
              <w:rPr>
                <w:rFonts w:hint="eastAsia" w:ascii="宋体"/>
                <w:color w:val="000000"/>
                <w:sz w:val="20"/>
                <w:szCs w:val="20"/>
                <w:highlight w:val="none"/>
                <w:lang w:val="en-US" w:eastAsia="zh-CN"/>
              </w:rPr>
              <w:t>。</w:t>
            </w:r>
          </w:p>
          <w:p>
            <w:pPr>
              <w:numPr>
                <w:ilvl w:val="0"/>
                <w:numId w:val="0"/>
              </w:numPr>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2、查见，《设备维修保养记录》，各设备均按计划进行维修保养；</w:t>
            </w:r>
          </w:p>
          <w:p>
            <w:pPr>
              <w:numPr>
                <w:ilvl w:val="0"/>
                <w:numId w:val="2"/>
              </w:numPr>
              <w:spacing w:line="360" w:lineRule="auto"/>
              <w:ind w:firstLine="420" w:firstLineChars="200"/>
              <w:jc w:val="left"/>
              <w:rPr>
                <w:rFonts w:hint="eastAsia" w:ascii="宋体" w:hAnsi="宋体" w:cs="Times New Roman"/>
                <w:szCs w:val="21"/>
                <w:highlight w:val="none"/>
                <w:lang w:val="en-US" w:eastAsia="zh-CN"/>
              </w:rPr>
            </w:pPr>
            <w:r>
              <w:rPr>
                <w:rFonts w:hint="eastAsia" w:ascii="宋体" w:hAnsi="宋体"/>
                <w:szCs w:val="21"/>
                <w:highlight w:val="none"/>
              </w:rPr>
              <w:t>设施名称：</w:t>
            </w:r>
            <w:r>
              <w:rPr>
                <w:rFonts w:hint="eastAsia" w:ascii="宋体" w:hAnsi="宋体"/>
                <w:bCs/>
                <w:iCs/>
                <w:szCs w:val="22"/>
                <w:highlight w:val="none"/>
                <w:lang w:val="en-US" w:eastAsia="zh-CN"/>
              </w:rPr>
              <w:t>治疗车</w:t>
            </w:r>
          </w:p>
          <w:p>
            <w:pPr>
              <w:numPr>
                <w:ilvl w:val="0"/>
                <w:numId w:val="0"/>
              </w:numPr>
              <w:spacing w:line="360" w:lineRule="auto"/>
              <w:ind w:firstLine="420" w:firstLineChars="200"/>
              <w:jc w:val="left"/>
              <w:rPr>
                <w:rFonts w:hint="default" w:ascii="宋体" w:hAnsi="宋体" w:eastAsia="宋体"/>
                <w:szCs w:val="21"/>
                <w:highlight w:val="none"/>
                <w:lang w:val="en-US" w:eastAsia="zh-CN"/>
              </w:rPr>
            </w:pPr>
            <w:r>
              <w:rPr>
                <w:rFonts w:hint="eastAsia" w:ascii="宋体" w:hAnsi="宋体"/>
                <w:szCs w:val="21"/>
                <w:highlight w:val="none"/>
              </w:rPr>
              <w:t>时间：20</w:t>
            </w:r>
            <w:r>
              <w:rPr>
                <w:rFonts w:hint="eastAsia" w:ascii="宋体" w:hAnsi="宋体"/>
                <w:szCs w:val="21"/>
                <w:highlight w:val="none"/>
                <w:lang w:val="en-US" w:eastAsia="zh-CN"/>
              </w:rPr>
              <w:t>20</w:t>
            </w:r>
            <w:r>
              <w:rPr>
                <w:rFonts w:hint="eastAsia" w:ascii="宋体" w:hAnsi="宋体"/>
                <w:szCs w:val="21"/>
                <w:highlight w:val="none"/>
              </w:rPr>
              <w:t>年</w:t>
            </w:r>
            <w:r>
              <w:rPr>
                <w:rFonts w:hint="eastAsia" w:ascii="宋体" w:hAnsi="宋体"/>
                <w:szCs w:val="21"/>
                <w:highlight w:val="none"/>
                <w:lang w:val="en-US" w:eastAsia="zh-CN"/>
              </w:rPr>
              <w:t>4</w:t>
            </w:r>
            <w:r>
              <w:rPr>
                <w:rFonts w:hint="eastAsia" w:ascii="宋体" w:hAnsi="宋体"/>
                <w:szCs w:val="21"/>
                <w:highlight w:val="none"/>
              </w:rPr>
              <w:t>月</w:t>
            </w:r>
            <w:r>
              <w:rPr>
                <w:rFonts w:hint="eastAsia" w:ascii="宋体" w:hAnsi="宋体"/>
                <w:szCs w:val="21"/>
                <w:highlight w:val="none"/>
                <w:lang w:val="en-US" w:eastAsia="zh-CN"/>
              </w:rPr>
              <w:t>26日</w:t>
            </w:r>
          </w:p>
          <w:p>
            <w:pPr>
              <w:spacing w:line="360" w:lineRule="auto"/>
              <w:ind w:firstLine="420" w:firstLineChars="200"/>
              <w:jc w:val="left"/>
              <w:rPr>
                <w:rFonts w:hint="eastAsia" w:ascii="宋体" w:hAnsi="宋体"/>
                <w:szCs w:val="21"/>
                <w:highlight w:val="none"/>
                <w:lang w:val="en-US" w:eastAsia="zh-CN"/>
              </w:rPr>
            </w:pPr>
            <w:r>
              <w:rPr>
                <w:rFonts w:hint="eastAsia" w:ascii="宋体" w:hAnsi="宋体"/>
                <w:szCs w:val="21"/>
                <w:highlight w:val="none"/>
                <w:lang w:val="en-US" w:eastAsia="zh-CN"/>
              </w:rPr>
              <w:t>保养</w:t>
            </w:r>
            <w:r>
              <w:rPr>
                <w:rFonts w:hint="eastAsia" w:ascii="宋体" w:hAnsi="宋体"/>
                <w:szCs w:val="21"/>
                <w:highlight w:val="none"/>
              </w:rPr>
              <w:t>内容：</w:t>
            </w:r>
            <w:r>
              <w:rPr>
                <w:rFonts w:hint="eastAsia" w:ascii="宋体" w:hAnsi="宋体"/>
                <w:szCs w:val="21"/>
                <w:highlight w:val="none"/>
                <w:lang w:val="en-US" w:eastAsia="zh-CN"/>
              </w:rPr>
              <w:t>清洁卫生、消毒等</w:t>
            </w:r>
          </w:p>
          <w:p>
            <w:pPr>
              <w:spacing w:line="360" w:lineRule="auto"/>
              <w:ind w:firstLine="420" w:firstLineChars="20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填报</w:t>
            </w:r>
            <w:r>
              <w:rPr>
                <w:rFonts w:hint="eastAsia" w:ascii="宋体" w:hAnsi="宋体"/>
                <w:szCs w:val="21"/>
                <w:highlight w:val="none"/>
              </w:rPr>
              <w:t>人：</w:t>
            </w:r>
            <w:r>
              <w:rPr>
                <w:rFonts w:hint="eastAsia" w:ascii="宋体" w:hAnsi="宋体"/>
                <w:szCs w:val="21"/>
                <w:highlight w:val="none"/>
                <w:lang w:val="en-US" w:eastAsia="zh-CN"/>
              </w:rPr>
              <w:t>唐薇</w:t>
            </w:r>
          </w:p>
          <w:p>
            <w:pPr>
              <w:numPr>
                <w:ilvl w:val="0"/>
                <w:numId w:val="2"/>
              </w:numPr>
              <w:spacing w:line="360" w:lineRule="auto"/>
              <w:ind w:left="0" w:leftChars="0" w:firstLine="420" w:firstLineChars="200"/>
              <w:jc w:val="left"/>
              <w:rPr>
                <w:rFonts w:hint="eastAsia" w:ascii="宋体" w:hAnsi="宋体"/>
                <w:szCs w:val="21"/>
                <w:highlight w:val="none"/>
                <w:lang w:val="en-US" w:eastAsia="zh-CN"/>
              </w:rPr>
            </w:pPr>
            <w:r>
              <w:rPr>
                <w:rFonts w:hint="eastAsia" w:ascii="宋体" w:hAnsi="宋体"/>
                <w:szCs w:val="21"/>
                <w:highlight w:val="none"/>
              </w:rPr>
              <w:t>设施名称：</w:t>
            </w:r>
            <w:r>
              <w:rPr>
                <w:rFonts w:hint="eastAsia" w:ascii="宋体" w:hAnsi="宋体"/>
                <w:bCs/>
                <w:iCs/>
                <w:szCs w:val="22"/>
                <w:highlight w:val="none"/>
                <w:lang w:val="en-US" w:eastAsia="zh-CN"/>
              </w:rPr>
              <w:t>护理床</w:t>
            </w:r>
          </w:p>
          <w:p>
            <w:pPr>
              <w:numPr>
                <w:ilvl w:val="0"/>
                <w:numId w:val="0"/>
              </w:numPr>
              <w:spacing w:line="360" w:lineRule="auto"/>
              <w:ind w:leftChars="200"/>
              <w:jc w:val="left"/>
              <w:rPr>
                <w:rFonts w:hint="default" w:ascii="宋体" w:hAnsi="宋体" w:eastAsia="宋体"/>
                <w:szCs w:val="21"/>
                <w:highlight w:val="none"/>
                <w:lang w:val="en-US" w:eastAsia="zh-CN"/>
              </w:rPr>
            </w:pPr>
            <w:r>
              <w:rPr>
                <w:rFonts w:hint="eastAsia" w:ascii="宋体" w:hAnsi="宋体"/>
                <w:szCs w:val="21"/>
                <w:highlight w:val="none"/>
              </w:rPr>
              <w:t>时间：20</w:t>
            </w:r>
            <w:r>
              <w:rPr>
                <w:rFonts w:hint="eastAsia" w:ascii="宋体" w:hAnsi="宋体"/>
                <w:szCs w:val="21"/>
                <w:highlight w:val="none"/>
                <w:lang w:val="en-US" w:eastAsia="zh-CN"/>
              </w:rPr>
              <w:t>20</w:t>
            </w:r>
            <w:r>
              <w:rPr>
                <w:rFonts w:hint="eastAsia" w:ascii="宋体" w:hAnsi="宋体"/>
                <w:szCs w:val="21"/>
                <w:highlight w:val="none"/>
              </w:rPr>
              <w:t>年</w:t>
            </w:r>
            <w:r>
              <w:rPr>
                <w:rFonts w:hint="eastAsia" w:ascii="宋体" w:hAnsi="宋体"/>
                <w:szCs w:val="21"/>
                <w:highlight w:val="none"/>
                <w:lang w:val="en-US" w:eastAsia="zh-CN"/>
              </w:rPr>
              <w:t>4</w:t>
            </w:r>
            <w:r>
              <w:rPr>
                <w:rFonts w:hint="eastAsia" w:ascii="宋体" w:hAnsi="宋体"/>
                <w:szCs w:val="21"/>
                <w:highlight w:val="none"/>
              </w:rPr>
              <w:t>月</w:t>
            </w:r>
            <w:r>
              <w:rPr>
                <w:rFonts w:hint="eastAsia" w:ascii="宋体" w:hAnsi="宋体"/>
                <w:szCs w:val="21"/>
                <w:highlight w:val="none"/>
                <w:lang w:val="en-US" w:eastAsia="zh-CN"/>
              </w:rPr>
              <w:t>26日</w:t>
            </w:r>
          </w:p>
          <w:p>
            <w:pPr>
              <w:spacing w:line="360" w:lineRule="auto"/>
              <w:ind w:firstLine="420" w:firstLineChars="20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保养</w:t>
            </w:r>
            <w:r>
              <w:rPr>
                <w:rFonts w:hint="eastAsia" w:ascii="宋体" w:hAnsi="宋体"/>
                <w:szCs w:val="21"/>
                <w:highlight w:val="none"/>
              </w:rPr>
              <w:t>内容：</w:t>
            </w:r>
            <w:r>
              <w:rPr>
                <w:rFonts w:hint="eastAsia" w:ascii="宋体" w:hAnsi="宋体"/>
                <w:szCs w:val="21"/>
                <w:highlight w:val="none"/>
                <w:lang w:val="en-US" w:eastAsia="zh-CN"/>
              </w:rPr>
              <w:t>消毒、清洁卫生等。</w:t>
            </w:r>
          </w:p>
          <w:p>
            <w:pPr>
              <w:spacing w:line="360" w:lineRule="auto"/>
              <w:ind w:firstLine="420" w:firstLineChars="20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保修</w:t>
            </w:r>
            <w:r>
              <w:rPr>
                <w:rFonts w:hint="eastAsia" w:ascii="宋体" w:hAnsi="宋体"/>
                <w:szCs w:val="21"/>
                <w:highlight w:val="none"/>
              </w:rPr>
              <w:t>人：</w:t>
            </w:r>
            <w:r>
              <w:rPr>
                <w:rFonts w:hint="eastAsia" w:ascii="宋体" w:hAnsi="宋体"/>
                <w:szCs w:val="21"/>
                <w:highlight w:val="none"/>
                <w:lang w:val="en-US" w:eastAsia="zh-CN"/>
              </w:rPr>
              <w:t>陈曦</w:t>
            </w:r>
          </w:p>
          <w:p>
            <w:pPr>
              <w:spacing w:line="360" w:lineRule="auto"/>
              <w:ind w:firstLine="420" w:firstLineChars="200"/>
              <w:rPr>
                <w:rFonts w:hint="eastAsia" w:ascii="宋体" w:hAnsi="宋体"/>
                <w:szCs w:val="21"/>
                <w:highlight w:val="none"/>
              </w:rPr>
            </w:pPr>
            <w:r>
              <w:rPr>
                <w:rFonts w:hint="eastAsia" w:ascii="宋体" w:hAnsi="宋体"/>
                <w:szCs w:val="21"/>
                <w:highlight w:val="none"/>
              </w:rPr>
              <w:t>其他设备均按要求进行了保养</w:t>
            </w:r>
            <w:r>
              <w:rPr>
                <w:rFonts w:hint="eastAsia" w:ascii="宋体" w:hAnsi="宋体"/>
                <w:szCs w:val="21"/>
                <w:highlight w:val="none"/>
                <w:lang w:eastAsia="zh-CN"/>
              </w:rPr>
              <w:t>、</w:t>
            </w:r>
            <w:r>
              <w:rPr>
                <w:rFonts w:hint="eastAsia" w:ascii="宋体" w:hAnsi="宋体"/>
                <w:szCs w:val="21"/>
                <w:highlight w:val="none"/>
                <w:lang w:val="en-US" w:eastAsia="zh-CN"/>
              </w:rPr>
              <w:t>维修</w:t>
            </w:r>
            <w:r>
              <w:rPr>
                <w:rFonts w:hint="eastAsia" w:ascii="宋体" w:hAnsi="宋体"/>
                <w:szCs w:val="21"/>
                <w:highlight w:val="none"/>
              </w:rPr>
              <w:t>，记录完善，设备状态完好。</w:t>
            </w:r>
          </w:p>
          <w:p>
            <w:pPr>
              <w:numPr>
                <w:ilvl w:val="0"/>
                <w:numId w:val="1"/>
              </w:numPr>
              <w:spacing w:line="360" w:lineRule="auto"/>
              <w:ind w:left="0" w:leftChars="0" w:firstLine="0" w:firstLineChars="0"/>
              <w:rPr>
                <w:rFonts w:hint="default" w:ascii="宋体" w:hAnsi="宋体"/>
                <w:szCs w:val="21"/>
                <w:highlight w:val="none"/>
                <w:lang w:val="en-US" w:eastAsia="zh-CN"/>
              </w:rPr>
            </w:pPr>
            <w:r>
              <w:rPr>
                <w:rFonts w:hint="eastAsia" w:ascii="宋体" w:hAnsi="宋体"/>
                <w:szCs w:val="21"/>
                <w:highlight w:val="none"/>
                <w:lang w:val="en-US" w:eastAsia="zh-CN"/>
              </w:rPr>
              <w:t>特种设备：无</w:t>
            </w:r>
          </w:p>
          <w:p>
            <w:pPr>
              <w:rPr>
                <w:rFonts w:hint="eastAsia" w:ascii="宋体" w:hAnsi="宋体"/>
                <w:color w:val="000000" w:themeColor="text1"/>
                <w:szCs w:val="21"/>
                <w:highlight w:val="none"/>
              </w:rPr>
            </w:pPr>
            <w:r>
              <w:rPr>
                <w:rFonts w:hint="eastAsia" w:ascii="宋体" w:hAnsi="宋体"/>
                <w:szCs w:val="21"/>
                <w:highlight w:val="none"/>
                <w:lang w:val="en-US" w:eastAsia="zh-CN"/>
              </w:rPr>
              <w:t xml:space="preserve"> </w:t>
            </w:r>
            <w:r>
              <w:rPr>
                <w:rFonts w:hint="eastAsia" w:ascii="宋体" w:hAnsi="宋体" w:cs="Times New Roman"/>
                <w:szCs w:val="21"/>
                <w:highlight w:val="none"/>
                <w:lang w:val="en-US" w:eastAsia="zh-CN"/>
              </w:rPr>
              <w:t>公司办公条件满足要求，配置有电脑、电话、打印机。现场观察办公、支持性服务设备运行正常。</w:t>
            </w:r>
          </w:p>
        </w:tc>
        <w:tc>
          <w:tcPr>
            <w:tcW w:w="110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rPr>
                <w:rFonts w:ascii="宋体" w:hAnsi="宋体"/>
                <w:b/>
                <w:szCs w:val="21"/>
              </w:rPr>
            </w:pPr>
            <w:r>
              <w:rPr>
                <w:rFonts w:hint="eastAsia" w:ascii="宋体" w:hAnsi="宋体" w:cs="新宋体"/>
                <w:szCs w:val="21"/>
              </w:rPr>
              <w:t>过程运行环境</w:t>
            </w:r>
          </w:p>
        </w:tc>
        <w:tc>
          <w:tcPr>
            <w:tcW w:w="960" w:type="dxa"/>
            <w:vAlign w:val="top"/>
          </w:tcPr>
          <w:p>
            <w:pPr>
              <w:rPr>
                <w:rFonts w:hint="eastAsia" w:ascii="宋体" w:hAnsi="宋体" w:cs="宋体"/>
                <w:b/>
                <w:szCs w:val="21"/>
                <w:lang w:val="en-US" w:eastAsia="zh-CN"/>
              </w:rPr>
            </w:pPr>
            <w:r>
              <w:rPr>
                <w:rFonts w:hint="eastAsia" w:ascii="宋体" w:hAnsi="宋体" w:cs="宋体"/>
                <w:b/>
                <w:szCs w:val="21"/>
              </w:rPr>
              <w:t>7.1.4</w:t>
            </w:r>
          </w:p>
        </w:tc>
        <w:tc>
          <w:tcPr>
            <w:tcW w:w="10480" w:type="dxa"/>
            <w:vAlign w:val="top"/>
          </w:tcPr>
          <w:p>
            <w:pPr>
              <w:spacing w:line="360" w:lineRule="auto"/>
              <w:rPr>
                <w:rFonts w:ascii="宋体" w:hAnsi="宋体"/>
                <w:szCs w:val="21"/>
              </w:rPr>
            </w:pPr>
            <w:r>
              <w:rPr>
                <w:rFonts w:hint="eastAsia" w:ascii="宋体" w:hAnsi="宋体"/>
                <w:szCs w:val="21"/>
                <w:lang w:val="en-US" w:eastAsia="zh-CN"/>
              </w:rPr>
              <w:t>现场</w:t>
            </w:r>
            <w:r>
              <w:rPr>
                <w:rFonts w:hint="eastAsia" w:ascii="宋体" w:hAnsi="宋体"/>
                <w:szCs w:val="21"/>
              </w:rPr>
              <w:t>查看：</w:t>
            </w:r>
          </w:p>
          <w:p>
            <w:pPr>
              <w:spacing w:line="400" w:lineRule="exact"/>
              <w:ind w:firstLine="420" w:firstLineChars="200"/>
              <w:rPr>
                <w:rFonts w:hint="eastAsia" w:ascii="宋体" w:hAnsi="宋体"/>
                <w:color w:val="000000" w:themeColor="text1"/>
                <w:szCs w:val="21"/>
              </w:rPr>
            </w:pPr>
            <w:r>
              <w:rPr>
                <w:rFonts w:hint="eastAsia" w:ascii="宋体" w:hAnsi="宋体"/>
                <w:szCs w:val="21"/>
                <w:lang w:eastAsia="zh-CN"/>
              </w:rPr>
              <w:t>办公室</w:t>
            </w:r>
            <w:r>
              <w:rPr>
                <w:rFonts w:hint="eastAsia" w:ascii="宋体" w:hAnsi="宋体"/>
                <w:szCs w:val="21"/>
                <w:lang w:val="en-US" w:eastAsia="zh-CN"/>
              </w:rPr>
              <w:t>及车间</w:t>
            </w:r>
            <w:r>
              <w:rPr>
                <w:rFonts w:hint="eastAsia" w:ascii="宋体" w:hAnsi="宋体"/>
                <w:szCs w:val="21"/>
              </w:rPr>
              <w:t>内设备布置合理，通道畅通，照明设施齐全，</w:t>
            </w:r>
            <w:r>
              <w:rPr>
                <w:rFonts w:hint="eastAsia" w:ascii="宋体" w:hAnsi="宋体"/>
                <w:szCs w:val="21"/>
                <w:lang w:val="en-US" w:eastAsia="zh-CN"/>
              </w:rPr>
              <w:t>办公室</w:t>
            </w:r>
            <w:r>
              <w:rPr>
                <w:rFonts w:hint="eastAsia" w:ascii="宋体" w:hAnsi="宋体"/>
                <w:szCs w:val="21"/>
              </w:rPr>
              <w:t>均配备了</w:t>
            </w:r>
            <w:r>
              <w:rPr>
                <w:rFonts w:hint="eastAsia" w:ascii="宋体" w:hAnsi="宋体"/>
                <w:szCs w:val="21"/>
                <w:lang w:eastAsia="zh-CN"/>
              </w:rPr>
              <w:t>空调</w:t>
            </w:r>
            <w:r>
              <w:rPr>
                <w:rFonts w:hint="eastAsia" w:ascii="宋体" w:hAnsi="宋体"/>
                <w:szCs w:val="21"/>
              </w:rPr>
              <w:t>、消防设施等设施，作业场所光线较充足。工作环境符合生产需要。</w:t>
            </w:r>
          </w:p>
        </w:tc>
        <w:tc>
          <w:tcPr>
            <w:tcW w:w="110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Times New Roman"/>
                <w:b/>
                <w:kern w:val="2"/>
                <w:sz w:val="21"/>
                <w:szCs w:val="21"/>
                <w:highlight w:val="none"/>
                <w:lang w:val="en-US" w:eastAsia="zh-CN" w:bidi="ar-SA"/>
              </w:rPr>
            </w:pPr>
            <w:r>
              <w:rPr>
                <w:rFonts w:hint="eastAsia" w:ascii="宋体" w:hAnsi="宋体" w:cs="新宋体"/>
                <w:szCs w:val="21"/>
                <w:highlight w:val="none"/>
              </w:rPr>
              <w:t>监视和测量资源</w:t>
            </w:r>
          </w:p>
        </w:tc>
        <w:tc>
          <w:tcPr>
            <w:tcW w:w="960" w:type="dxa"/>
            <w:vAlign w:val="top"/>
          </w:tcPr>
          <w:p>
            <w:pPr>
              <w:rPr>
                <w:rFonts w:hint="default" w:ascii="宋体" w:hAnsi="宋体" w:eastAsia="宋体" w:cs="宋体"/>
                <w:b/>
                <w:kern w:val="2"/>
                <w:sz w:val="21"/>
                <w:szCs w:val="21"/>
                <w:highlight w:val="none"/>
                <w:lang w:val="en-US" w:eastAsia="zh-CN" w:bidi="ar-SA"/>
              </w:rPr>
            </w:pPr>
            <w:r>
              <w:rPr>
                <w:rFonts w:hint="eastAsia" w:ascii="宋体" w:hAnsi="宋体" w:cs="宋体"/>
                <w:b/>
                <w:szCs w:val="21"/>
                <w:highlight w:val="none"/>
              </w:rPr>
              <w:t>7.1.5</w:t>
            </w:r>
          </w:p>
        </w:tc>
        <w:tc>
          <w:tcPr>
            <w:tcW w:w="10480" w:type="dxa"/>
            <w:vAlign w:val="top"/>
          </w:tcPr>
          <w:p>
            <w:pPr>
              <w:spacing w:line="400" w:lineRule="atLeast"/>
              <w:ind w:firstLine="210" w:firstLineChars="100"/>
              <w:rPr>
                <w:rFonts w:hint="default"/>
                <w:highlight w:val="none"/>
                <w:lang w:val="en-US" w:eastAsia="zh-CN"/>
              </w:rPr>
            </w:pPr>
            <w:r>
              <w:rPr>
                <w:rFonts w:hint="eastAsia"/>
                <w:highlight w:val="none"/>
                <w:lang w:val="en-US" w:eastAsia="zh-CN"/>
              </w:rPr>
              <w:t>1、</w:t>
            </w:r>
            <w:r>
              <w:rPr>
                <w:rFonts w:hint="eastAsia"/>
                <w:highlight w:val="none"/>
              </w:rPr>
              <w:t>查《计量器具台账》</w:t>
            </w:r>
            <w:r>
              <w:rPr>
                <w:rFonts w:hint="eastAsia"/>
                <w:highlight w:val="none"/>
                <w:lang w:eastAsia="zh-CN"/>
              </w:rPr>
              <w:t>包含</w:t>
            </w:r>
            <w:r>
              <w:rPr>
                <w:rFonts w:hint="eastAsia"/>
                <w:highlight w:val="none"/>
                <w:lang w:val="en-US" w:eastAsia="zh-CN"/>
              </w:rPr>
              <w:t>体温计、血压计等，</w:t>
            </w:r>
          </w:p>
          <w:p>
            <w:pPr>
              <w:spacing w:line="400" w:lineRule="atLeast"/>
              <w:ind w:firstLine="210" w:firstLineChars="100"/>
              <w:rPr>
                <w:rFonts w:hint="default" w:ascii="Times New Roman" w:hAnsi="Times New Roman" w:eastAsia="宋体" w:cs="Times New Roman"/>
                <w:kern w:val="2"/>
                <w:sz w:val="21"/>
                <w:highlight w:val="none"/>
                <w:lang w:val="en-US" w:eastAsia="zh-CN" w:bidi="ar-SA"/>
              </w:rPr>
            </w:pPr>
            <w:r>
              <w:rPr>
                <w:rFonts w:hint="eastAsia" w:ascii="Times New Roman" w:hAnsi="Times New Roman" w:cs="Times New Roman"/>
                <w:szCs w:val="22"/>
                <w:highlight w:val="none"/>
                <w:lang w:val="en-US" w:eastAsia="zh-CN"/>
              </w:rPr>
              <w:t>2、查看</w:t>
            </w:r>
            <w:r>
              <w:rPr>
                <w:rFonts w:hint="eastAsia"/>
                <w:highlight w:val="none"/>
                <w:lang w:val="en-US" w:eastAsia="zh-CN"/>
              </w:rPr>
              <w:t>体温计、血压计</w:t>
            </w:r>
            <w:r>
              <w:rPr>
                <w:rFonts w:hint="eastAsia" w:ascii="Times New Roman" w:hAnsi="Times New Roman" w:cs="Times New Roman"/>
                <w:szCs w:val="22"/>
                <w:highlight w:val="none"/>
                <w:lang w:val="en-US" w:eastAsia="zh-CN"/>
              </w:rPr>
              <w:t>等在用检具能提供相应检验校准证书，详见附件。</w:t>
            </w:r>
          </w:p>
        </w:tc>
        <w:tc>
          <w:tcPr>
            <w:tcW w:w="110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宋体"/>
                <w:b/>
                <w:szCs w:val="21"/>
              </w:rPr>
              <w:t>8.1</w:t>
            </w:r>
          </w:p>
        </w:tc>
        <w:tc>
          <w:tcPr>
            <w:tcW w:w="10480" w:type="dxa"/>
          </w:tcPr>
          <w:p>
            <w:pPr>
              <w:pStyle w:val="14"/>
              <w:rPr>
                <w:rFonts w:hint="eastAsia"/>
              </w:rPr>
            </w:pPr>
            <w:r>
              <w:rPr>
                <w:rFonts w:hint="eastAsia" w:ascii="宋体" w:hAnsi="宋体"/>
                <w:color w:val="000000"/>
                <w:szCs w:val="21"/>
              </w:rPr>
              <w:t>公司主要生产产品</w:t>
            </w:r>
            <w:r>
              <w:rPr>
                <w:rFonts w:hint="eastAsia" w:ascii="宋体" w:hAnsi="宋体"/>
                <w:color w:val="000000"/>
                <w:szCs w:val="21"/>
                <w:lang w:eastAsia="zh-CN"/>
              </w:rPr>
              <w:t>及服</w:t>
            </w:r>
            <w:r>
              <w:rPr>
                <w:rFonts w:hint="eastAsia" w:ascii="宋体" w:hAnsi="宋体"/>
                <w:color w:val="000000"/>
                <w:szCs w:val="21"/>
                <w:highlight w:val="none"/>
                <w:lang w:eastAsia="zh-CN"/>
              </w:rPr>
              <w:t>务</w:t>
            </w:r>
            <w:r>
              <w:rPr>
                <w:rFonts w:hint="eastAsia" w:ascii="宋体" w:hAnsi="宋体"/>
                <w:color w:val="000000"/>
                <w:szCs w:val="21"/>
                <w:highlight w:val="none"/>
              </w:rPr>
              <w:t>：</w:t>
            </w:r>
            <w:bookmarkStart w:id="2" w:name="审核范围"/>
          </w:p>
          <w:bookmarkEnd w:id="2"/>
          <w:p>
            <w:pPr>
              <w:spacing w:line="0" w:lineRule="atLeast"/>
              <w:ind w:firstLine="420" w:firstLineChars="200"/>
              <w:jc w:val="left"/>
              <w:rPr>
                <w:rFonts w:ascii="宋体" w:hAnsi="宋体"/>
                <w:color w:val="000000"/>
                <w:szCs w:val="21"/>
                <w:highlight w:val="none"/>
              </w:rPr>
            </w:pPr>
            <w:r>
              <w:rPr>
                <w:rFonts w:hint="eastAsia" w:ascii="宋体" w:hAnsi="宋体"/>
                <w:szCs w:val="21"/>
              </w:rPr>
              <w:t xml:space="preserve">病人陪护、养老服务 </w:t>
            </w:r>
            <w:r>
              <w:rPr>
                <w:rFonts w:hint="eastAsia" w:ascii="宋体" w:hAnsi="宋体"/>
                <w:szCs w:val="21"/>
                <w:highlight w:val="none"/>
              </w:rPr>
              <w:t xml:space="preserve">  </w:t>
            </w:r>
          </w:p>
          <w:p>
            <w:pPr>
              <w:spacing w:line="400" w:lineRule="exact"/>
              <w:ind w:firstLine="420" w:firstLineChars="200"/>
              <w:rPr>
                <w:rFonts w:hint="eastAsia" w:cs="Times New Roman"/>
                <w:b w:val="0"/>
                <w:bCs/>
                <w:sz w:val="20"/>
                <w:szCs w:val="22"/>
                <w:highlight w:val="none"/>
                <w:lang w:val="en-US" w:eastAsia="zh-CN"/>
              </w:rPr>
            </w:pPr>
            <w:r>
              <w:rPr>
                <w:rFonts w:hint="eastAsia" w:ascii="宋体" w:hAnsi="宋体"/>
                <w:color w:val="000000"/>
                <w:szCs w:val="21"/>
                <w:highlight w:val="none"/>
              </w:rPr>
              <w:t>公司产品执行标准</w:t>
            </w:r>
            <w:r>
              <w:rPr>
                <w:rFonts w:hint="eastAsia" w:ascii="宋体" w:hAnsi="宋体" w:cs="Times New Roman"/>
                <w:color w:val="000000"/>
                <w:szCs w:val="21"/>
                <w:highlight w:val="none"/>
              </w:rPr>
              <w:t>：</w:t>
            </w:r>
            <w:r>
              <w:rPr>
                <w:rFonts w:hint="eastAsia" w:ascii="宋体" w:hAnsi="宋体"/>
                <w:sz w:val="21"/>
                <w:szCs w:val="21"/>
                <w:lang w:val="en-US" w:eastAsia="zh-CN"/>
              </w:rPr>
              <w:t>养老机构服务质量基本规范GB/T 35796-2017、家政服务 居家养老服务规范DB51/T 2199-2016</w:t>
            </w:r>
            <w:r>
              <w:rPr>
                <w:rFonts w:hint="eastAsia" w:cs="Times New Roman"/>
                <w:b w:val="0"/>
                <w:bCs/>
                <w:sz w:val="20"/>
                <w:szCs w:val="22"/>
                <w:highlight w:val="none"/>
                <w:lang w:val="en-US" w:eastAsia="zh-CN"/>
              </w:rPr>
              <w:t>等。</w:t>
            </w:r>
          </w:p>
          <w:p>
            <w:pPr>
              <w:spacing w:line="400" w:lineRule="exact"/>
              <w:ind w:firstLine="420" w:firstLineChars="200"/>
              <w:rPr>
                <w:rFonts w:hint="eastAsia" w:ascii="宋体" w:hAnsi="宋体" w:cs="Times New Roman"/>
                <w:color w:val="000000"/>
                <w:szCs w:val="21"/>
                <w:highlight w:val="none"/>
              </w:rPr>
            </w:pPr>
            <w:r>
              <w:rPr>
                <w:rFonts w:hint="eastAsia" w:ascii="宋体" w:hAnsi="宋体" w:cs="Times New Roman"/>
                <w:color w:val="000000"/>
                <w:szCs w:val="21"/>
              </w:rPr>
              <w:t>策划输出的具体结果包</w:t>
            </w:r>
            <w:r>
              <w:rPr>
                <w:rFonts w:hint="eastAsia" w:ascii="宋体" w:hAnsi="宋体" w:cs="Times New Roman"/>
                <w:color w:val="000000"/>
                <w:szCs w:val="21"/>
                <w:highlight w:val="none"/>
              </w:rPr>
              <w:t>括以下内容：</w:t>
            </w:r>
          </w:p>
          <w:p>
            <w:pPr>
              <w:numPr>
                <w:ilvl w:val="0"/>
                <w:numId w:val="3"/>
              </w:numPr>
              <w:spacing w:line="400" w:lineRule="exact"/>
              <w:rPr>
                <w:rFonts w:hint="eastAsia" w:ascii="宋体" w:hAnsi="宋体" w:cs="Times New Roman"/>
                <w:color w:val="000000"/>
                <w:szCs w:val="21"/>
                <w:highlight w:val="none"/>
                <w:lang w:eastAsia="zh-CN"/>
              </w:rPr>
            </w:pPr>
            <w:r>
              <w:rPr>
                <w:rFonts w:hint="eastAsia" w:ascii="宋体" w:hAnsi="宋体" w:cs="Times New Roman"/>
                <w:color w:val="000000"/>
                <w:szCs w:val="21"/>
                <w:highlight w:val="none"/>
              </w:rPr>
              <w:t>确定产品和服务的要求；--</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需求分析</w:t>
            </w:r>
            <w:r>
              <w:rPr>
                <w:rFonts w:hint="eastAsia" w:ascii="宋体" w:hAnsi="宋体" w:cs="Times New Roman"/>
                <w:color w:val="000000"/>
                <w:szCs w:val="21"/>
                <w:highlight w:val="none"/>
                <w:lang w:eastAsia="zh-CN"/>
              </w:rPr>
              <w:t>》、《合同》</w:t>
            </w:r>
          </w:p>
          <w:p>
            <w:pPr>
              <w:numPr>
                <w:ilvl w:val="0"/>
                <w:numId w:val="3"/>
              </w:numPr>
              <w:spacing w:line="400" w:lineRule="exact"/>
              <w:rPr>
                <w:rFonts w:hint="default" w:ascii="宋体" w:hAnsi="宋体" w:cs="Times New Roman"/>
                <w:color w:val="000000"/>
                <w:szCs w:val="21"/>
                <w:highlight w:val="none"/>
                <w:lang w:val="en-US"/>
              </w:rPr>
            </w:pPr>
            <w:r>
              <w:rPr>
                <w:rFonts w:hint="eastAsia" w:ascii="宋体" w:hAnsi="宋体" w:cs="Times New Roman"/>
                <w:color w:val="000000"/>
                <w:szCs w:val="21"/>
                <w:highlight w:val="none"/>
              </w:rPr>
              <w:t>建立过程准则以及产品和服务的接收准则；---</w:t>
            </w:r>
            <w:r>
              <w:rPr>
                <w:rFonts w:hint="eastAsia" w:ascii="宋体" w:hAnsi="宋体" w:cs="Times New Roman"/>
                <w:color w:val="000000"/>
                <w:szCs w:val="21"/>
                <w:highlight w:val="none"/>
                <w:lang w:eastAsia="zh-CN"/>
              </w:rPr>
              <w:t>验收标准、作业指导书、《合同》</w:t>
            </w:r>
            <w:r>
              <w:rPr>
                <w:rFonts w:hint="eastAsia" w:ascii="宋体" w:hAnsi="宋体" w:cs="Times New Roman"/>
                <w:color w:val="000000"/>
                <w:szCs w:val="21"/>
                <w:highlight w:val="none"/>
                <w:lang w:val="en-US" w:eastAsia="zh-CN"/>
              </w:rPr>
              <w:t>等</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c）确定符合产品和服务要求的资源；---</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护理记录表</w:t>
            </w:r>
            <w:r>
              <w:rPr>
                <w:rFonts w:hint="eastAsia" w:ascii="宋体" w:hAnsi="宋体" w:cs="Times New Roman"/>
                <w:color w:val="000000"/>
                <w:szCs w:val="21"/>
                <w:highlight w:val="none"/>
                <w:lang w:eastAsia="zh-CN"/>
              </w:rPr>
              <w:t>》</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d）按照准则实施过程控制；---过程监控</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护理记录表</w:t>
            </w:r>
            <w:r>
              <w:rPr>
                <w:rFonts w:hint="eastAsia" w:ascii="宋体" w:hAnsi="宋体" w:cs="Times New Roman"/>
                <w:color w:val="000000"/>
                <w:szCs w:val="21"/>
                <w:highlight w:val="none"/>
                <w:lang w:eastAsia="zh-CN"/>
              </w:rPr>
              <w:t>》等</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e）保持、保留必要的文件和记录。---文件和</w:t>
            </w:r>
            <w:r>
              <w:rPr>
                <w:rFonts w:hint="eastAsia" w:ascii="宋体" w:hAnsi="宋体" w:cs="Times New Roman"/>
                <w:color w:val="000000"/>
                <w:szCs w:val="21"/>
                <w:highlight w:val="none"/>
                <w:lang w:eastAsia="zh-CN"/>
              </w:rPr>
              <w:t>质量记录</w:t>
            </w:r>
          </w:p>
          <w:p>
            <w:pPr>
              <w:spacing w:line="400" w:lineRule="exact"/>
              <w:rPr>
                <w:rFonts w:hint="eastAsia"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---策划输出经过评审及跟进、必要的更改控制及 批准等以适合组织的运行需要。</w:t>
            </w:r>
          </w:p>
          <w:p>
            <w:pPr>
              <w:spacing w:line="400" w:lineRule="exact"/>
              <w:rPr>
                <w:rFonts w:hint="eastAsia"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----外包过程：无；</w:t>
            </w:r>
          </w:p>
          <w:p>
            <w:pPr>
              <w:pStyle w:val="14"/>
              <w:rPr>
                <w:rFonts w:hint="default"/>
                <w:lang w:val="en-US" w:eastAsia="zh-CN"/>
              </w:rPr>
            </w:pPr>
            <w:r>
              <w:rPr>
                <w:rFonts w:hint="eastAsia" w:ascii="宋体" w:hAnsi="宋体" w:cs="Times New Roman"/>
                <w:color w:val="000000"/>
                <w:szCs w:val="21"/>
                <w:highlight w:val="none"/>
                <w:lang w:val="en-US" w:eastAsia="zh-CN"/>
              </w:rPr>
              <w:t>----</w:t>
            </w:r>
            <w:r>
              <w:rPr>
                <w:rFonts w:hint="eastAsia" w:ascii="宋体" w:hAnsi="宋体"/>
                <w:color w:val="000000"/>
                <w:sz w:val="20"/>
                <w:szCs w:val="20"/>
              </w:rPr>
              <w:t>关键过程有：</w:t>
            </w:r>
            <w:r>
              <w:rPr>
                <w:rFonts w:hint="eastAsia" w:ascii="宋体" w:hAnsi="宋体"/>
                <w:color w:val="000000"/>
                <w:sz w:val="20"/>
                <w:szCs w:val="20"/>
                <w:lang w:val="en-US" w:eastAsia="zh-CN"/>
              </w:rPr>
              <w:t>服务过程</w:t>
            </w:r>
          </w:p>
          <w:p>
            <w:pPr>
              <w:spacing w:line="400" w:lineRule="exac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----特殊过程的识别：服务过程</w:t>
            </w:r>
          </w:p>
          <w:p>
            <w:pPr>
              <w:spacing w:line="400" w:lineRule="exact"/>
              <w:rPr>
                <w:rFonts w:ascii="宋体" w:hAnsi="宋体"/>
                <w:szCs w:val="21"/>
              </w:rPr>
            </w:pPr>
            <w:r>
              <w:rPr>
                <w:rFonts w:hint="eastAsia" w:ascii="宋体" w:hAnsi="宋体" w:cs="Times New Roman"/>
                <w:color w:val="000000"/>
                <w:szCs w:val="21"/>
                <w:lang w:val="en-US" w:eastAsia="zh-CN"/>
              </w:rPr>
              <w:t>-----经确认：暂无策划的更改。</w:t>
            </w:r>
          </w:p>
        </w:tc>
        <w:tc>
          <w:tcPr>
            <w:tcW w:w="110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szCs w:val="21"/>
                <w:highlight w:val="none"/>
              </w:rPr>
            </w:pPr>
            <w:r>
              <w:rPr>
                <w:rFonts w:hint="eastAsia" w:ascii="黑体" w:hAnsi="黑体" w:eastAsia="黑体" w:cs="宋体"/>
                <w:szCs w:val="21"/>
                <w:highlight w:val="none"/>
                <w:lang w:val="en-US" w:eastAsia="zh-CN"/>
              </w:rPr>
              <w:t>总则</w:t>
            </w:r>
          </w:p>
        </w:tc>
        <w:tc>
          <w:tcPr>
            <w:tcW w:w="960" w:type="dxa"/>
            <w:vAlign w:val="top"/>
          </w:tcPr>
          <w:p>
            <w:pPr>
              <w:spacing w:line="360" w:lineRule="auto"/>
              <w:rPr>
                <w:rFonts w:hint="eastAsia" w:ascii="宋体" w:hAnsi="宋体" w:cs="宋体"/>
                <w:b/>
                <w:szCs w:val="21"/>
                <w:highlight w:val="none"/>
              </w:rPr>
            </w:pPr>
            <w:r>
              <w:rPr>
                <w:rFonts w:hint="eastAsia" w:ascii="黑体" w:hAnsi="黑体" w:eastAsia="黑体" w:cs="宋体"/>
                <w:szCs w:val="21"/>
                <w:highlight w:val="none"/>
                <w:lang w:val="en-US" w:eastAsia="zh-CN"/>
              </w:rPr>
              <w:t>8.3</w:t>
            </w:r>
          </w:p>
        </w:tc>
        <w:tc>
          <w:tcPr>
            <w:tcW w:w="10480" w:type="dxa"/>
            <w:vAlign w:val="top"/>
          </w:tcPr>
          <w:p>
            <w:pPr>
              <w:spacing w:line="400" w:lineRule="exact"/>
              <w:ind w:firstLine="420" w:firstLineChars="200"/>
              <w:rPr>
                <w:rFonts w:hint="default" w:ascii="宋体" w:hAnsi="宋体" w:cs="Times New Roman"/>
                <w:color w:val="000000"/>
                <w:szCs w:val="21"/>
                <w:highlight w:val="yellow"/>
                <w:lang w:val="en-US"/>
              </w:rPr>
            </w:pPr>
            <w:r>
              <w:rPr>
                <w:rFonts w:hint="eastAsia" w:ascii="宋体" w:hAnsi="宋体"/>
                <w:sz w:val="21"/>
                <w:szCs w:val="21"/>
                <w:lang w:val="en-US" w:eastAsia="zh-CN"/>
              </w:rPr>
              <w:t>公司</w:t>
            </w:r>
            <w:r>
              <w:rPr>
                <w:rFonts w:hint="eastAsia" w:ascii="宋体" w:hAnsi="宋体"/>
                <w:sz w:val="21"/>
                <w:szCs w:val="21"/>
              </w:rPr>
              <w:t>病人陪护、养老服务不存在设计和开发</w:t>
            </w:r>
            <w:r>
              <w:rPr>
                <w:rFonts w:hint="eastAsia" w:ascii="宋体" w:hAnsi="宋体"/>
                <w:sz w:val="21"/>
                <w:szCs w:val="21"/>
                <w:lang w:eastAsia="zh-CN"/>
              </w:rPr>
              <w:t>；</w:t>
            </w:r>
            <w:r>
              <w:rPr>
                <w:rFonts w:hint="eastAsia" w:ascii="宋体" w:hAnsi="宋体"/>
                <w:sz w:val="21"/>
                <w:szCs w:val="21"/>
              </w:rPr>
              <w:t>不适用部分不影响我公司持续提供满足顾客要求和适用法律法规要求的服务能力与责任，也不影响我公司持续提供增强顾客满意服务的能力。</w:t>
            </w:r>
          </w:p>
        </w:tc>
        <w:tc>
          <w:tcPr>
            <w:tcW w:w="110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trPr>
        <w:tc>
          <w:tcPr>
            <w:tcW w:w="2160" w:type="dxa"/>
            <w:vAlign w:val="top"/>
          </w:tcPr>
          <w:p>
            <w:pPr>
              <w:adjustRightInd w:val="0"/>
              <w:snapToGrid w:val="0"/>
              <w:jc w:val="center"/>
              <w:rPr>
                <w:rFonts w:hint="eastAsia" w:ascii="宋体" w:hAnsi="宋体"/>
                <w:szCs w:val="21"/>
                <w:highlight w:val="none"/>
              </w:rPr>
            </w:pPr>
            <w:r>
              <w:rPr>
                <w:rFonts w:hint="eastAsia" w:ascii="宋体" w:hAnsi="宋体" w:cs="宋体"/>
                <w:szCs w:val="21"/>
                <w:highlight w:val="none"/>
              </w:rPr>
              <w:t xml:space="preserve">  </w:t>
            </w:r>
            <w:r>
              <w:rPr>
                <w:rFonts w:hint="eastAsia" w:ascii="宋体" w:hAnsi="宋体"/>
                <w:szCs w:val="21"/>
                <w:highlight w:val="none"/>
              </w:rPr>
              <w:t>生产和服务提供的控制</w:t>
            </w:r>
          </w:p>
        </w:tc>
        <w:tc>
          <w:tcPr>
            <w:tcW w:w="960" w:type="dxa"/>
            <w:vAlign w:val="top"/>
          </w:tcPr>
          <w:p>
            <w:pPr>
              <w:rPr>
                <w:rFonts w:hint="eastAsia" w:ascii="宋体" w:hAnsi="宋体" w:cs="宋体"/>
                <w:b/>
                <w:szCs w:val="21"/>
                <w:highlight w:val="none"/>
              </w:rPr>
            </w:pPr>
            <w:r>
              <w:rPr>
                <w:rFonts w:hint="eastAsia" w:ascii="宋体" w:hAnsi="宋体" w:cs="宋体"/>
                <w:b/>
                <w:szCs w:val="21"/>
                <w:highlight w:val="none"/>
              </w:rPr>
              <w:t>8.5.1</w:t>
            </w:r>
          </w:p>
          <w:p>
            <w:pPr>
              <w:rPr>
                <w:rFonts w:hint="eastAsia" w:ascii="宋体" w:hAnsi="宋体" w:cs="宋体"/>
                <w:b/>
                <w:szCs w:val="21"/>
                <w:highlight w:val="none"/>
              </w:rPr>
            </w:pPr>
          </w:p>
        </w:tc>
        <w:tc>
          <w:tcPr>
            <w:tcW w:w="10480" w:type="dxa"/>
            <w:vAlign w:val="top"/>
          </w:tcPr>
          <w:p>
            <w:pPr>
              <w:rPr>
                <w:highlight w:val="none"/>
              </w:rPr>
            </w:pPr>
            <w:r>
              <w:rPr>
                <w:rFonts w:hint="eastAsia"/>
                <w:highlight w:val="none"/>
              </w:rPr>
              <w:t>公司制定了《运行策划和控制程序》</w:t>
            </w:r>
          </w:p>
          <w:p>
            <w:pPr>
              <w:rPr>
                <w:highlight w:val="none"/>
              </w:rPr>
            </w:pPr>
            <w:r>
              <w:rPr>
                <w:rFonts w:hint="eastAsia"/>
                <w:highlight w:val="none"/>
              </w:rPr>
              <w:t>明确了受控条件包括：</w:t>
            </w:r>
          </w:p>
          <w:p>
            <w:pPr>
              <w:rPr>
                <w:highlight w:val="none"/>
              </w:rPr>
            </w:pPr>
            <w:r>
              <w:rPr>
                <w:rFonts w:hint="eastAsia"/>
                <w:highlight w:val="none"/>
              </w:rPr>
              <w:t xml:space="preserve">a）规定产品/服务/活动的特征以及拟获得结果的文件； </w:t>
            </w:r>
          </w:p>
          <w:p>
            <w:pPr>
              <w:rPr>
                <w:highlight w:val="none"/>
              </w:rPr>
            </w:pPr>
            <w:r>
              <w:rPr>
                <w:rFonts w:hint="eastAsia"/>
                <w:highlight w:val="none"/>
              </w:rPr>
              <w:t>b）获得适宜的监视和测量资源；</w:t>
            </w:r>
          </w:p>
          <w:p>
            <w:pPr>
              <w:rPr>
                <w:highlight w:val="none"/>
              </w:rPr>
            </w:pPr>
            <w:r>
              <w:rPr>
                <w:rFonts w:hint="eastAsia"/>
                <w:highlight w:val="none"/>
              </w:rPr>
              <w:t>c）适当阶段实施监视和测量活动；</w:t>
            </w:r>
          </w:p>
          <w:p>
            <w:pPr>
              <w:rPr>
                <w:highlight w:val="none"/>
              </w:rPr>
            </w:pPr>
            <w:r>
              <w:rPr>
                <w:rFonts w:hint="eastAsia"/>
                <w:highlight w:val="none"/>
              </w:rPr>
              <w:t>d）为过程提供适宜的设施环境；</w:t>
            </w:r>
          </w:p>
          <w:p>
            <w:pPr>
              <w:rPr>
                <w:highlight w:val="none"/>
              </w:rPr>
            </w:pPr>
            <w:r>
              <w:rPr>
                <w:rFonts w:hint="eastAsia"/>
                <w:highlight w:val="none"/>
              </w:rPr>
              <w:t>e）配备备能力人员所要求的资格；</w:t>
            </w:r>
          </w:p>
          <w:p>
            <w:pPr>
              <w:rPr>
                <w:highlight w:val="none"/>
              </w:rPr>
            </w:pPr>
            <w:r>
              <w:rPr>
                <w:rFonts w:hint="eastAsia"/>
                <w:highlight w:val="none"/>
              </w:rPr>
              <w:t>f）特殊过程的确认和定期再确认；</w:t>
            </w:r>
          </w:p>
          <w:p>
            <w:pPr>
              <w:rPr>
                <w:highlight w:val="none"/>
              </w:rPr>
            </w:pPr>
            <w:r>
              <w:rPr>
                <w:rFonts w:hint="eastAsia"/>
                <w:highlight w:val="none"/>
              </w:rPr>
              <w:t>g）采取措施防止人为错误；</w:t>
            </w:r>
          </w:p>
          <w:p>
            <w:pPr>
              <w:rPr>
                <w:highlight w:val="none"/>
              </w:rPr>
            </w:pPr>
            <w:r>
              <w:rPr>
                <w:rFonts w:hint="eastAsia"/>
                <w:highlight w:val="none"/>
              </w:rPr>
              <w:t>h）实施放行、交付和交付后活动。</w:t>
            </w:r>
          </w:p>
          <w:p>
            <w:pPr>
              <w:rPr>
                <w:highlight w:val="none"/>
              </w:rPr>
            </w:pPr>
          </w:p>
          <w:p>
            <w:pPr>
              <w:rPr>
                <w:highlight w:val="none"/>
              </w:rPr>
            </w:pPr>
            <w:r>
              <w:rPr>
                <w:rFonts w:hint="eastAsia"/>
                <w:highlight w:val="none"/>
              </w:rPr>
              <w:t>1、查</w:t>
            </w:r>
            <w:r>
              <w:rPr>
                <w:rFonts w:hint="eastAsia"/>
                <w:highlight w:val="none"/>
                <w:lang w:val="en-US" w:eastAsia="zh-CN"/>
              </w:rPr>
              <w:t>各个床位均有相应的护理记录单</w:t>
            </w:r>
            <w:r>
              <w:rPr>
                <w:rFonts w:hint="eastAsia"/>
                <w:highlight w:val="none"/>
              </w:rPr>
              <w:t>，均为现行有效的文件，受控标识清楚；</w:t>
            </w:r>
          </w:p>
          <w:p>
            <w:pPr>
              <w:rPr>
                <w:rFonts w:hint="eastAsia"/>
                <w:highlight w:val="none"/>
              </w:rPr>
            </w:pPr>
            <w:r>
              <w:rPr>
                <w:rFonts w:hint="eastAsia"/>
                <w:highlight w:val="none"/>
              </w:rPr>
              <w:t>2、查</w:t>
            </w:r>
            <w:r>
              <w:rPr>
                <w:rFonts w:hint="eastAsia"/>
                <w:highlight w:val="none"/>
                <w:lang w:val="en-US" w:eastAsia="zh-CN"/>
              </w:rPr>
              <w:t>服务床位</w:t>
            </w:r>
            <w:r>
              <w:rPr>
                <w:rFonts w:hint="eastAsia"/>
                <w:highlight w:val="none"/>
              </w:rPr>
              <w:t>及作业工位执行的作业指导书主要包括：</w:t>
            </w:r>
            <w:r>
              <w:rPr>
                <w:rFonts w:hint="eastAsia"/>
                <w:highlight w:val="none"/>
                <w:lang w:val="en-US" w:eastAsia="zh-CN"/>
              </w:rPr>
              <w:t>服务</w:t>
            </w:r>
            <w:r>
              <w:rPr>
                <w:rFonts w:hint="eastAsia"/>
                <w:highlight w:val="none"/>
              </w:rPr>
              <w:t>指导书</w:t>
            </w:r>
            <w:r>
              <w:rPr>
                <w:rFonts w:hint="eastAsia"/>
                <w:highlight w:val="none"/>
                <w:lang w:eastAsia="zh-CN"/>
              </w:rPr>
              <w:t>、</w:t>
            </w:r>
            <w:r>
              <w:rPr>
                <w:rFonts w:hint="eastAsia"/>
                <w:highlight w:val="none"/>
                <w:lang w:val="en-US" w:eastAsia="zh-CN"/>
              </w:rPr>
              <w:t>护理记录单据</w:t>
            </w:r>
            <w:r>
              <w:rPr>
                <w:rFonts w:hint="eastAsia"/>
                <w:highlight w:val="none"/>
              </w:rPr>
              <w:t>等，</w:t>
            </w:r>
            <w:bookmarkStart w:id="3" w:name="OLE_LINK3"/>
            <w:r>
              <w:rPr>
                <w:rFonts w:hint="eastAsia"/>
                <w:highlight w:val="none"/>
              </w:rPr>
              <w:t>均放置于</w:t>
            </w:r>
            <w:r>
              <w:rPr>
                <w:rFonts w:hint="eastAsia"/>
                <w:highlight w:val="none"/>
                <w:lang w:val="en-US" w:eastAsia="zh-CN"/>
              </w:rPr>
              <w:t>床位</w:t>
            </w:r>
            <w:r>
              <w:rPr>
                <w:rFonts w:hint="eastAsia"/>
                <w:highlight w:val="none"/>
              </w:rPr>
              <w:t>附近，便于查阅对照。</w:t>
            </w:r>
            <w:bookmarkEnd w:id="3"/>
          </w:p>
          <w:p>
            <w:pPr>
              <w:rPr>
                <w:highlight w:val="none"/>
              </w:rPr>
            </w:pPr>
            <w:r>
              <w:rPr>
                <w:rFonts w:hint="eastAsia"/>
                <w:highlight w:val="none"/>
              </w:rPr>
              <w:t>3.查看</w:t>
            </w:r>
            <w:r>
              <w:rPr>
                <w:rFonts w:hint="eastAsia"/>
                <w:highlight w:val="none"/>
                <w:lang w:val="en-US" w:eastAsia="zh-CN"/>
              </w:rPr>
              <w:t>设备有</w:t>
            </w:r>
            <w:r>
              <w:rPr>
                <w:rFonts w:hint="eastAsia"/>
                <w:highlight w:val="none"/>
              </w:rPr>
              <w:t>：</w:t>
            </w:r>
            <w:r>
              <w:rPr>
                <w:rFonts w:hint="eastAsia" w:ascii="宋体" w:hAnsi="宋体"/>
                <w:color w:val="000000"/>
                <w:sz w:val="20"/>
                <w:szCs w:val="20"/>
                <w:highlight w:val="none"/>
                <w:lang w:val="en-US" w:eastAsia="zh-CN"/>
              </w:rPr>
              <w:t>电脑、打印机等办公用品、护理床、治疗车、雾化器、吸痰器、各类医疗一次用品等</w:t>
            </w:r>
            <w:r>
              <w:rPr>
                <w:rFonts w:hint="eastAsia"/>
                <w:highlight w:val="none"/>
                <w:lang w:val="en-US" w:eastAsia="zh-CN"/>
              </w:rPr>
              <w:t>。</w:t>
            </w:r>
            <w:r>
              <w:rPr>
                <w:rFonts w:hint="eastAsia"/>
                <w:highlight w:val="none"/>
              </w:rPr>
              <w:t>生产相关设备工作正常，状态良好，无异常现象，符合产品的生产的条件及要求。</w:t>
            </w:r>
          </w:p>
          <w:p>
            <w:pPr>
              <w:rPr>
                <w:highlight w:val="none"/>
              </w:rPr>
            </w:pPr>
            <w:r>
              <w:rPr>
                <w:rFonts w:hint="eastAsia"/>
                <w:highlight w:val="none"/>
              </w:rPr>
              <w:t>4.配置了相应的检测设备，主要为</w:t>
            </w:r>
            <w:r>
              <w:rPr>
                <w:rFonts w:hint="eastAsia"/>
                <w:highlight w:val="none"/>
                <w:lang w:val="en-US" w:eastAsia="zh-CN"/>
              </w:rPr>
              <w:t>体温计、血压计</w:t>
            </w:r>
            <w:r>
              <w:rPr>
                <w:rFonts w:hint="eastAsia"/>
                <w:highlight w:val="none"/>
              </w:rPr>
              <w:t>等。</w:t>
            </w:r>
          </w:p>
          <w:p>
            <w:pPr>
              <w:rPr>
                <w:highlight w:val="none"/>
              </w:rPr>
            </w:pPr>
            <w:r>
              <w:rPr>
                <w:rFonts w:hint="eastAsia"/>
                <w:highlight w:val="none"/>
              </w:rPr>
              <w:t>5.出示了《</w:t>
            </w:r>
            <w:r>
              <w:rPr>
                <w:rFonts w:hint="eastAsia"/>
                <w:highlight w:val="none"/>
                <w:lang w:val="en-US" w:eastAsia="zh-CN"/>
              </w:rPr>
              <w:t>服务</w:t>
            </w:r>
            <w:r>
              <w:rPr>
                <w:rFonts w:hint="eastAsia"/>
                <w:highlight w:val="none"/>
              </w:rPr>
              <w:t>任务单》 明确的产品名称、数量、顾客等内容；</w:t>
            </w:r>
          </w:p>
          <w:p>
            <w:pPr>
              <w:rPr>
                <w:rFonts w:hint="eastAsia"/>
                <w:szCs w:val="22"/>
                <w:highlight w:val="none"/>
              </w:rPr>
            </w:pPr>
            <w:r>
              <w:rPr>
                <w:rFonts w:hint="eastAsia"/>
                <w:szCs w:val="22"/>
                <w:highlight w:val="none"/>
              </w:rPr>
              <w:t>抽</w:t>
            </w:r>
            <w:r>
              <w:rPr>
                <w:rFonts w:hint="eastAsia"/>
                <w:szCs w:val="22"/>
                <w:highlight w:val="none"/>
                <w:lang w:val="en-US" w:eastAsia="zh-CN"/>
              </w:rPr>
              <w:t>2020年6月8</w:t>
            </w:r>
            <w:r>
              <w:rPr>
                <w:rFonts w:hint="eastAsia"/>
                <w:szCs w:val="22"/>
                <w:highlight w:val="none"/>
              </w:rPr>
              <w:t>日</w:t>
            </w:r>
            <w:r>
              <w:rPr>
                <w:rFonts w:hint="eastAsia"/>
                <w:szCs w:val="22"/>
                <w:highlight w:val="none"/>
                <w:lang w:val="en-US" w:eastAsia="zh-CN"/>
              </w:rPr>
              <w:t>服务</w:t>
            </w:r>
            <w:r>
              <w:rPr>
                <w:rFonts w:hint="eastAsia"/>
                <w:szCs w:val="22"/>
                <w:highlight w:val="none"/>
              </w:rPr>
              <w:t>计划</w:t>
            </w:r>
          </w:p>
          <w:p>
            <w:pPr>
              <w:rPr>
                <w:rFonts w:hint="default"/>
                <w:szCs w:val="22"/>
                <w:highlight w:val="none"/>
                <w:lang w:val="en-US" w:eastAsia="zh-CN"/>
              </w:rPr>
            </w:pPr>
            <w:r>
              <w:rPr>
                <w:rFonts w:hint="eastAsia"/>
                <w:szCs w:val="22"/>
                <w:highlight w:val="none"/>
              </w:rPr>
              <w:t>客户：</w:t>
            </w:r>
            <w:r>
              <w:rPr>
                <w:rFonts w:hint="eastAsia"/>
                <w:szCs w:val="22"/>
                <w:highlight w:val="none"/>
                <w:lang w:val="en-US" w:eastAsia="zh-CN"/>
              </w:rPr>
              <w:t>康志强</w:t>
            </w:r>
          </w:p>
          <w:p>
            <w:pPr>
              <w:rPr>
                <w:rFonts w:hint="default"/>
                <w:szCs w:val="22"/>
                <w:highlight w:val="none"/>
                <w:lang w:val="en-US" w:eastAsia="zh-CN"/>
              </w:rPr>
            </w:pPr>
            <w:r>
              <w:rPr>
                <w:rFonts w:hint="eastAsia"/>
                <w:szCs w:val="22"/>
                <w:highlight w:val="none"/>
                <w:lang w:val="en-US" w:eastAsia="zh-CN"/>
              </w:rPr>
              <w:t xml:space="preserve">服务项目：日常护理服务  </w:t>
            </w:r>
            <w:r>
              <w:rPr>
                <w:rFonts w:hint="eastAsia"/>
                <w:szCs w:val="22"/>
                <w:highlight w:val="none"/>
              </w:rPr>
              <w:t xml:space="preserve">  计划完成时间：20</w:t>
            </w:r>
            <w:r>
              <w:rPr>
                <w:rFonts w:hint="eastAsia"/>
                <w:szCs w:val="22"/>
                <w:highlight w:val="none"/>
                <w:lang w:val="en-US" w:eastAsia="zh-CN"/>
              </w:rPr>
              <w:t>20</w:t>
            </w:r>
            <w:r>
              <w:rPr>
                <w:rFonts w:hint="eastAsia"/>
                <w:szCs w:val="22"/>
                <w:highlight w:val="none"/>
              </w:rPr>
              <w:t>年</w:t>
            </w:r>
            <w:r>
              <w:rPr>
                <w:rFonts w:hint="eastAsia"/>
                <w:szCs w:val="22"/>
                <w:highlight w:val="none"/>
                <w:lang w:val="en-US" w:eastAsia="zh-CN"/>
              </w:rPr>
              <w:t>06</w:t>
            </w:r>
            <w:r>
              <w:rPr>
                <w:rFonts w:hint="eastAsia"/>
                <w:szCs w:val="22"/>
                <w:highlight w:val="none"/>
              </w:rPr>
              <w:t>月</w:t>
            </w:r>
            <w:r>
              <w:rPr>
                <w:rFonts w:hint="eastAsia"/>
                <w:szCs w:val="22"/>
                <w:highlight w:val="none"/>
                <w:lang w:val="en-US" w:eastAsia="zh-CN"/>
              </w:rPr>
              <w:t>08</w:t>
            </w:r>
            <w:r>
              <w:rPr>
                <w:rFonts w:hint="eastAsia"/>
                <w:szCs w:val="22"/>
                <w:highlight w:val="none"/>
              </w:rPr>
              <w:t xml:space="preserve">日  </w:t>
            </w:r>
          </w:p>
          <w:p>
            <w:pPr>
              <w:rPr>
                <w:rFonts w:hint="eastAsia"/>
                <w:szCs w:val="22"/>
                <w:highlight w:val="none"/>
              </w:rPr>
            </w:pPr>
            <w:r>
              <w:rPr>
                <w:rFonts w:hint="eastAsia"/>
                <w:szCs w:val="22"/>
                <w:highlight w:val="none"/>
              </w:rPr>
              <w:t>.....</w:t>
            </w:r>
          </w:p>
          <w:p>
            <w:pPr>
              <w:rPr>
                <w:rFonts w:hint="default"/>
                <w:szCs w:val="22"/>
                <w:highlight w:val="none"/>
                <w:lang w:val="en-US" w:eastAsia="zh-CN"/>
              </w:rPr>
            </w:pPr>
            <w:r>
              <w:rPr>
                <w:rFonts w:hint="eastAsia"/>
                <w:szCs w:val="22"/>
                <w:highlight w:val="none"/>
              </w:rPr>
              <w:t>计划员:</w:t>
            </w:r>
            <w:r>
              <w:rPr>
                <w:rFonts w:hint="eastAsia"/>
                <w:szCs w:val="22"/>
                <w:highlight w:val="none"/>
                <w:lang w:val="en-US" w:eastAsia="zh-CN"/>
              </w:rPr>
              <w:t>吴林</w:t>
            </w:r>
          </w:p>
          <w:p>
            <w:pPr>
              <w:rPr>
                <w:rFonts w:hint="eastAsia" w:ascii="宋体" w:hAnsi="宋体"/>
                <w:szCs w:val="21"/>
              </w:rPr>
            </w:pPr>
          </w:p>
          <w:p>
            <w:pPr>
              <w:rPr>
                <w:rFonts w:hint="eastAsia" w:ascii="Times New Roman" w:hAnsi="Times New Roman" w:cs="Times New Roman"/>
                <w:szCs w:val="22"/>
                <w:highlight w:val="none"/>
                <w:lang w:val="en-US" w:eastAsia="zh-CN"/>
              </w:rPr>
            </w:pPr>
            <w:r>
              <w:rPr>
                <w:rFonts w:hint="eastAsia" w:ascii="宋体" w:hAnsi="宋体"/>
                <w:b/>
                <w:bCs/>
                <w:szCs w:val="21"/>
              </w:rPr>
              <w:t>病人陪护</w:t>
            </w:r>
            <w:r>
              <w:rPr>
                <w:rFonts w:hint="eastAsia" w:ascii="Times New Roman" w:hAnsi="Times New Roman" w:cs="Times New Roman"/>
                <w:b/>
                <w:bCs/>
                <w:szCs w:val="22"/>
                <w:highlight w:val="none"/>
                <w:lang w:val="en-US" w:eastAsia="zh-CN"/>
              </w:rPr>
              <w:t>流程</w:t>
            </w:r>
            <w:r>
              <w:rPr>
                <w:rFonts w:hint="eastAsia" w:ascii="Times New Roman" w:hAnsi="Times New Roman" w:cs="Times New Roman"/>
                <w:szCs w:val="22"/>
                <w:highlight w:val="none"/>
                <w:lang w:val="en-US" w:eastAsia="zh-CN"/>
              </w:rPr>
              <w:t xml:space="preserve"> ：交接班——查房——治疗服务——日常护理——交接班 </w:t>
            </w:r>
          </w:p>
          <w:p>
            <w:pPr>
              <w:numPr>
                <w:ilvl w:val="0"/>
                <w:numId w:val="4"/>
              </w:numPr>
              <w:rPr>
                <w:rFonts w:hint="eastAsia"/>
                <w:szCs w:val="22"/>
                <w:highlight w:val="none"/>
                <w:lang w:val="en-US" w:eastAsia="zh-CN"/>
              </w:rPr>
            </w:pPr>
            <w:r>
              <w:rPr>
                <w:rFonts w:hint="eastAsia"/>
                <w:szCs w:val="22"/>
                <w:highlight w:val="none"/>
                <w:lang w:val="en-US" w:eastAsia="zh-CN"/>
              </w:rPr>
              <w:t>交接班</w:t>
            </w:r>
          </w:p>
          <w:p>
            <w:pPr>
              <w:pStyle w:val="4"/>
              <w:numPr>
                <w:ilvl w:val="0"/>
                <w:numId w:val="0"/>
              </w:numPr>
              <w:rPr>
                <w:rFonts w:hint="default"/>
                <w:lang w:val="en-US" w:eastAsia="zh-CN"/>
              </w:rPr>
            </w:pPr>
            <w:r>
              <w:rPr>
                <w:rFonts w:hint="eastAsia"/>
                <w:lang w:val="en-US" w:eastAsia="zh-CN"/>
              </w:rPr>
              <w:t xml:space="preserve">   夜班与白班进行交班，对病人的夜间情况及治疗情况进行交接；对物品、药品等进行交接。</w:t>
            </w:r>
          </w:p>
          <w:p>
            <w:pPr>
              <w:rPr>
                <w:rFonts w:hint="eastAsia"/>
                <w:szCs w:val="22"/>
                <w:highlight w:val="none"/>
                <w:lang w:val="en-US" w:eastAsia="zh-CN"/>
              </w:rPr>
            </w:pPr>
            <w:r>
              <w:rPr>
                <w:rFonts w:hint="eastAsia"/>
                <w:szCs w:val="22"/>
                <w:highlight w:val="none"/>
                <w:lang w:val="en-US" w:eastAsia="zh-CN"/>
              </w:rPr>
              <w:t>2、查房：</w:t>
            </w:r>
          </w:p>
          <w:p>
            <w:pPr>
              <w:rPr>
                <w:rFonts w:hint="default"/>
                <w:szCs w:val="22"/>
                <w:highlight w:val="none"/>
                <w:lang w:val="en-US" w:eastAsia="zh-CN"/>
              </w:rPr>
            </w:pPr>
            <w:r>
              <w:rPr>
                <w:rFonts w:hint="eastAsia"/>
                <w:szCs w:val="22"/>
                <w:highlight w:val="none"/>
                <w:lang w:val="en-US" w:eastAsia="zh-CN"/>
              </w:rPr>
              <w:t xml:space="preserve">    巡视观察病人的病情及、医嘱执行情况及病人病情恢复情况；发现异常立即向值班医生报告，并做好护理记录。</w:t>
            </w:r>
          </w:p>
          <w:p>
            <w:pPr>
              <w:numPr>
                <w:ilvl w:val="0"/>
                <w:numId w:val="0"/>
              </w:numPr>
              <w:ind w:leftChars="0"/>
              <w:rPr>
                <w:rFonts w:hint="eastAsia"/>
                <w:szCs w:val="22"/>
                <w:highlight w:val="none"/>
                <w:lang w:val="en-US" w:eastAsia="zh-CN"/>
              </w:rPr>
            </w:pPr>
            <w:r>
              <w:rPr>
                <w:rFonts w:hint="eastAsia"/>
                <w:szCs w:val="22"/>
                <w:highlight w:val="none"/>
                <w:lang w:val="en-US" w:eastAsia="zh-CN"/>
              </w:rPr>
              <w:t>3、治疗服务：</w:t>
            </w:r>
          </w:p>
          <w:p>
            <w:pPr>
              <w:pStyle w:val="4"/>
              <w:numPr>
                <w:ilvl w:val="0"/>
                <w:numId w:val="0"/>
              </w:numPr>
              <w:ind w:leftChars="0"/>
              <w:rPr>
                <w:rFonts w:hint="default"/>
                <w:lang w:val="en-US" w:eastAsia="zh-CN"/>
              </w:rPr>
            </w:pPr>
            <w:r>
              <w:rPr>
                <w:rFonts w:hint="eastAsia"/>
                <w:lang w:val="en-US" w:eastAsia="zh-CN"/>
              </w:rPr>
              <w:t xml:space="preserve">    整理更换床单位，保持病人清洁卫生，观察记录病人生命体征，预防褥疮，协助病人完成日常生理活动；冷热敷，更换卧位保护病人安全；留置胃管病人鼻饲，留取病人标本 ；协助病人进食、大小便、穿衣、洗漱及护送病人检查治疗；将病人有关情况及时报告值班人员。</w:t>
            </w:r>
          </w:p>
          <w:p>
            <w:pPr>
              <w:pStyle w:val="14"/>
              <w:numPr>
                <w:ilvl w:val="0"/>
                <w:numId w:val="1"/>
              </w:numPr>
              <w:ind w:left="0" w:leftChars="0" w:firstLine="0" w:firstLineChars="0"/>
              <w:rPr>
                <w:rFonts w:hint="eastAsia"/>
                <w:szCs w:val="22"/>
                <w:highlight w:val="none"/>
                <w:lang w:val="en-US" w:eastAsia="zh-CN"/>
              </w:rPr>
            </w:pPr>
            <w:r>
              <w:rPr>
                <w:rFonts w:hint="eastAsia"/>
                <w:szCs w:val="22"/>
                <w:highlight w:val="none"/>
                <w:lang w:val="en-US" w:eastAsia="zh-CN"/>
              </w:rPr>
              <w:t>日常护理：</w:t>
            </w:r>
          </w:p>
          <w:p>
            <w:pPr>
              <w:pStyle w:val="14"/>
              <w:numPr>
                <w:ilvl w:val="0"/>
                <w:numId w:val="0"/>
              </w:numPr>
              <w:ind w:leftChars="0"/>
              <w:rPr>
                <w:rFonts w:hint="eastAsia"/>
                <w:szCs w:val="22"/>
                <w:highlight w:val="none"/>
                <w:lang w:val="en-US" w:eastAsia="zh-CN"/>
              </w:rPr>
            </w:pPr>
            <w:r>
              <w:rPr>
                <w:rFonts w:hint="eastAsia"/>
                <w:szCs w:val="22"/>
                <w:highlight w:val="none"/>
                <w:lang w:val="en-US" w:eastAsia="zh-CN"/>
              </w:rPr>
              <w:t xml:space="preserve">  遵循“三查、八对”原则,及三查:治疗前査、治疗中査、治疗后查</w:t>
            </w:r>
          </w:p>
          <w:p>
            <w:pPr>
              <w:pStyle w:val="14"/>
              <w:numPr>
                <w:ilvl w:val="0"/>
                <w:numId w:val="0"/>
              </w:numPr>
              <w:ind w:leftChars="0"/>
              <w:rPr>
                <w:rFonts w:hint="eastAsia"/>
                <w:szCs w:val="22"/>
                <w:highlight w:val="none"/>
                <w:lang w:val="en-US" w:eastAsia="zh-CN"/>
              </w:rPr>
            </w:pPr>
            <w:r>
              <w:rPr>
                <w:rFonts w:hint="eastAsia"/>
                <w:szCs w:val="22"/>
                <w:highlight w:val="none"/>
                <w:lang w:val="en-US" w:eastAsia="zh-CN"/>
              </w:rPr>
              <w:t>八对:床号、姓名(包括性别、年龄)、药名、规格(浓度)、剂量(数量)、用法、时间、有效期(批号)。</w:t>
            </w:r>
          </w:p>
          <w:p>
            <w:pPr>
              <w:pStyle w:val="14"/>
              <w:numPr>
                <w:ilvl w:val="0"/>
                <w:numId w:val="0"/>
              </w:numPr>
              <w:ind w:leftChars="0"/>
              <w:rPr>
                <w:rFonts w:hint="default"/>
                <w:szCs w:val="22"/>
                <w:highlight w:val="none"/>
                <w:lang w:val="en-US" w:eastAsia="zh-CN"/>
              </w:rPr>
            </w:pPr>
            <w:r>
              <w:rPr>
                <w:rFonts w:hint="eastAsia"/>
                <w:szCs w:val="22"/>
                <w:highlight w:val="none"/>
                <w:lang w:val="en-US" w:eastAsia="zh-CN"/>
              </w:rPr>
              <w:t>注意:注意用药后的反应等。</w:t>
            </w:r>
          </w:p>
          <w:p>
            <w:pPr>
              <w:pStyle w:val="14"/>
              <w:rPr>
                <w:rFonts w:hint="eastAsia" w:cs="Times New Roman"/>
                <w:bCs/>
                <w:spacing w:val="10"/>
                <w:kern w:val="2"/>
                <w:sz w:val="21"/>
                <w:szCs w:val="22"/>
                <w:highlight w:val="none"/>
                <w:lang w:val="en-US" w:eastAsia="zh-CN" w:bidi="ar-SA"/>
              </w:rPr>
            </w:pPr>
            <w:r>
              <w:rPr>
                <w:rFonts w:hint="eastAsia" w:cs="Times New Roman"/>
                <w:bCs/>
                <w:spacing w:val="10"/>
                <w:kern w:val="2"/>
                <w:sz w:val="21"/>
                <w:szCs w:val="22"/>
                <w:highlight w:val="none"/>
                <w:lang w:val="en-US" w:eastAsia="zh-CN" w:bidi="ar-SA"/>
              </w:rPr>
              <w:t>。。。。。。</w:t>
            </w:r>
          </w:p>
          <w:p>
            <w:pPr>
              <w:pStyle w:val="14"/>
              <w:rPr>
                <w:rFonts w:hint="eastAsia" w:cs="Times New Roman"/>
                <w:bCs/>
                <w:spacing w:val="10"/>
                <w:kern w:val="2"/>
                <w:sz w:val="21"/>
                <w:szCs w:val="22"/>
                <w:highlight w:val="none"/>
                <w:lang w:val="en-US" w:eastAsia="zh-CN" w:bidi="ar-SA"/>
              </w:rPr>
            </w:pPr>
          </w:p>
          <w:p>
            <w:pPr>
              <w:jc w:val="left"/>
              <w:rPr>
                <w:rFonts w:hint="eastAsia" w:ascii="Times New Roman" w:hAnsi="Times New Roman" w:cs="Times New Roman"/>
                <w:szCs w:val="22"/>
                <w:highlight w:val="none"/>
                <w:lang w:val="en-US" w:eastAsia="zh-CN"/>
              </w:rPr>
            </w:pPr>
            <w:r>
              <w:rPr>
                <w:rFonts w:hint="eastAsia" w:ascii="宋体" w:hAnsi="宋体"/>
                <w:b/>
                <w:bCs/>
                <w:szCs w:val="21"/>
              </w:rPr>
              <w:t>养老服务</w:t>
            </w:r>
            <w:r>
              <w:rPr>
                <w:rFonts w:hint="eastAsia" w:ascii="Times New Roman" w:hAnsi="Times New Roman" w:cs="Times New Roman"/>
                <w:b/>
                <w:bCs/>
                <w:szCs w:val="22"/>
                <w:highlight w:val="none"/>
                <w:lang w:val="en-US" w:eastAsia="zh-CN"/>
              </w:rPr>
              <w:t>流程</w:t>
            </w:r>
            <w:r>
              <w:rPr>
                <w:rFonts w:hint="eastAsia" w:ascii="Times New Roman" w:hAnsi="Times New Roman" w:cs="Times New Roman"/>
                <w:szCs w:val="22"/>
                <w:highlight w:val="none"/>
                <w:lang w:val="en-US" w:eastAsia="zh-CN"/>
              </w:rPr>
              <w:t xml:space="preserve"> ：</w:t>
            </w:r>
          </w:p>
          <w:p>
            <w:pPr>
              <w:jc w:val="left"/>
              <w:rPr>
                <w:rFonts w:hint="default"/>
                <w:lang w:val="en-US" w:eastAsia="zh-CN"/>
              </w:rPr>
            </w:pPr>
            <w:r>
              <w:rPr>
                <w:rFonts w:hint="eastAsia"/>
                <w:lang w:val="en-US" w:eastAsia="zh-CN"/>
              </w:rPr>
              <w:t>晨间护理</w:t>
            </w:r>
            <w:r>
              <w:rPr>
                <w:rFonts w:hint="eastAsia" w:ascii="Times New Roman" w:hAnsi="Times New Roman" w:cs="Times New Roman"/>
                <w:szCs w:val="22"/>
                <w:highlight w:val="none"/>
                <w:lang w:val="en-US" w:eastAsia="zh-CN"/>
              </w:rPr>
              <w:t>—</w:t>
            </w:r>
            <w:r>
              <w:rPr>
                <w:rFonts w:hint="eastAsia"/>
                <w:lang w:val="en-US" w:eastAsia="zh-CN"/>
              </w:rPr>
              <w:t>早晨照料</w:t>
            </w:r>
            <w:r>
              <w:rPr>
                <w:rFonts w:hint="eastAsia" w:ascii="Times New Roman" w:hAnsi="Times New Roman" w:cs="Times New Roman"/>
                <w:szCs w:val="22"/>
                <w:highlight w:val="none"/>
                <w:lang w:val="en-US" w:eastAsia="zh-CN"/>
              </w:rPr>
              <w:t>—</w:t>
            </w:r>
            <w:r>
              <w:rPr>
                <w:rFonts w:hint="eastAsia"/>
                <w:lang w:val="en-US" w:eastAsia="zh-CN"/>
              </w:rPr>
              <w:t>交接班</w:t>
            </w:r>
            <w:r>
              <w:rPr>
                <w:rFonts w:hint="eastAsia" w:ascii="Times New Roman" w:hAnsi="Times New Roman" w:cs="Times New Roman"/>
                <w:szCs w:val="22"/>
                <w:highlight w:val="none"/>
                <w:lang w:val="en-US" w:eastAsia="zh-CN"/>
              </w:rPr>
              <w:t>—</w:t>
            </w:r>
            <w:r>
              <w:rPr>
                <w:rFonts w:hint="eastAsia"/>
                <w:lang w:val="en-US" w:eastAsia="zh-CN"/>
              </w:rPr>
              <w:t>整理老人房间内务</w:t>
            </w:r>
            <w:r>
              <w:rPr>
                <w:rFonts w:hint="eastAsia" w:ascii="Times New Roman" w:hAnsi="Times New Roman" w:cs="Times New Roman"/>
                <w:szCs w:val="22"/>
                <w:highlight w:val="none"/>
                <w:lang w:val="en-US" w:eastAsia="zh-CN"/>
              </w:rPr>
              <w:t>—</w:t>
            </w:r>
            <w:r>
              <w:rPr>
                <w:rFonts w:hint="eastAsia"/>
                <w:lang w:val="en-US" w:eastAsia="zh-CN"/>
              </w:rPr>
              <w:t>康复理疗各种文体活动—午餐照料—老人午休—整理老人房间—康复理疗、组织老人参加各种文体活动</w:t>
            </w:r>
            <w:r>
              <w:rPr>
                <w:rFonts w:hint="eastAsia" w:eastAsiaTheme="minorEastAsia"/>
                <w:lang w:val="en-US" w:eastAsia="zh-CN"/>
              </w:rPr>
              <w:t>—</w:t>
            </w:r>
            <w:r>
              <w:rPr>
                <w:rFonts w:hint="eastAsia"/>
                <w:lang w:val="en-US" w:eastAsia="zh-CN"/>
              </w:rPr>
              <w:t>晚班交接班</w:t>
            </w:r>
            <w:r>
              <w:rPr>
                <w:rFonts w:hint="eastAsia" w:eastAsiaTheme="minorEastAsia"/>
                <w:lang w:val="en-US" w:eastAsia="zh-CN"/>
              </w:rPr>
              <w:t>—</w:t>
            </w:r>
            <w:r>
              <w:rPr>
                <w:rFonts w:hint="eastAsia"/>
                <w:lang w:val="en-US" w:eastAsia="zh-CN"/>
              </w:rPr>
              <w:t>晚餐照料—老人晚餐后自由活动</w:t>
            </w:r>
          </w:p>
          <w:p>
            <w:pPr>
              <w:numPr>
                <w:ilvl w:val="0"/>
                <w:numId w:val="0"/>
              </w:numPr>
              <w:rPr>
                <w:rFonts w:hint="eastAsia"/>
                <w:szCs w:val="22"/>
                <w:highlight w:val="none"/>
                <w:lang w:val="en-US" w:eastAsia="zh-CN"/>
              </w:rPr>
            </w:pPr>
            <w:r>
              <w:rPr>
                <w:rFonts w:hint="eastAsia"/>
                <w:szCs w:val="22"/>
                <w:highlight w:val="none"/>
                <w:lang w:val="en-US" w:eastAsia="zh-CN"/>
              </w:rPr>
              <w:t>1、</w:t>
            </w:r>
            <w:r>
              <w:rPr>
                <w:rFonts w:hint="eastAsia"/>
                <w:lang w:val="en-US" w:eastAsia="zh-CN"/>
              </w:rPr>
              <w:t>晨间护理</w:t>
            </w:r>
          </w:p>
          <w:p>
            <w:pPr>
              <w:rPr>
                <w:rFonts w:hint="eastAsia"/>
                <w:lang w:val="en-US" w:eastAsia="zh-CN"/>
              </w:rPr>
            </w:pPr>
            <w:r>
              <w:rPr>
                <w:rFonts w:hint="eastAsia"/>
                <w:lang w:val="en-US" w:eastAsia="zh-CN"/>
              </w:rPr>
              <w:t xml:space="preserve">  </w:t>
            </w:r>
            <w:r>
              <w:rPr>
                <w:rFonts w:hint="eastAsia" w:ascii="Times New Roman" w:hAnsi="Times New Roman" w:cs="Times New Roman"/>
                <w:szCs w:val="22"/>
                <w:lang w:val="en-US" w:eastAsia="zh-CN"/>
              </w:rPr>
              <w:t xml:space="preserve"> 工作内容：1.清晨问安了解老</w:t>
            </w:r>
            <w:r>
              <w:rPr>
                <w:rFonts w:hint="eastAsia"/>
                <w:lang w:val="en-US" w:eastAsia="zh-CN"/>
              </w:rPr>
              <w:t>人情况、护理员床头交班</w:t>
            </w:r>
          </w:p>
          <w:p>
            <w:pPr>
              <w:numPr>
                <w:ilvl w:val="0"/>
                <w:numId w:val="5"/>
              </w:numPr>
              <w:ind w:firstLine="1050" w:firstLineChars="500"/>
              <w:rPr>
                <w:rFonts w:hint="eastAsia"/>
                <w:lang w:val="en-US" w:eastAsia="zh-CN"/>
              </w:rPr>
            </w:pPr>
            <w:r>
              <w:rPr>
                <w:rFonts w:hint="eastAsia"/>
                <w:lang w:val="en-US" w:eastAsia="zh-CN"/>
              </w:rPr>
              <w:t>开窗换气、（晨间护理关闭窗户）</w:t>
            </w:r>
          </w:p>
          <w:p>
            <w:pPr>
              <w:numPr>
                <w:ilvl w:val="0"/>
                <w:numId w:val="5"/>
              </w:numPr>
              <w:ind w:firstLine="1050" w:firstLineChars="500"/>
              <w:rPr>
                <w:rFonts w:hint="default"/>
                <w:lang w:val="en-US" w:eastAsia="zh-CN"/>
              </w:rPr>
            </w:pPr>
            <w:r>
              <w:rPr>
                <w:rFonts w:hint="eastAsia"/>
                <w:lang w:val="en-US" w:eastAsia="zh-CN"/>
              </w:rPr>
              <w:t>辅助老人晨间洗漱，给卧床老人擦洗</w:t>
            </w:r>
          </w:p>
          <w:p>
            <w:pPr>
              <w:numPr>
                <w:ilvl w:val="0"/>
                <w:numId w:val="5"/>
              </w:numPr>
              <w:ind w:firstLine="1050" w:firstLineChars="500"/>
              <w:rPr>
                <w:rFonts w:hint="default"/>
                <w:lang w:val="en-US" w:eastAsia="zh-CN"/>
              </w:rPr>
            </w:pPr>
            <w:r>
              <w:rPr>
                <w:rFonts w:hint="eastAsia"/>
                <w:lang w:val="en-US" w:eastAsia="zh-CN"/>
              </w:rPr>
              <w:t>为老人准备开水，协助老人饮水</w:t>
            </w:r>
          </w:p>
          <w:p>
            <w:pPr>
              <w:numPr>
                <w:ilvl w:val="0"/>
                <w:numId w:val="5"/>
              </w:numPr>
              <w:ind w:firstLine="1050" w:firstLineChars="500"/>
              <w:rPr>
                <w:rFonts w:hint="default"/>
                <w:lang w:val="en-US" w:eastAsia="zh-CN"/>
              </w:rPr>
            </w:pPr>
            <w:r>
              <w:rPr>
                <w:rFonts w:hint="eastAsia"/>
                <w:lang w:val="en-US" w:eastAsia="zh-CN"/>
              </w:rPr>
              <w:t>协助护士做好第一次生命体征监测</w:t>
            </w:r>
          </w:p>
          <w:p>
            <w:pPr>
              <w:rPr>
                <w:rFonts w:hint="eastAsia" w:ascii="Times New Roman" w:hAnsi="Times New Roman" w:cs="Times New Roman"/>
                <w:szCs w:val="22"/>
                <w:highlight w:val="none"/>
                <w:lang w:val="en-US" w:eastAsia="zh-CN"/>
              </w:rPr>
            </w:pPr>
          </w:p>
          <w:p>
            <w:pPr>
              <w:numPr>
                <w:ilvl w:val="0"/>
                <w:numId w:val="4"/>
              </w:numPr>
              <w:rPr>
                <w:rFonts w:hint="eastAsia"/>
                <w:szCs w:val="22"/>
                <w:highlight w:val="none"/>
                <w:lang w:val="en-US" w:eastAsia="zh-CN"/>
              </w:rPr>
            </w:pPr>
            <w:r>
              <w:rPr>
                <w:rFonts w:hint="eastAsia"/>
                <w:lang w:val="en-US" w:eastAsia="zh-CN"/>
              </w:rPr>
              <w:t>早晨照料</w:t>
            </w:r>
          </w:p>
          <w:p>
            <w:pPr>
              <w:rPr>
                <w:rFonts w:hint="eastAsia"/>
                <w:b w:val="0"/>
                <w:bCs w:val="0"/>
                <w:lang w:val="en-US" w:eastAsia="zh-CN"/>
              </w:rPr>
            </w:pPr>
            <w:r>
              <w:rPr>
                <w:rFonts w:hint="eastAsia"/>
                <w:lang w:val="en-US" w:eastAsia="zh-CN"/>
              </w:rPr>
              <w:t xml:space="preserve">  </w:t>
            </w:r>
            <w:r>
              <w:rPr>
                <w:rFonts w:hint="eastAsia" w:ascii="Times New Roman" w:hAnsi="Times New Roman" w:cs="Times New Roman"/>
                <w:b w:val="0"/>
                <w:bCs w:val="0"/>
                <w:szCs w:val="22"/>
                <w:lang w:val="en-US" w:eastAsia="zh-CN"/>
              </w:rPr>
              <w:t xml:space="preserve"> 工作内容：1、</w:t>
            </w:r>
            <w:r>
              <w:rPr>
                <w:rFonts w:hint="eastAsia"/>
                <w:b w:val="0"/>
                <w:bCs w:val="0"/>
                <w:lang w:val="en-US" w:eastAsia="zh-CN"/>
              </w:rPr>
              <w:t>组织老人到就餐区就餐，护理员给卧床老人床前就餐、观察并记录老人用餐情况、如出现突发情况及时处理及汇报上级负责人。</w:t>
            </w:r>
          </w:p>
          <w:p>
            <w:pPr>
              <w:numPr>
                <w:ilvl w:val="0"/>
                <w:numId w:val="0"/>
              </w:numPr>
              <w:ind w:firstLine="420" w:firstLineChars="200"/>
              <w:rPr>
                <w:rFonts w:hint="eastAsia"/>
                <w:b w:val="0"/>
                <w:bCs w:val="0"/>
                <w:lang w:val="en-US" w:eastAsia="zh-CN"/>
              </w:rPr>
            </w:pPr>
            <w:r>
              <w:rPr>
                <w:rFonts w:hint="eastAsia"/>
                <w:b w:val="0"/>
                <w:bCs w:val="0"/>
                <w:lang w:val="en-US" w:eastAsia="zh-CN"/>
              </w:rPr>
              <w:t xml:space="preserve">      2、 老人餐后清洁服务</w:t>
            </w:r>
          </w:p>
          <w:p>
            <w:pPr>
              <w:numPr>
                <w:ilvl w:val="0"/>
                <w:numId w:val="0"/>
              </w:numPr>
              <w:ind w:firstLine="1050" w:firstLineChars="500"/>
              <w:rPr>
                <w:rFonts w:hint="default"/>
                <w:b w:val="0"/>
                <w:bCs w:val="0"/>
                <w:lang w:val="en-US" w:eastAsia="zh-CN"/>
              </w:rPr>
            </w:pPr>
            <w:r>
              <w:rPr>
                <w:rFonts w:hint="eastAsia"/>
                <w:b w:val="0"/>
                <w:bCs w:val="0"/>
                <w:lang w:val="en-US" w:eastAsia="zh-CN"/>
              </w:rPr>
              <w:t>3、协助老人采取正确的姿势</w:t>
            </w:r>
          </w:p>
          <w:p>
            <w:pPr>
              <w:pStyle w:val="4"/>
              <w:numPr>
                <w:ilvl w:val="0"/>
                <w:numId w:val="0"/>
              </w:numPr>
              <w:rPr>
                <w:rFonts w:hint="default"/>
                <w:lang w:val="en-US" w:eastAsia="zh-CN"/>
              </w:rPr>
            </w:pPr>
          </w:p>
          <w:p>
            <w:pPr>
              <w:rPr>
                <w:rFonts w:hint="eastAsia"/>
                <w:szCs w:val="22"/>
                <w:highlight w:val="none"/>
                <w:lang w:val="en-US" w:eastAsia="zh-CN"/>
              </w:rPr>
            </w:pPr>
            <w:r>
              <w:rPr>
                <w:rFonts w:hint="eastAsia"/>
                <w:szCs w:val="22"/>
                <w:highlight w:val="none"/>
                <w:lang w:val="en-US" w:eastAsia="zh-CN"/>
              </w:rPr>
              <w:t>3、</w:t>
            </w:r>
            <w:r>
              <w:rPr>
                <w:rFonts w:hint="eastAsia"/>
                <w:lang w:val="en-US" w:eastAsia="zh-CN"/>
              </w:rPr>
              <w:t>交接班</w:t>
            </w:r>
            <w:r>
              <w:rPr>
                <w:rFonts w:hint="eastAsia"/>
                <w:szCs w:val="22"/>
                <w:highlight w:val="none"/>
                <w:lang w:val="en-US" w:eastAsia="zh-CN"/>
              </w:rPr>
              <w:t>：</w:t>
            </w:r>
          </w:p>
          <w:p>
            <w:pPr>
              <w:rPr>
                <w:rFonts w:hint="default"/>
                <w:b w:val="0"/>
                <w:bCs w:val="0"/>
                <w:lang w:val="en-US" w:eastAsia="zh-CN"/>
              </w:rPr>
            </w:pPr>
            <w:r>
              <w:rPr>
                <w:rFonts w:hint="eastAsia"/>
                <w:szCs w:val="22"/>
                <w:highlight w:val="none"/>
                <w:lang w:val="en-US" w:eastAsia="zh-CN"/>
              </w:rPr>
              <w:t xml:space="preserve">  </w:t>
            </w:r>
            <w:r>
              <w:rPr>
                <w:rFonts w:hint="eastAsia" w:ascii="Times New Roman" w:hAnsi="Times New Roman" w:cs="Times New Roman"/>
                <w:b w:val="0"/>
                <w:bCs w:val="0"/>
                <w:szCs w:val="22"/>
                <w:lang w:val="en-US" w:eastAsia="zh-CN"/>
              </w:rPr>
              <w:t xml:space="preserve">  工作内容：交</w:t>
            </w:r>
            <w:r>
              <w:rPr>
                <w:rFonts w:hint="eastAsia"/>
                <w:b w:val="0"/>
                <w:bCs w:val="0"/>
                <w:lang w:val="en-US" w:eastAsia="zh-CN"/>
              </w:rPr>
              <w:t>接班会议，前一天工作情况总结，当天工作安排（重点老人巡视）、物品交接等。</w:t>
            </w:r>
          </w:p>
          <w:p>
            <w:pPr>
              <w:numPr>
                <w:ilvl w:val="0"/>
                <w:numId w:val="0"/>
              </w:numPr>
              <w:ind w:leftChars="0"/>
              <w:rPr>
                <w:rFonts w:hint="eastAsia"/>
                <w:szCs w:val="22"/>
                <w:highlight w:val="none"/>
                <w:lang w:val="en-US" w:eastAsia="zh-CN"/>
              </w:rPr>
            </w:pPr>
            <w:r>
              <w:rPr>
                <w:rFonts w:hint="eastAsia"/>
                <w:szCs w:val="22"/>
                <w:highlight w:val="none"/>
                <w:lang w:val="en-US" w:eastAsia="zh-CN"/>
              </w:rPr>
              <w:t>4、</w:t>
            </w:r>
            <w:r>
              <w:rPr>
                <w:rFonts w:hint="eastAsia"/>
                <w:lang w:val="en-US" w:eastAsia="zh-CN"/>
              </w:rPr>
              <w:t>整理老人房间内务</w:t>
            </w:r>
            <w:r>
              <w:rPr>
                <w:rFonts w:hint="eastAsia"/>
                <w:szCs w:val="22"/>
                <w:highlight w:val="none"/>
                <w:lang w:val="en-US" w:eastAsia="zh-CN"/>
              </w:rPr>
              <w:t>：</w:t>
            </w:r>
          </w:p>
          <w:p>
            <w:pPr>
              <w:rPr>
                <w:rFonts w:hint="eastAsia" w:ascii="Times New Roman" w:hAnsi="Times New Roman" w:cs="Times New Roman"/>
                <w:b w:val="0"/>
                <w:bCs w:val="0"/>
                <w:szCs w:val="22"/>
                <w:lang w:val="en-US" w:eastAsia="zh-CN"/>
              </w:rPr>
            </w:pPr>
            <w:r>
              <w:rPr>
                <w:rFonts w:hint="eastAsia"/>
                <w:lang w:val="en-US" w:eastAsia="zh-CN"/>
              </w:rPr>
              <w:t xml:space="preserve">   </w:t>
            </w:r>
            <w:r>
              <w:rPr>
                <w:rFonts w:hint="eastAsia" w:ascii="Times New Roman" w:hAnsi="Times New Roman" w:cs="Times New Roman"/>
                <w:b w:val="0"/>
                <w:bCs w:val="0"/>
                <w:szCs w:val="22"/>
                <w:lang w:val="en-US" w:eastAsia="zh-CN"/>
              </w:rPr>
              <w:t>工作内容：1.征询老人的同意到房间按需求整理房间内务</w:t>
            </w:r>
          </w:p>
          <w:p>
            <w:pPr>
              <w:ind w:firstLine="1260" w:firstLineChars="600"/>
              <w:rPr>
                <w:rFonts w:hint="eastAsia" w:ascii="Times New Roman" w:hAnsi="Times New Roman" w:cs="Times New Roman"/>
                <w:b w:val="0"/>
                <w:bCs w:val="0"/>
                <w:szCs w:val="22"/>
                <w:lang w:val="en-US" w:eastAsia="zh-CN"/>
              </w:rPr>
            </w:pPr>
            <w:r>
              <w:rPr>
                <w:rFonts w:hint="eastAsia" w:ascii="Times New Roman" w:hAnsi="Times New Roman" w:cs="Times New Roman"/>
                <w:b w:val="0"/>
                <w:bCs w:val="0"/>
                <w:szCs w:val="22"/>
                <w:lang w:val="en-US" w:eastAsia="zh-CN"/>
              </w:rPr>
              <w:t>2.整理时要和老人沟通交流，了解老人健康饮食心理情况、发现异常情况及时汇报上级领导</w:t>
            </w:r>
          </w:p>
          <w:p>
            <w:pPr>
              <w:ind w:firstLine="1260" w:firstLineChars="600"/>
              <w:rPr>
                <w:rFonts w:hint="default" w:ascii="Times New Roman" w:hAnsi="Times New Roman" w:cs="Times New Roman"/>
                <w:b w:val="0"/>
                <w:bCs w:val="0"/>
                <w:szCs w:val="22"/>
                <w:lang w:val="en-US" w:eastAsia="zh-CN"/>
              </w:rPr>
            </w:pPr>
            <w:r>
              <w:rPr>
                <w:rFonts w:hint="eastAsia" w:ascii="Times New Roman" w:hAnsi="Times New Roman" w:cs="Times New Roman"/>
                <w:b w:val="0"/>
                <w:bCs w:val="0"/>
                <w:szCs w:val="22"/>
                <w:lang w:val="en-US" w:eastAsia="zh-CN"/>
              </w:rPr>
              <w:t>3.协助卧床老人翻身，如发现皮肤异常、破损及时处理。并记录。采取正确体位。</w:t>
            </w:r>
          </w:p>
          <w:p>
            <w:pPr>
              <w:ind w:firstLine="1260" w:firstLineChars="600"/>
              <w:rPr>
                <w:rFonts w:hint="default" w:ascii="Times New Roman" w:hAnsi="Times New Roman" w:cs="Times New Roman"/>
                <w:b w:val="0"/>
                <w:bCs w:val="0"/>
                <w:szCs w:val="22"/>
                <w:lang w:val="en-US" w:eastAsia="zh-CN"/>
              </w:rPr>
            </w:pPr>
            <w:r>
              <w:rPr>
                <w:rFonts w:hint="eastAsia" w:ascii="Times New Roman" w:hAnsi="Times New Roman" w:cs="Times New Roman"/>
                <w:b w:val="0"/>
                <w:bCs w:val="0"/>
                <w:szCs w:val="22"/>
                <w:lang w:val="en-US" w:eastAsia="zh-CN"/>
              </w:rPr>
              <w:t>4.执行个案护理照护及遵临时医嘱</w:t>
            </w:r>
          </w:p>
          <w:p>
            <w:pPr>
              <w:pStyle w:val="4"/>
              <w:numPr>
                <w:ilvl w:val="0"/>
                <w:numId w:val="0"/>
              </w:numPr>
              <w:ind w:leftChars="0"/>
              <w:rPr>
                <w:rFonts w:hint="default"/>
                <w:lang w:val="en-US" w:eastAsia="zh-CN"/>
              </w:rPr>
            </w:pPr>
          </w:p>
          <w:p>
            <w:pPr>
              <w:pStyle w:val="14"/>
              <w:numPr>
                <w:ilvl w:val="0"/>
                <w:numId w:val="1"/>
              </w:numPr>
              <w:ind w:left="0" w:leftChars="0" w:firstLine="0" w:firstLineChars="0"/>
              <w:rPr>
                <w:rFonts w:hint="eastAsia"/>
                <w:szCs w:val="22"/>
                <w:highlight w:val="none"/>
                <w:lang w:val="en-US" w:eastAsia="zh-CN"/>
              </w:rPr>
            </w:pPr>
            <w:r>
              <w:rPr>
                <w:rFonts w:hint="eastAsia"/>
                <w:lang w:val="en-US" w:eastAsia="zh-CN"/>
              </w:rPr>
              <w:t>康复理疗各种文体活动</w:t>
            </w:r>
            <w:r>
              <w:rPr>
                <w:rFonts w:hint="eastAsia"/>
                <w:szCs w:val="22"/>
                <w:highlight w:val="none"/>
                <w:lang w:val="en-US" w:eastAsia="zh-CN"/>
              </w:rPr>
              <w:t>：</w:t>
            </w:r>
          </w:p>
          <w:p>
            <w:pPr>
              <w:rPr>
                <w:rFonts w:hint="eastAsia"/>
                <w:b w:val="0"/>
                <w:bCs w:val="0"/>
                <w:lang w:val="en-US" w:eastAsia="zh-CN"/>
              </w:rPr>
            </w:pPr>
            <w:r>
              <w:rPr>
                <w:rFonts w:hint="eastAsia"/>
                <w:szCs w:val="22"/>
                <w:highlight w:val="none"/>
                <w:lang w:val="en-US" w:eastAsia="zh-CN"/>
              </w:rPr>
              <w:t xml:space="preserve">  </w:t>
            </w:r>
            <w:r>
              <w:rPr>
                <w:rFonts w:hint="eastAsia" w:ascii="Times New Roman" w:hAnsi="Times New Roman" w:cs="Times New Roman"/>
                <w:b w:val="0"/>
                <w:bCs w:val="0"/>
                <w:szCs w:val="22"/>
                <w:lang w:val="en-US" w:eastAsia="zh-CN"/>
              </w:rPr>
              <w:t>工作内容：</w:t>
            </w:r>
            <w:r>
              <w:rPr>
                <w:rFonts w:hint="eastAsia"/>
                <w:b w:val="0"/>
                <w:bCs w:val="0"/>
                <w:lang w:val="en-US" w:eastAsia="zh-CN"/>
              </w:rPr>
              <w:t>1、对有康复需要的老人进行康复治疗训练</w:t>
            </w:r>
          </w:p>
          <w:p>
            <w:pPr>
              <w:numPr>
                <w:ilvl w:val="0"/>
                <w:numId w:val="6"/>
              </w:numPr>
              <w:ind w:firstLine="1050" w:firstLineChars="500"/>
              <w:rPr>
                <w:rFonts w:hint="default"/>
                <w:b w:val="0"/>
                <w:bCs w:val="0"/>
                <w:lang w:val="en-US" w:eastAsia="zh-CN"/>
              </w:rPr>
            </w:pPr>
            <w:r>
              <w:rPr>
                <w:rFonts w:hint="eastAsia"/>
                <w:b w:val="0"/>
                <w:bCs w:val="0"/>
                <w:lang w:val="en-US" w:eastAsia="zh-CN"/>
              </w:rPr>
              <w:t>根据老人体能参加各种文体活动</w:t>
            </w:r>
          </w:p>
          <w:p>
            <w:pPr>
              <w:numPr>
                <w:ilvl w:val="0"/>
                <w:numId w:val="6"/>
              </w:numPr>
              <w:ind w:firstLine="1050" w:firstLineChars="500"/>
              <w:rPr>
                <w:rFonts w:hint="default"/>
                <w:szCs w:val="22"/>
                <w:highlight w:val="none"/>
                <w:lang w:val="en-US" w:eastAsia="zh-CN"/>
              </w:rPr>
            </w:pPr>
            <w:r>
              <w:rPr>
                <w:rFonts w:hint="eastAsia"/>
                <w:b w:val="0"/>
                <w:bCs w:val="0"/>
                <w:lang w:val="en-US" w:eastAsia="zh-CN"/>
              </w:rPr>
              <w:t>执行个案护理照护及遵临时医嘱</w:t>
            </w:r>
          </w:p>
          <w:p>
            <w:pPr>
              <w:pStyle w:val="14"/>
              <w:rPr>
                <w:rFonts w:hint="eastAsia" w:cs="Times New Roman"/>
                <w:bCs/>
                <w:spacing w:val="10"/>
                <w:kern w:val="2"/>
                <w:sz w:val="21"/>
                <w:szCs w:val="22"/>
                <w:highlight w:val="none"/>
                <w:lang w:val="en-US" w:eastAsia="zh-CN" w:bidi="ar-SA"/>
              </w:rPr>
            </w:pPr>
            <w:r>
              <w:rPr>
                <w:rFonts w:hint="eastAsia" w:cs="Times New Roman"/>
                <w:bCs/>
                <w:spacing w:val="10"/>
                <w:kern w:val="2"/>
                <w:sz w:val="21"/>
                <w:szCs w:val="22"/>
                <w:highlight w:val="none"/>
                <w:lang w:val="en-US" w:eastAsia="zh-CN" w:bidi="ar-SA"/>
              </w:rPr>
              <w:t>。。。。。。</w:t>
            </w:r>
          </w:p>
          <w:p>
            <w:pPr>
              <w:pStyle w:val="14"/>
              <w:rPr>
                <w:rFonts w:hint="default" w:cs="Times New Roman"/>
                <w:bCs/>
                <w:spacing w:val="10"/>
                <w:kern w:val="2"/>
                <w:sz w:val="21"/>
                <w:szCs w:val="22"/>
                <w:highlight w:val="none"/>
                <w:lang w:val="en-US" w:eastAsia="zh-CN" w:bidi="ar-SA"/>
              </w:rPr>
            </w:pPr>
            <w:r>
              <w:rPr>
                <w:rFonts w:hint="eastAsia" w:cs="Times New Roman"/>
                <w:bCs/>
                <w:spacing w:val="10"/>
                <w:kern w:val="2"/>
                <w:sz w:val="21"/>
                <w:szCs w:val="22"/>
                <w:highlight w:val="none"/>
                <w:lang w:val="en-US" w:eastAsia="zh-CN" w:bidi="ar-SA"/>
              </w:rPr>
              <w:t>现场查看</w:t>
            </w:r>
            <w:r>
              <w:rPr>
                <w:rFonts w:hint="eastAsia"/>
                <w:lang w:val="en-US" w:eastAsia="zh-CN"/>
              </w:rPr>
              <w:t>养老护理员正在对陈素清老人进行日常护理，核对老人信息、询问老人身体情况及生命体</w:t>
            </w:r>
            <w:r>
              <w:rPr>
                <w:rFonts w:hint="eastAsia"/>
                <w:highlight w:val="none"/>
                <w:lang w:val="en-US" w:eastAsia="zh-CN"/>
              </w:rPr>
              <w:t>征检测等。</w:t>
            </w:r>
          </w:p>
          <w:p>
            <w:pPr>
              <w:ind w:firstLine="420" w:firstLineChars="200"/>
              <w:rPr>
                <w:highlight w:val="none"/>
              </w:rPr>
            </w:pPr>
            <w:r>
              <w:rPr>
                <w:rFonts w:hint="eastAsia"/>
                <w:highlight w:val="none"/>
              </w:rPr>
              <w:t>公司特殊过程确定为：</w:t>
            </w:r>
            <w:r>
              <w:rPr>
                <w:rFonts w:hint="eastAsia"/>
                <w:highlight w:val="none"/>
                <w:lang w:val="en-US" w:eastAsia="zh-CN"/>
              </w:rPr>
              <w:t>服务过程</w:t>
            </w:r>
            <w:r>
              <w:rPr>
                <w:rFonts w:hint="eastAsia"/>
                <w:highlight w:val="none"/>
              </w:rPr>
              <w:t>。制定了《过程控制程序》，对特殊过程的管理进行了规定。通过</w:t>
            </w:r>
            <w:r>
              <w:rPr>
                <w:rFonts w:hint="eastAsia"/>
                <w:highlight w:val="none"/>
                <w:lang w:val="en-US" w:eastAsia="zh-CN"/>
              </w:rPr>
              <w:t>服务</w:t>
            </w:r>
            <w:r>
              <w:rPr>
                <w:rFonts w:hint="eastAsia"/>
                <w:highlight w:val="none"/>
              </w:rPr>
              <w:t>检验和配备有能力的员工实施</w:t>
            </w:r>
            <w:r>
              <w:rPr>
                <w:rFonts w:hint="eastAsia"/>
                <w:highlight w:val="none"/>
                <w:lang w:val="en-US" w:eastAsia="zh-CN"/>
              </w:rPr>
              <w:t>服务</w:t>
            </w:r>
            <w:r>
              <w:rPr>
                <w:rFonts w:hint="eastAsia"/>
                <w:highlight w:val="none"/>
              </w:rPr>
              <w:t>，对特殊过程的质量予以控制，并采取以下方式予以确认：</w:t>
            </w:r>
          </w:p>
          <w:p>
            <w:pPr>
              <w:rPr>
                <w:highlight w:val="none"/>
              </w:rPr>
            </w:pPr>
            <w:r>
              <w:rPr>
                <w:rFonts w:hint="eastAsia"/>
                <w:highlight w:val="none"/>
              </w:rPr>
              <w:t>查见：</w:t>
            </w:r>
          </w:p>
          <w:p>
            <w:pPr>
              <w:rPr>
                <w:rFonts w:hint="eastAsia" w:ascii="宋体" w:hAnsi="宋体" w:cs="宋体"/>
                <w:iCs/>
                <w:szCs w:val="21"/>
                <w:highlight w:val="none"/>
                <w:lang w:val="en-US" w:eastAsia="zh-CN"/>
              </w:rPr>
            </w:pPr>
            <w:r>
              <w:rPr>
                <w:rFonts w:hint="eastAsia"/>
                <w:highlight w:val="none"/>
              </w:rPr>
              <w:t>对</w:t>
            </w:r>
            <w:r>
              <w:rPr>
                <w:rFonts w:hint="eastAsia"/>
                <w:highlight w:val="none"/>
                <w:lang w:val="en-US" w:eastAsia="zh-CN"/>
              </w:rPr>
              <w:t>服务</w:t>
            </w:r>
            <w:r>
              <w:rPr>
                <w:rFonts w:hint="eastAsia"/>
                <w:highlight w:val="none"/>
              </w:rPr>
              <w:t>过程的</w:t>
            </w:r>
            <w:r>
              <w:rPr>
                <w:rFonts w:hint="eastAsia"/>
                <w:highlight w:val="none"/>
                <w:lang w:val="en-US" w:eastAsia="zh-CN"/>
              </w:rPr>
              <w:t>服务</w:t>
            </w:r>
            <w:r>
              <w:rPr>
                <w:rFonts w:hint="eastAsia"/>
                <w:highlight w:val="none"/>
              </w:rPr>
              <w:t>作业指导书、设备及操作人员能力进行了确认。编制了作业指导书，使用的设备进行了维护和保养，状态良好</w:t>
            </w:r>
            <w:r>
              <w:rPr>
                <w:rFonts w:hint="eastAsia" w:ascii="宋体" w:hAnsi="宋体" w:cs="宋体"/>
                <w:iCs/>
                <w:szCs w:val="21"/>
                <w:highlight w:val="none"/>
                <w:lang w:val="en-US" w:eastAsia="zh-CN"/>
              </w:rPr>
              <w:t>，该工序的员工经公司培训合格后持证上岗。</w:t>
            </w:r>
          </w:p>
          <w:p>
            <w:pPr>
              <w:rPr>
                <w:rFonts w:hint="eastAsia" w:ascii="宋体" w:hAnsi="宋体" w:cs="宋体"/>
                <w:iCs/>
                <w:szCs w:val="21"/>
                <w:highlight w:val="none"/>
                <w:lang w:val="en-US" w:eastAsia="zh-CN"/>
              </w:rPr>
            </w:pP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 xml:space="preserve">抽2020年3月25日对以上工序的《过程能力确认表》 </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 xml:space="preserve">设备鉴定：设备正常，均进行了日常保养，能满足要求。  </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工艺参数鉴定：按照作业指导书的规定进行。</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 xml:space="preserve">人员鉴定：持证上岗。  </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过程能力鉴定：满足服务过程控制要求。</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确认人：吴林</w:t>
            </w:r>
          </w:p>
          <w:p>
            <w:pPr>
              <w:pStyle w:val="14"/>
              <w:rPr>
                <w:rFonts w:hint="default" w:eastAsia="宋体"/>
                <w:highlight w:val="yellow"/>
                <w:lang w:val="en-US" w:eastAsia="zh-CN"/>
              </w:rPr>
            </w:pPr>
            <w:r>
              <w:rPr>
                <w:rFonts w:hint="eastAsia" w:ascii="宋体" w:hAnsi="宋体" w:cs="宋体"/>
                <w:iCs/>
                <w:szCs w:val="21"/>
                <w:highlight w:val="none"/>
                <w:lang w:val="en-US" w:eastAsia="zh-CN"/>
              </w:rPr>
              <w:t>。。。。。。</w:t>
            </w:r>
          </w:p>
        </w:tc>
        <w:tc>
          <w:tcPr>
            <w:tcW w:w="1109" w:type="dxa"/>
          </w:tcPr>
          <w:p/>
          <w:p/>
          <w:p>
            <w:r>
              <w:rPr>
                <w:rFonts w:hint="eastAsia"/>
                <w:lang w:val="en-US" w:eastAsia="zh-CN"/>
              </w:rPr>
              <w:t>符合</w:t>
            </w:r>
          </w:p>
          <w:p/>
          <w:p/>
          <w:p/>
          <w:p/>
          <w:p/>
          <w:p/>
          <w:p/>
          <w:p/>
          <w:p/>
          <w:p/>
          <w:p/>
          <w:p/>
          <w:p/>
          <w:p/>
          <w:p/>
          <w:p/>
          <w:p/>
          <w:p/>
          <w:p/>
          <w:p/>
          <w:p/>
          <w:p/>
          <w:p/>
          <w:p/>
          <w:p/>
          <w:p/>
          <w:p/>
          <w:p/>
          <w:p/>
          <w:p/>
          <w:p/>
          <w:p/>
          <w:p/>
          <w:p/>
          <w:p/>
          <w:p/>
          <w:p/>
          <w:p/>
          <w:p/>
          <w:p/>
          <w:p/>
          <w:p/>
          <w:p/>
          <w:p/>
          <w:p/>
          <w:p/>
          <w:p/>
          <w:p/>
          <w:p/>
          <w:p/>
          <w:p/>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标识和可追溯性</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8.5.2</w:t>
            </w:r>
          </w:p>
        </w:tc>
        <w:tc>
          <w:tcPr>
            <w:tcW w:w="10480" w:type="dxa"/>
            <w:vAlign w:val="top"/>
          </w:tcPr>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现场查见，公司在经营过程中对标识和可追溯性进行了规定。</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1、过程用采用护理记录/培训记录等进行标识；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2、原材料采用标牌、标识标签进行标识，牌、卡上注明产名称、规格型号、生产厂家、等内容；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3、服务过程采用客户投诉记录、售后维护信息确认回访表等进行标识；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4、护理服务采用护理服务单进行，表明有客户的基本信息等。</w:t>
            </w:r>
          </w:p>
          <w:p>
            <w:pPr>
              <w:ind w:firstLine="420" w:firstLineChars="200"/>
              <w:rPr>
                <w:rFonts w:hint="eastAsia" w:ascii="宋体" w:hAnsi="宋体" w:cs="Times New Roman"/>
                <w:szCs w:val="21"/>
                <w:highlight w:val="none"/>
              </w:rPr>
            </w:pPr>
            <w:r>
              <w:rPr>
                <w:rFonts w:hint="eastAsia" w:ascii="宋体" w:hAnsi="宋体" w:cs="Times New Roman"/>
                <w:szCs w:val="21"/>
                <w:highlight w:val="none"/>
                <w:lang w:val="en-US" w:eastAsia="zh-CN"/>
              </w:rPr>
              <w:t>5、通过上述标识可以追溯产品的来源，和产品的生产日期、批次；</w:t>
            </w:r>
          </w:p>
        </w:tc>
        <w:tc>
          <w:tcPr>
            <w:tcW w:w="110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lang w:val="en-US" w:eastAsia="zh-CN"/>
              </w:rPr>
            </w:pPr>
            <w:r>
              <w:rPr>
                <w:rFonts w:hint="eastAsia" w:ascii="宋体" w:hAnsi="宋体" w:cs="Times New Roman"/>
                <w:szCs w:val="21"/>
                <w:highlight w:val="none"/>
              </w:rPr>
              <w:t>顾客或外部供方的财产</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rPr>
              <w:t>8.5.3</w:t>
            </w:r>
          </w:p>
          <w:p>
            <w:pPr>
              <w:ind w:firstLine="420" w:firstLineChars="200"/>
              <w:jc w:val="left"/>
              <w:rPr>
                <w:rFonts w:hint="eastAsia" w:ascii="宋体" w:hAnsi="宋体" w:cs="Times New Roman"/>
                <w:szCs w:val="21"/>
                <w:highlight w:val="none"/>
                <w:lang w:val="en-US" w:eastAsia="zh-CN"/>
              </w:rPr>
            </w:pPr>
          </w:p>
        </w:tc>
        <w:tc>
          <w:tcPr>
            <w:tcW w:w="10480" w:type="dxa"/>
            <w:vAlign w:val="top"/>
          </w:tcPr>
          <w:p>
            <w:pPr>
              <w:ind w:firstLine="420" w:firstLineChars="200"/>
              <w:rPr>
                <w:rFonts w:hint="eastAsia" w:ascii="宋体" w:hAnsi="宋体" w:cs="Times New Roman"/>
                <w:szCs w:val="21"/>
                <w:highlight w:val="none"/>
              </w:rPr>
            </w:pPr>
            <w:r>
              <w:rPr>
                <w:rFonts w:hint="eastAsia" w:ascii="宋体" w:hAnsi="宋体" w:cs="Times New Roman"/>
                <w:szCs w:val="21"/>
                <w:highlight w:val="none"/>
              </w:rPr>
              <w:t>公司的顾客的财产有顾客信息、合同等，公司对顾客或外部供方财产进行了保存，当顾客或外部供方财产丢失时，应告知顾客或外部供方。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rPr>
              <w:t>负责人讲</w:t>
            </w:r>
            <w:r>
              <w:rPr>
                <w:rFonts w:hint="eastAsia" w:ascii="宋体" w:hAnsi="宋体" w:cs="Times New Roman"/>
                <w:szCs w:val="21"/>
                <w:highlight w:val="none"/>
                <w:lang w:val="en-US" w:eastAsia="zh-CN"/>
              </w:rPr>
              <w:t>公司对顾客的财产进行登记处理，</w:t>
            </w:r>
            <w:r>
              <w:rPr>
                <w:rFonts w:hint="eastAsia" w:ascii="宋体" w:hAnsi="宋体" w:cs="Times New Roman"/>
                <w:szCs w:val="21"/>
                <w:highlight w:val="none"/>
              </w:rPr>
              <w:t>目前没有发生顾客或外部供方财产丢失的情况；</w:t>
            </w:r>
          </w:p>
        </w:tc>
        <w:tc>
          <w:tcPr>
            <w:tcW w:w="110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防护</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8.5.4</w:t>
            </w:r>
          </w:p>
        </w:tc>
        <w:tc>
          <w:tcPr>
            <w:tcW w:w="10480" w:type="dxa"/>
            <w:vAlign w:val="top"/>
          </w:tcPr>
          <w:p>
            <w:pPr>
              <w:ind w:firstLine="420" w:firstLineChars="200"/>
              <w:rPr>
                <w:rFonts w:hint="eastAsia" w:ascii="宋体" w:hAnsi="宋体" w:cs="Times New Roman"/>
                <w:szCs w:val="21"/>
              </w:rPr>
            </w:pPr>
            <w:r>
              <w:rPr>
                <w:rFonts w:hint="eastAsia" w:ascii="宋体" w:hAnsi="宋体" w:cs="Times New Roman"/>
                <w:szCs w:val="21"/>
              </w:rPr>
              <w:t>--产品防护</w:t>
            </w:r>
          </w:p>
          <w:p>
            <w:pPr>
              <w:ind w:firstLine="420" w:firstLineChars="200"/>
              <w:rPr>
                <w:rFonts w:hint="eastAsia" w:ascii="宋体" w:hAnsi="宋体" w:cs="Times New Roman"/>
                <w:szCs w:val="21"/>
                <w:lang w:eastAsia="zh-CN"/>
              </w:rPr>
            </w:pPr>
            <w:r>
              <w:rPr>
                <w:rFonts w:hint="eastAsia" w:ascii="宋体" w:hAnsi="宋体" w:cs="Times New Roman"/>
                <w:szCs w:val="21"/>
                <w:lang w:eastAsia="zh-CN"/>
              </w:rPr>
              <w:t>对产品</w:t>
            </w:r>
            <w:r>
              <w:rPr>
                <w:rFonts w:hint="eastAsia" w:ascii="宋体" w:hAnsi="宋体" w:cs="Times New Roman"/>
                <w:szCs w:val="21"/>
              </w:rPr>
              <w:t>的文件或产生的资料、记录</w:t>
            </w:r>
            <w:r>
              <w:rPr>
                <w:rFonts w:hint="eastAsia" w:ascii="宋体" w:hAnsi="宋体" w:cs="Times New Roman"/>
                <w:szCs w:val="21"/>
                <w:lang w:eastAsia="zh-CN"/>
              </w:rPr>
              <w:t>进行保密管理；</w:t>
            </w:r>
          </w:p>
          <w:p>
            <w:pPr>
              <w:ind w:firstLine="420" w:firstLineChars="200"/>
              <w:rPr>
                <w:rFonts w:hint="default" w:ascii="宋体" w:hAnsi="宋体" w:eastAsia="宋体" w:cs="Times New Roman"/>
                <w:szCs w:val="21"/>
                <w:lang w:val="en-US" w:eastAsia="zh-CN"/>
              </w:rPr>
            </w:pPr>
            <w:r>
              <w:rPr>
                <w:rFonts w:hint="eastAsia" w:ascii="宋体" w:hAnsi="宋体" w:cs="Times New Roman"/>
                <w:szCs w:val="21"/>
                <w:lang w:val="en-US" w:eastAsia="zh-CN"/>
              </w:rPr>
              <w:t>对物资的</w:t>
            </w:r>
            <w:r>
              <w:rPr>
                <w:rFonts w:hint="eastAsia" w:ascii="宋体" w:hAnsi="宋体" w:cs="Times New Roman"/>
                <w:szCs w:val="21"/>
              </w:rPr>
              <w:t>搬运</w:t>
            </w:r>
            <w:r>
              <w:rPr>
                <w:rFonts w:hint="eastAsia" w:ascii="宋体" w:hAnsi="宋体" w:cs="Times New Roman"/>
                <w:szCs w:val="21"/>
                <w:lang w:eastAsia="zh-CN"/>
              </w:rPr>
              <w:t>主要为</w:t>
            </w:r>
            <w:r>
              <w:rPr>
                <w:rFonts w:hint="eastAsia" w:ascii="宋体" w:hAnsi="宋体" w:cs="Times New Roman"/>
                <w:szCs w:val="21"/>
                <w:lang w:val="en-US" w:eastAsia="zh-CN"/>
              </w:rPr>
              <w:t>人工搬运</w:t>
            </w:r>
            <w:r>
              <w:rPr>
                <w:rFonts w:hint="eastAsia" w:ascii="宋体" w:hAnsi="宋体" w:cs="Times New Roman"/>
                <w:szCs w:val="21"/>
                <w:lang w:eastAsia="zh-CN"/>
              </w:rPr>
              <w:t>，</w:t>
            </w:r>
            <w:r>
              <w:rPr>
                <w:rFonts w:hint="eastAsia" w:ascii="宋体" w:hAnsi="宋体" w:cs="Times New Roman"/>
                <w:szCs w:val="21"/>
              </w:rPr>
              <w:t>可以起到产品搬运的防护的作用。</w:t>
            </w:r>
          </w:p>
        </w:tc>
        <w:tc>
          <w:tcPr>
            <w:tcW w:w="110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交付后活动</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8.5.5</w:t>
            </w:r>
          </w:p>
        </w:tc>
        <w:tc>
          <w:tcPr>
            <w:tcW w:w="10480" w:type="dxa"/>
            <w:vAlign w:val="top"/>
          </w:tcPr>
          <w:p>
            <w:pPr>
              <w:ind w:firstLine="420" w:firstLineChars="200"/>
              <w:rPr>
                <w:rFonts w:hint="eastAsia"/>
                <w:highlight w:val="none"/>
                <w:lang w:val="en-US" w:eastAsia="zh-CN"/>
              </w:rPr>
            </w:pPr>
            <w:r>
              <w:rPr>
                <w:rFonts w:hint="eastAsia"/>
                <w:highlight w:val="none"/>
                <w:lang w:val="en-US" w:eastAsia="zh-CN"/>
              </w:rPr>
              <w:t>公司明确产品和服务相关交付后活动的安排及管控要求。</w:t>
            </w:r>
          </w:p>
          <w:p>
            <w:pPr>
              <w:pStyle w:val="14"/>
              <w:rPr>
                <w:rFonts w:hint="default"/>
                <w:highlight w:val="none"/>
                <w:lang w:val="en-US"/>
              </w:rPr>
            </w:pPr>
            <w:r>
              <w:rPr>
                <w:rFonts w:hint="eastAsia"/>
                <w:highlight w:val="none"/>
                <w:lang w:val="en-US" w:eastAsia="zh-CN"/>
              </w:rPr>
              <w:t>--经负责人介绍，公司产品交付后的活动主要为售后服务回访。</w:t>
            </w:r>
          </w:p>
        </w:tc>
        <w:tc>
          <w:tcPr>
            <w:tcW w:w="110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更改控制</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8.5.6</w:t>
            </w:r>
          </w:p>
        </w:tc>
        <w:tc>
          <w:tcPr>
            <w:tcW w:w="10480"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公司对服务提供的更改管控要求予以明确规定：包括对其更改的评审、授权信息及需采取的措施等。</w:t>
            </w:r>
          </w:p>
          <w:p>
            <w:pPr>
              <w:ind w:firstLine="420" w:firstLineChars="200"/>
              <w:rPr>
                <w:rFonts w:hint="eastAsia" w:ascii="宋体" w:hAnsi="宋体" w:cs="Times New Roman"/>
                <w:szCs w:val="21"/>
              </w:rPr>
            </w:pPr>
            <w:r>
              <w:rPr>
                <w:rFonts w:hint="eastAsia" w:ascii="宋体" w:hAnsi="宋体" w:cs="Times New Roman"/>
                <w:szCs w:val="21"/>
                <w:lang w:val="en-US" w:eastAsia="zh-CN"/>
              </w:rPr>
              <w:t>--经查：体系运行至今，暂无产品提供的更改情形。</w:t>
            </w:r>
          </w:p>
        </w:tc>
        <w:tc>
          <w:tcPr>
            <w:tcW w:w="110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rPr>
                <w:rFonts w:hint="eastAsia" w:ascii="宋体" w:hAnsi="宋体" w:eastAsia="宋体" w:cs="宋体"/>
                <w:kern w:val="2"/>
                <w:sz w:val="21"/>
                <w:szCs w:val="21"/>
                <w:highlight w:val="none"/>
                <w:lang w:val="en-US" w:eastAsia="zh-CN" w:bidi="ar-SA"/>
              </w:rPr>
            </w:pPr>
            <w:r>
              <w:rPr>
                <w:rFonts w:hint="eastAsia" w:ascii="宋体" w:hAnsi="宋体" w:cs="新宋体"/>
                <w:szCs w:val="21"/>
                <w:highlight w:val="none"/>
              </w:rPr>
              <w:t>产品和服务放行；</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Times New Roman"/>
                <w:szCs w:val="21"/>
                <w:highlight w:val="none"/>
                <w:lang w:val="en-US" w:eastAsia="zh-CN"/>
              </w:rPr>
              <w:t>8.6</w:t>
            </w:r>
          </w:p>
        </w:tc>
        <w:tc>
          <w:tcPr>
            <w:tcW w:w="10480" w:type="dxa"/>
            <w:vAlign w:val="top"/>
          </w:tcPr>
          <w:p>
            <w:pPr>
              <w:ind w:firstLine="420" w:firstLineChars="200"/>
              <w:rPr>
                <w:rFonts w:hint="eastAsia" w:ascii="宋体" w:hAnsi="宋体" w:cs="Times New Roman"/>
                <w:szCs w:val="21"/>
                <w:highlight w:val="none"/>
                <w:lang w:val="en-US" w:eastAsia="zh-CN"/>
              </w:rPr>
            </w:pPr>
            <w:r>
              <w:rPr>
                <w:rFonts w:hint="eastAsia" w:ascii="黑体" w:hAnsi="黑体" w:eastAsia="黑体" w:cs="宋体"/>
                <w:szCs w:val="21"/>
                <w:highlight w:val="none"/>
                <w:lang w:val="en-US" w:eastAsia="zh-CN"/>
              </w:rPr>
              <w:t>◆</w:t>
            </w:r>
            <w:r>
              <w:rPr>
                <w:rFonts w:hint="eastAsia" w:ascii="宋体" w:hAnsi="宋体" w:cs="Times New Roman"/>
                <w:szCs w:val="21"/>
                <w:highlight w:val="none"/>
                <w:lang w:val="en-US" w:eastAsia="zh-CN"/>
              </w:rPr>
              <w:t>公司为验证产品和服务的要求是否得到满足对需实施监视和检验的阶段、过程、项目及记录等予以规定，查见公司检验规范规定了原材料、生产过程、成品出厂所有产品的检验方法、标准。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对特殊放行或紧急放行情况予以界定，原则上，一般情况下不许特殊放行或紧急放行；若特殊情况下，要实施紧急放行时，一定要得到培训部许可、公司总经理批准，适用时得到顾客的批准后方可实施。体系运行至今尚未发生特殊放行或紧急放行的情况。</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◆公司明确对各阶段产品和服务的放行均须实施必要的记录并保留。详见如下输入、过程及输出检验证据抽样</w:t>
            </w:r>
          </w:p>
          <w:p>
            <w:pPr>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一、原材料检验控制：</w:t>
            </w:r>
          </w:p>
          <w:p>
            <w:pPr>
              <w:ind w:firstLine="630" w:firstLineChars="300"/>
              <w:rPr>
                <w:rFonts w:hint="default" w:ascii="宋体" w:hAnsi="宋体" w:cs="Times New Roman"/>
                <w:szCs w:val="21"/>
                <w:highlight w:val="none"/>
                <w:lang w:val="en-US" w:eastAsia="zh-CN"/>
              </w:rPr>
            </w:pPr>
            <w:r>
              <w:rPr>
                <w:rFonts w:hint="eastAsia" w:ascii="宋体" w:hAnsi="宋体" w:cs="Times New Roman"/>
                <w:szCs w:val="21"/>
                <w:highlight w:val="none"/>
                <w:lang w:val="en-US" w:eastAsia="zh-CN"/>
              </w:rPr>
              <w:t xml:space="preserve">公司对相关产品的数量、型号进行检验，公司对相应数量、规格型号进行检验；详见8.4.2条款。 </w:t>
            </w:r>
          </w:p>
          <w:p>
            <w:pPr>
              <w:numPr>
                <w:ilvl w:val="0"/>
                <w:numId w:val="7"/>
              </w:numPr>
              <w:rPr>
                <w:rFonts w:hint="eastAsia" w:ascii="宋体" w:hAnsi="宋体"/>
                <w:szCs w:val="21"/>
                <w:highlight w:val="none"/>
                <w:lang w:val="en-US" w:eastAsia="zh-CN"/>
              </w:rPr>
            </w:pPr>
            <w:r>
              <w:rPr>
                <w:rFonts w:hint="eastAsia" w:ascii="宋体" w:hAnsi="宋体"/>
                <w:szCs w:val="21"/>
                <w:highlight w:val="none"/>
                <w:lang w:val="en-US" w:eastAsia="zh-CN"/>
              </w:rPr>
              <w:t>过程服务控制</w:t>
            </w:r>
          </w:p>
          <w:p>
            <w:pPr>
              <w:numPr>
                <w:ilvl w:val="0"/>
                <w:numId w:val="0"/>
              </w:numPr>
              <w:ind w:firstLine="420" w:firstLineChars="200"/>
              <w:rPr>
                <w:rFonts w:ascii="宋体" w:hAnsi="宋体"/>
                <w:szCs w:val="21"/>
                <w:highlight w:val="none"/>
              </w:rPr>
            </w:pPr>
            <w:r>
              <w:rPr>
                <w:rFonts w:hint="eastAsia" w:ascii="宋体" w:hAnsi="宋体"/>
                <w:szCs w:val="21"/>
                <w:highlight w:val="none"/>
              </w:rPr>
              <w:t>公司根据</w:t>
            </w:r>
            <w:r>
              <w:rPr>
                <w:rFonts w:hint="eastAsia" w:ascii="宋体" w:hAnsi="宋体"/>
                <w:szCs w:val="21"/>
                <w:highlight w:val="none"/>
                <w:lang w:val="en-US" w:eastAsia="zh-CN"/>
              </w:rPr>
              <w:t>服务</w:t>
            </w:r>
            <w:r>
              <w:rPr>
                <w:rFonts w:hint="eastAsia" w:ascii="宋体" w:hAnsi="宋体"/>
                <w:szCs w:val="21"/>
                <w:highlight w:val="none"/>
              </w:rPr>
              <w:t>规范和</w:t>
            </w:r>
            <w:r>
              <w:rPr>
                <w:rFonts w:hint="eastAsia" w:ascii="宋体" w:hAnsi="宋体"/>
                <w:szCs w:val="21"/>
                <w:highlight w:val="none"/>
                <w:lang w:val="en-US" w:eastAsia="zh-CN"/>
              </w:rPr>
              <w:t>服务</w:t>
            </w:r>
            <w:r>
              <w:rPr>
                <w:rFonts w:hint="eastAsia" w:ascii="宋体" w:hAnsi="宋体"/>
                <w:szCs w:val="21"/>
                <w:highlight w:val="none"/>
              </w:rPr>
              <w:t>标准、</w:t>
            </w:r>
            <w:r>
              <w:rPr>
                <w:rFonts w:hint="eastAsia" w:ascii="宋体" w:hAnsi="宋体"/>
                <w:szCs w:val="21"/>
                <w:highlight w:val="none"/>
                <w:lang w:val="en-US" w:eastAsia="zh-CN"/>
              </w:rPr>
              <w:t>服务</w:t>
            </w:r>
            <w:r>
              <w:rPr>
                <w:rFonts w:hint="eastAsia" w:ascii="宋体" w:hAnsi="宋体"/>
                <w:szCs w:val="21"/>
                <w:highlight w:val="none"/>
              </w:rPr>
              <w:t>的要求在</w:t>
            </w:r>
            <w:r>
              <w:rPr>
                <w:rFonts w:hint="eastAsia" w:ascii="宋体" w:hAnsi="宋体"/>
                <w:szCs w:val="21"/>
                <w:highlight w:val="none"/>
                <w:lang w:val="en-US" w:eastAsia="zh-CN"/>
              </w:rPr>
              <w:t>服务过程中</w:t>
            </w:r>
            <w:r>
              <w:rPr>
                <w:rFonts w:hint="eastAsia" w:ascii="宋体" w:hAnsi="宋体"/>
                <w:szCs w:val="21"/>
                <w:highlight w:val="none"/>
              </w:rPr>
              <w:t>均</w:t>
            </w:r>
            <w:r>
              <w:rPr>
                <w:rFonts w:hint="eastAsia" w:ascii="宋体" w:hAnsi="宋体"/>
                <w:szCs w:val="21"/>
                <w:highlight w:val="none"/>
                <w:lang w:val="en-US" w:eastAsia="zh-CN"/>
              </w:rPr>
              <w:t>填写了护理记录单</w:t>
            </w:r>
            <w:r>
              <w:rPr>
                <w:rFonts w:hint="eastAsia" w:ascii="宋体" w:hAnsi="宋体"/>
                <w:szCs w:val="21"/>
                <w:highlight w:val="none"/>
              </w:rPr>
              <w:t>。</w:t>
            </w:r>
          </w:p>
          <w:p>
            <w:pPr>
              <w:spacing w:line="360" w:lineRule="auto"/>
              <w:ind w:firstLine="420" w:firstLineChars="200"/>
              <w:rPr>
                <w:highlight w:val="none"/>
              </w:rPr>
            </w:pPr>
            <w:r>
              <w:rPr>
                <w:highlight w:val="none"/>
              </w:rPr>
              <w:drawing>
                <wp:inline distT="0" distB="0" distL="114300" distR="114300">
                  <wp:extent cx="2228215" cy="2856865"/>
                  <wp:effectExtent l="0" t="0" r="63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2228215" cy="2856865"/>
                          </a:xfrm>
                          <a:prstGeom prst="rect">
                            <a:avLst/>
                          </a:prstGeom>
                          <a:noFill/>
                          <a:ln>
                            <a:noFill/>
                          </a:ln>
                        </pic:spPr>
                      </pic:pic>
                    </a:graphicData>
                  </a:graphic>
                </wp:inline>
              </w:drawing>
            </w:r>
            <w:r>
              <w:rPr>
                <w:rFonts w:hint="eastAsia" w:ascii="宋体" w:hAnsi="宋体" w:cs="宋体"/>
                <w:szCs w:val="21"/>
                <w:highlight w:val="none"/>
                <w:lang w:val="en-US" w:eastAsia="zh-CN"/>
              </w:rPr>
              <w:t xml:space="preserve">  </w:t>
            </w:r>
            <w:r>
              <w:rPr>
                <w:highlight w:val="none"/>
              </w:rPr>
              <w:drawing>
                <wp:inline distT="0" distB="0" distL="114300" distR="114300">
                  <wp:extent cx="2588260" cy="2874010"/>
                  <wp:effectExtent l="0" t="0" r="254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2588260" cy="2874010"/>
                          </a:xfrm>
                          <a:prstGeom prst="rect">
                            <a:avLst/>
                          </a:prstGeom>
                          <a:noFill/>
                          <a:ln>
                            <a:noFill/>
                          </a:ln>
                        </pic:spPr>
                      </pic:pic>
                    </a:graphicData>
                  </a:graphic>
                </wp:inline>
              </w:drawing>
            </w:r>
          </w:p>
          <w:p>
            <w:pPr>
              <w:pStyle w:val="2"/>
              <w:rPr>
                <w:rFonts w:hint="default"/>
                <w:highlight w:val="none"/>
                <w:lang w:val="en-US" w:eastAsia="zh-CN"/>
              </w:rPr>
            </w:pPr>
            <w:r>
              <w:rPr>
                <w:highlight w:val="none"/>
              </w:rPr>
              <w:drawing>
                <wp:inline distT="0" distB="0" distL="114300" distR="114300">
                  <wp:extent cx="2924810" cy="4415155"/>
                  <wp:effectExtent l="0" t="0" r="8890"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2924810" cy="4415155"/>
                          </a:xfrm>
                          <a:prstGeom prst="rect">
                            <a:avLst/>
                          </a:prstGeom>
                          <a:noFill/>
                          <a:ln>
                            <a:noFill/>
                          </a:ln>
                        </pic:spPr>
                      </pic:pic>
                    </a:graphicData>
                  </a:graphic>
                </wp:inline>
              </w:drawing>
            </w:r>
            <w:r>
              <w:rPr>
                <w:highlight w:val="none"/>
              </w:rPr>
              <w:drawing>
                <wp:inline distT="0" distB="0" distL="114300" distR="114300">
                  <wp:extent cx="3034030" cy="4361180"/>
                  <wp:effectExtent l="0" t="0" r="13970" b="12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3034030" cy="4361180"/>
                          </a:xfrm>
                          <a:prstGeom prst="rect">
                            <a:avLst/>
                          </a:prstGeom>
                          <a:noFill/>
                          <a:ln>
                            <a:noFill/>
                          </a:ln>
                        </pic:spPr>
                      </pic:pic>
                    </a:graphicData>
                  </a:graphic>
                </wp:inline>
              </w:drawing>
            </w:r>
          </w:p>
          <w:p>
            <w:pPr>
              <w:spacing w:line="360" w:lineRule="auto"/>
              <w:ind w:firstLine="420" w:firstLineChars="200"/>
              <w:rPr>
                <w:rFonts w:hint="eastAsia" w:ascii="宋体" w:hAnsi="宋体" w:eastAsia="宋体" w:cs="宋体"/>
                <w:kern w:val="2"/>
                <w:sz w:val="21"/>
                <w:szCs w:val="21"/>
                <w:highlight w:val="none"/>
                <w:lang w:val="en-US" w:eastAsia="zh-CN" w:bidi="ar-SA"/>
              </w:rPr>
            </w:pPr>
            <w:r>
              <w:rPr>
                <w:highlight w:val="none"/>
              </w:rPr>
              <w:drawing>
                <wp:inline distT="0" distB="0" distL="114300" distR="114300">
                  <wp:extent cx="3082925" cy="3664585"/>
                  <wp:effectExtent l="0" t="0" r="3175"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3082925" cy="3664585"/>
                          </a:xfrm>
                          <a:prstGeom prst="rect">
                            <a:avLst/>
                          </a:prstGeom>
                          <a:noFill/>
                          <a:ln>
                            <a:noFill/>
                          </a:ln>
                        </pic:spPr>
                      </pic:pic>
                    </a:graphicData>
                  </a:graphic>
                </wp:inline>
              </w:drawing>
            </w:r>
            <w:r>
              <w:rPr>
                <w:highlight w:val="none"/>
              </w:rPr>
              <w:drawing>
                <wp:inline distT="0" distB="0" distL="114300" distR="114300">
                  <wp:extent cx="2835910" cy="3703320"/>
                  <wp:effectExtent l="0" t="0" r="2540" b="1143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2835910" cy="3703320"/>
                          </a:xfrm>
                          <a:prstGeom prst="rect">
                            <a:avLst/>
                          </a:prstGeom>
                          <a:noFill/>
                          <a:ln>
                            <a:noFill/>
                          </a:ln>
                        </pic:spPr>
                      </pic:pic>
                    </a:graphicData>
                  </a:graphic>
                </wp:inline>
              </w:drawing>
            </w:r>
            <w:r>
              <w:rPr>
                <w:rFonts w:hint="eastAsia" w:ascii="宋体" w:hAnsi="宋体" w:cs="宋体"/>
                <w:szCs w:val="21"/>
                <w:highlight w:val="none"/>
                <w:lang w:val="en-US" w:eastAsia="zh-CN"/>
              </w:rPr>
              <w:t>产品实现过程的质量管理基本受控。</w:t>
            </w:r>
          </w:p>
        </w:tc>
        <w:tc>
          <w:tcPr>
            <w:tcW w:w="1109"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新宋体"/>
                <w:szCs w:val="21"/>
                <w:highlight w:val="none"/>
              </w:rPr>
              <w:t>不合格输出的控制</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新宋体"/>
                <w:szCs w:val="21"/>
                <w:highlight w:val="none"/>
              </w:rPr>
              <w:t xml:space="preserve">8.7 </w:t>
            </w:r>
          </w:p>
        </w:tc>
        <w:tc>
          <w:tcPr>
            <w:tcW w:w="10480" w:type="dxa"/>
            <w:vAlign w:val="top"/>
          </w:tcPr>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公司明确各类、各阶段的不合格的控制管控要求，包括输入（来料）阶段、过程监视和测量阶段、输出（出货）阶段的不合格之识别、确定、标识、处置措施等，详见《不合格控制程序》。</w:t>
            </w:r>
          </w:p>
          <w:p>
            <w:pPr>
              <w:spacing w:line="360" w:lineRule="auto"/>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val="en-US" w:eastAsia="zh-CN"/>
              </w:rPr>
              <w:t>负责人讲：组织基本上没有让步接收、让步放行、让步使用的情况。</w:t>
            </w:r>
          </w:p>
        </w:tc>
        <w:tc>
          <w:tcPr>
            <w:tcW w:w="1109" w:type="dxa"/>
          </w:tcPr>
          <w:p>
            <w:r>
              <w:rPr>
                <w:rFonts w:hint="eastAsia"/>
                <w:lang w:val="en-US" w:eastAsia="zh-CN"/>
              </w:rPr>
              <w:t>符合</w:t>
            </w:r>
          </w:p>
        </w:tc>
      </w:tr>
    </w:tbl>
    <w:p>
      <w:pPr>
        <w:pStyle w:val="9"/>
        <w:rPr>
          <w:rFonts w:hint="eastAsia"/>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92"/>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92"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业务部           </w:t>
            </w:r>
            <w:r>
              <w:rPr>
                <w:rFonts w:hint="eastAsia"/>
                <w:sz w:val="24"/>
                <w:szCs w:val="24"/>
              </w:rPr>
              <w:t xml:space="preserve">  主管领导：</w:t>
            </w:r>
            <w:r>
              <w:rPr>
                <w:rFonts w:hint="eastAsia"/>
                <w:sz w:val="24"/>
                <w:szCs w:val="24"/>
                <w:lang w:val="en-US" w:eastAsia="zh-CN"/>
              </w:rPr>
              <w:t xml:space="preserve">杨晓彬   </w:t>
            </w:r>
            <w:r>
              <w:rPr>
                <w:rFonts w:hint="eastAsia"/>
                <w:sz w:val="24"/>
                <w:szCs w:val="24"/>
              </w:rPr>
              <w:t xml:space="preserve">     陪同人员：</w:t>
            </w:r>
            <w:r>
              <w:rPr>
                <w:rFonts w:hint="eastAsia"/>
                <w:sz w:val="24"/>
                <w:szCs w:val="24"/>
                <w:lang w:val="en-US" w:eastAsia="zh-CN"/>
              </w:rPr>
              <w:t>熊萍</w:t>
            </w:r>
          </w:p>
        </w:tc>
        <w:tc>
          <w:tcPr>
            <w:tcW w:w="897"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92" w:type="dxa"/>
            <w:vAlign w:val="center"/>
          </w:tcPr>
          <w:p>
            <w:pPr>
              <w:rPr>
                <w:rFonts w:hint="default" w:ascii="宋体" w:hAnsi="宋体" w:eastAsia="宋体" w:cs="新宋体"/>
                <w:szCs w:val="21"/>
                <w:lang w:val="en-US" w:eastAsia="zh-CN"/>
              </w:rPr>
            </w:pPr>
            <w:r>
              <w:rPr>
                <w:rFonts w:hint="eastAsia"/>
                <w:sz w:val="24"/>
                <w:szCs w:val="24"/>
              </w:rPr>
              <w:t>审核</w:t>
            </w:r>
            <w:r>
              <w:rPr>
                <w:rFonts w:hint="eastAsia"/>
                <w:sz w:val="24"/>
                <w:szCs w:val="24"/>
                <w:lang w:val="en-US" w:eastAsia="zh-CN"/>
              </w:rPr>
              <w:t>员：李林、王莉         审核时间：2020.09.07</w:t>
            </w:r>
          </w:p>
        </w:tc>
        <w:tc>
          <w:tcPr>
            <w:tcW w:w="89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92" w:type="dxa"/>
            <w:vAlign w:val="center"/>
          </w:tcPr>
          <w:p>
            <w:pPr>
              <w:rPr>
                <w:sz w:val="24"/>
                <w:szCs w:val="24"/>
              </w:rPr>
            </w:pPr>
            <w:r>
              <w:rPr>
                <w:rFonts w:hint="eastAsia"/>
                <w:sz w:val="24"/>
                <w:szCs w:val="24"/>
              </w:rPr>
              <w:t>审核条款：</w:t>
            </w:r>
          </w:p>
        </w:tc>
        <w:tc>
          <w:tcPr>
            <w:tcW w:w="89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组织的岗位、职责和权限</w:t>
            </w:r>
          </w:p>
        </w:tc>
        <w:tc>
          <w:tcPr>
            <w:tcW w:w="960" w:type="dxa"/>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5.3</w:t>
            </w:r>
          </w:p>
        </w:tc>
        <w:tc>
          <w:tcPr>
            <w:tcW w:w="10692" w:type="dxa"/>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业务部</w:t>
            </w:r>
            <w:r>
              <w:rPr>
                <w:rFonts w:hint="eastAsia" w:ascii="宋体" w:hAnsi="宋体" w:cs="宋体"/>
                <w:szCs w:val="21"/>
              </w:rPr>
              <w:t>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rPr>
              <w:t>a)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rPr>
              <w:t>b)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c)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rPr>
              <w:t>d)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rPr>
              <w:t>e)  负责市场调研工作和收集有关信息传达到本公司内各部门；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f)</w:t>
            </w:r>
            <w:r>
              <w:rPr>
                <w:rFonts w:hint="eastAsia" w:ascii="宋体" w:hAnsi="宋体" w:cs="宋体"/>
                <w:szCs w:val="21"/>
                <w:lang w:val="en-US" w:eastAsia="zh-CN"/>
              </w:rPr>
              <w:t xml:space="preserve">  </w:t>
            </w:r>
            <w:r>
              <w:rPr>
                <w:rFonts w:hint="eastAsia" w:ascii="宋体" w:hAnsi="宋体" w:cs="宋体"/>
                <w:szCs w:val="21"/>
              </w:rPr>
              <w:t>负责组织公司各职能部门对合同进行评审;</w:t>
            </w:r>
          </w:p>
          <w:p>
            <w:pPr>
              <w:spacing w:line="360" w:lineRule="auto"/>
              <w:ind w:firstLine="210" w:firstLineChars="100"/>
              <w:textAlignment w:val="baseline"/>
              <w:rPr>
                <w:rFonts w:ascii="宋体" w:hAnsi="宋体" w:cs="宋体"/>
                <w:szCs w:val="21"/>
              </w:rPr>
            </w:pPr>
            <w:r>
              <w:rPr>
                <w:rFonts w:hint="eastAsia" w:ascii="宋体" w:hAnsi="宋体" w:cs="宋体"/>
                <w:szCs w:val="21"/>
              </w:rPr>
              <w:t>g）</w:t>
            </w:r>
            <w:r>
              <w:rPr>
                <w:rFonts w:hint="eastAsia" w:ascii="宋体" w:hAnsi="宋体" w:cs="宋体"/>
                <w:szCs w:val="21"/>
                <w:lang w:val="en-US" w:eastAsia="zh-CN"/>
              </w:rPr>
              <w:t xml:space="preserve"> </w:t>
            </w:r>
            <w:r>
              <w:rPr>
                <w:rFonts w:hint="eastAsia" w:ascii="宋体" w:hAnsi="宋体" w:cs="宋体"/>
                <w:szCs w:val="21"/>
              </w:rPr>
              <w:t xml:space="preserve">负责对供方进行评价和选择; </w:t>
            </w:r>
          </w:p>
          <w:p>
            <w:pPr>
              <w:spacing w:line="360" w:lineRule="auto"/>
              <w:ind w:firstLine="210" w:firstLineChars="100"/>
              <w:textAlignment w:val="baseline"/>
              <w:rPr>
                <w:rFonts w:ascii="宋体" w:hAnsi="宋体" w:cs="宋体"/>
                <w:szCs w:val="21"/>
              </w:rPr>
            </w:pPr>
            <w:r>
              <w:rPr>
                <w:rFonts w:hint="eastAsia" w:ascii="宋体" w:hAnsi="宋体" w:cs="宋体"/>
                <w:szCs w:val="21"/>
              </w:rPr>
              <w:t>h）</w:t>
            </w:r>
            <w:r>
              <w:rPr>
                <w:rFonts w:hint="eastAsia" w:ascii="宋体" w:hAnsi="宋体" w:cs="宋体"/>
                <w:szCs w:val="21"/>
                <w:lang w:val="en-US" w:eastAsia="zh-CN"/>
              </w:rPr>
              <w:t xml:space="preserve"> </w:t>
            </w:r>
            <w:r>
              <w:rPr>
                <w:rFonts w:hint="eastAsia" w:ascii="宋体" w:hAnsi="宋体" w:cs="宋体"/>
                <w:szCs w:val="21"/>
              </w:rPr>
              <w:t>负责建立原、辅材料的采购</w:t>
            </w:r>
          </w:p>
          <w:p>
            <w:pPr>
              <w:spacing w:line="320" w:lineRule="exact"/>
              <w:rPr>
                <w:rFonts w:cs="宋体" w:asciiTheme="minorEastAsia" w:hAnsiTheme="minorEastAsia" w:eastAsiaTheme="minorEastAsia"/>
                <w:kern w:val="0"/>
                <w:szCs w:val="21"/>
              </w:rPr>
            </w:pPr>
            <w:r>
              <w:rPr>
                <w:rFonts w:hint="eastAsia" w:ascii="宋体" w:hAnsi="宋体" w:cs="宋体"/>
                <w:szCs w:val="21"/>
              </w:rPr>
              <w:t>部门职责清楚，描述符合部门实际情况。</w:t>
            </w:r>
          </w:p>
        </w:tc>
        <w:tc>
          <w:tcPr>
            <w:tcW w:w="897"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质量目标</w:t>
            </w:r>
          </w:p>
        </w:tc>
        <w:tc>
          <w:tcPr>
            <w:tcW w:w="960" w:type="dxa"/>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 xml:space="preserve">6.2 </w:t>
            </w:r>
          </w:p>
        </w:tc>
        <w:tc>
          <w:tcPr>
            <w:tcW w:w="10692" w:type="dxa"/>
            <w:vAlign w:val="center"/>
          </w:tcPr>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本部门的</w:t>
            </w:r>
            <w:r>
              <w:rPr>
                <w:rFonts w:hint="eastAsia" w:cs="宋体" w:asciiTheme="minorEastAsia" w:hAnsiTheme="minorEastAsia" w:eastAsiaTheme="minorEastAsia"/>
                <w:szCs w:val="21"/>
                <w:lang w:val="en-US" w:eastAsia="zh-CN"/>
              </w:rPr>
              <w:t>质量目标及完成情况为</w:t>
            </w:r>
            <w:r>
              <w:rPr>
                <w:rFonts w:hint="eastAsia" w:cs="宋体" w:asciiTheme="minorEastAsia" w:hAnsiTheme="minorEastAsia" w:eastAsiaTheme="minorEastAsia"/>
                <w:szCs w:val="21"/>
              </w:rPr>
              <w:t>:</w:t>
            </w:r>
          </w:p>
          <w:p>
            <w:pPr>
              <w:spacing w:line="320" w:lineRule="exact"/>
              <w:ind w:firstLine="420" w:firstLineChars="200"/>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1、合同履约率为100%；   完成率100%</w:t>
            </w:r>
          </w:p>
          <w:p>
            <w:pPr>
              <w:spacing w:line="320" w:lineRule="exact"/>
              <w:ind w:firstLine="420" w:firstLineChars="200"/>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2、顾客满意率≥95分；   满意率96%</w:t>
            </w:r>
          </w:p>
          <w:p>
            <w:pPr>
              <w:spacing w:line="320" w:lineRule="exact"/>
              <w:ind w:firstLine="420" w:firstLineChars="200"/>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3、采购验收合格率≥98%。   完成率100%</w:t>
            </w:r>
          </w:p>
          <w:p>
            <w:pPr>
              <w:spacing w:line="360" w:lineRule="auto"/>
              <w:jc w:val="left"/>
              <w:rPr>
                <w:rFonts w:hint="default"/>
                <w:lang w:val="en-US" w:eastAsia="zh-CN"/>
              </w:rPr>
            </w:pPr>
            <w:r>
              <w:rPr>
                <w:rFonts w:hint="eastAsia" w:ascii="宋体" w:hAnsi="宋体" w:cs="宋体"/>
                <w:color w:val="auto"/>
                <w:szCs w:val="24"/>
                <w:highlight w:val="none"/>
              </w:rPr>
              <w:t>20</w:t>
            </w:r>
            <w:r>
              <w:rPr>
                <w:rFonts w:hint="eastAsia" w:ascii="宋体" w:hAnsi="宋体" w:cs="宋体"/>
                <w:color w:val="auto"/>
                <w:szCs w:val="24"/>
                <w:highlight w:val="none"/>
                <w:lang w:val="en-US" w:eastAsia="zh-CN"/>
              </w:rPr>
              <w:t>20</w:t>
            </w:r>
            <w:r>
              <w:rPr>
                <w:rFonts w:hint="eastAsia" w:ascii="宋体" w:hAnsi="宋体" w:cs="宋体"/>
                <w:color w:val="auto"/>
                <w:szCs w:val="24"/>
                <w:highlight w:val="none"/>
              </w:rPr>
              <w:t>年</w:t>
            </w:r>
            <w:r>
              <w:rPr>
                <w:rFonts w:hint="eastAsia" w:ascii="宋体" w:hAnsi="宋体" w:cs="宋体"/>
                <w:color w:val="auto"/>
                <w:szCs w:val="24"/>
                <w:highlight w:val="none"/>
                <w:lang w:val="en-US" w:eastAsia="zh-CN"/>
              </w:rPr>
              <w:t>3</w:t>
            </w:r>
            <w:r>
              <w:rPr>
                <w:rFonts w:hint="eastAsia" w:ascii="宋体" w:hAnsi="宋体" w:cs="宋体"/>
                <w:color w:val="auto"/>
                <w:szCs w:val="24"/>
                <w:highlight w:val="none"/>
              </w:rPr>
              <w:t>月-</w:t>
            </w:r>
            <w:r>
              <w:rPr>
                <w:rFonts w:hint="eastAsia" w:ascii="宋体" w:hAnsi="宋体" w:cs="宋体"/>
                <w:color w:val="auto"/>
                <w:szCs w:val="24"/>
                <w:highlight w:val="none"/>
                <w:lang w:val="en-US" w:eastAsia="zh-CN"/>
              </w:rPr>
              <w:t>6</w:t>
            </w:r>
            <w:r>
              <w:rPr>
                <w:rFonts w:hint="eastAsia" w:ascii="宋体" w:hAnsi="宋体" w:cs="宋体"/>
                <w:color w:val="auto"/>
                <w:szCs w:val="24"/>
                <w:highlight w:val="none"/>
              </w:rPr>
              <w:t>月对目标进行考核，均达到目标</w:t>
            </w:r>
            <w:r>
              <w:rPr>
                <w:rFonts w:hint="eastAsia" w:ascii="宋体" w:hAnsi="宋体" w:cs="宋体"/>
                <w:color w:val="auto"/>
                <w:szCs w:val="24"/>
                <w:highlight w:val="none"/>
                <w:lang w:eastAsia="zh-CN"/>
              </w:rPr>
              <w:t>。</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部门分解目标与公司方针目标一致，可测量，并传达到部门相关人员，必要时适时更新，目前无变化。</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针对以上目标制定了相应的管理方案，内容涉及方法措施、执行部门、预算资金、启动/完成时间、完成情况等。检查人：</w:t>
            </w:r>
            <w:r>
              <w:rPr>
                <w:rFonts w:hint="eastAsia" w:cs="宋体" w:asciiTheme="minorEastAsia" w:hAnsiTheme="minorEastAsia" w:eastAsiaTheme="minorEastAsia"/>
                <w:szCs w:val="21"/>
                <w:lang w:val="en-US" w:eastAsia="zh-CN"/>
              </w:rPr>
              <w:t>熊萍</w:t>
            </w:r>
            <w:r>
              <w:rPr>
                <w:rFonts w:hint="eastAsia" w:cs="宋体" w:asciiTheme="minorEastAsia" w:hAnsiTheme="minorEastAsia" w:eastAsiaTheme="minorEastAsia"/>
                <w:szCs w:val="21"/>
              </w:rPr>
              <w:t>等，已按管理措施要求实施。</w:t>
            </w:r>
          </w:p>
        </w:tc>
        <w:tc>
          <w:tcPr>
            <w:tcW w:w="897"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顾客沟通</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8.2.1</w:t>
            </w:r>
          </w:p>
        </w:tc>
        <w:tc>
          <w:tcPr>
            <w:tcW w:w="10692" w:type="dxa"/>
          </w:tcPr>
          <w:p>
            <w:pPr>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lang w:eastAsia="zh-CN"/>
              </w:rPr>
              <w:t>业务部</w:t>
            </w:r>
            <w:r>
              <w:rPr>
                <w:rFonts w:hint="eastAsia" w:cs="Arial" w:asciiTheme="minorEastAsia" w:hAnsiTheme="minorEastAsia" w:eastAsiaTheme="minorEastAsia"/>
                <w:szCs w:val="21"/>
              </w:rPr>
              <w:t>经理</w:t>
            </w:r>
            <w:r>
              <w:rPr>
                <w:rFonts w:hint="eastAsia" w:cs="Arial" w:asciiTheme="minorEastAsia" w:hAnsiTheme="minorEastAsia" w:eastAsiaTheme="minorEastAsia"/>
                <w:szCs w:val="21"/>
                <w:lang w:val="en-US" w:eastAsia="zh-CN"/>
              </w:rPr>
              <w:t>杨晓彬</w:t>
            </w:r>
            <w:r>
              <w:rPr>
                <w:rFonts w:hint="eastAsia" w:cs="Arial" w:asciiTheme="minorEastAsia" w:hAnsiTheme="minorEastAsia" w:eastAsiaTheme="minorEastAsia"/>
                <w:szCs w:val="21"/>
              </w:rPr>
              <w:t>介绍沟通方式主要是电话、传真、资料传递、公司网站、广告等形式宣传本公司有关产品及公司的有关信誉等。</w:t>
            </w:r>
          </w:p>
          <w:p>
            <w:pPr>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rPr>
              <w:t>针对合同洽谈、签订、履行过程中的问题，及时电话联系，明确各自的要求，执行合同。目前沟通效果良好。</w:t>
            </w:r>
          </w:p>
        </w:tc>
        <w:tc>
          <w:tcPr>
            <w:tcW w:w="897"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与产品和服务有关要求的确认、与产品有关要求评审</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8.2.2、 8.2.3</w:t>
            </w:r>
            <w:r>
              <w:rPr>
                <w:rFonts w:cs="Arial" w:asciiTheme="minorEastAsia" w:hAnsiTheme="minorEastAsia" w:eastAsiaTheme="minorEastAsia"/>
                <w:szCs w:val="21"/>
              </w:rPr>
              <w:t xml:space="preserve"> </w:t>
            </w:r>
          </w:p>
        </w:tc>
        <w:tc>
          <w:tcPr>
            <w:tcW w:w="10692" w:type="dxa"/>
            <w:vAlign w:val="center"/>
          </w:tcPr>
          <w:p>
            <w:pPr>
              <w:autoSpaceDE w:val="0"/>
              <w:autoSpaceDN w:val="0"/>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lang w:eastAsia="zh-CN"/>
              </w:rPr>
              <w:t>业务部</w:t>
            </w:r>
            <w:r>
              <w:rPr>
                <w:rFonts w:hint="eastAsia" w:cs="Arial" w:asciiTheme="minorEastAsia" w:hAnsiTheme="minorEastAsia" w:eastAsiaTheme="minorEastAsia"/>
                <w:szCs w:val="21"/>
              </w:rPr>
              <w:t>经理</w:t>
            </w:r>
            <w:r>
              <w:rPr>
                <w:rFonts w:hint="eastAsia" w:cs="Arial" w:asciiTheme="minorEastAsia" w:hAnsiTheme="minorEastAsia" w:eastAsiaTheme="minorEastAsia"/>
                <w:szCs w:val="21"/>
                <w:lang w:val="en-US" w:eastAsia="zh-CN"/>
              </w:rPr>
              <w:t>杨晓彬</w:t>
            </w:r>
            <w:r>
              <w:rPr>
                <w:rFonts w:hint="eastAsia" w:cs="Arial" w:asciiTheme="minorEastAsia" w:hAnsiTheme="minorEastAsia" w:eastAsiaTheme="minorEastAsia"/>
                <w:szCs w:val="21"/>
              </w:rPr>
              <w:t>介绍：通过市场调查、客户的走访、电话、传真了解市场的需求状态。</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rPr>
            </w:pPr>
            <w:r>
              <w:rPr>
                <w:rFonts w:hint="eastAsia" w:cs="Arial" w:asciiTheme="minorEastAsia" w:hAnsiTheme="minorEastAsia" w:eastAsiaTheme="minorEastAsia"/>
                <w:szCs w:val="21"/>
              </w:rPr>
              <w:t>主要业务以合同、电话、邮件、传真等形式确定与产品有关的要求，均已保存或进行相应的记录。对顾客的要求由</w:t>
            </w:r>
            <w:r>
              <w:rPr>
                <w:rFonts w:hint="eastAsia" w:cs="Arial" w:asciiTheme="minorEastAsia" w:hAnsiTheme="minorEastAsia" w:eastAsiaTheme="minorEastAsia"/>
                <w:szCs w:val="21"/>
                <w:lang w:eastAsia="zh-CN"/>
              </w:rPr>
              <w:t>业务部</w:t>
            </w:r>
            <w:r>
              <w:rPr>
                <w:rFonts w:hint="eastAsia" w:cs="Arial" w:asciiTheme="minorEastAsia" w:hAnsiTheme="minorEastAsia" w:eastAsiaTheme="minorEastAsia"/>
                <w:szCs w:val="21"/>
              </w:rPr>
              <w:t>直接对顾客要求进行识别、确认，对于存在的问题直接提出和顾客进行交流沟通，在合同签订前在公司</w:t>
            </w:r>
            <w:r>
              <w:rPr>
                <w:rFonts w:hint="eastAsia" w:cs="Arial" w:asciiTheme="minorEastAsia" w:hAnsiTheme="minorEastAsia" w:eastAsiaTheme="minorEastAsia"/>
                <w:szCs w:val="21"/>
                <w:lang w:val="en-US" w:eastAsia="zh-CN"/>
              </w:rPr>
              <w:t>或</w:t>
            </w:r>
            <w:r>
              <w:rPr>
                <w:rFonts w:hint="eastAsia" w:cs="Arial" w:asciiTheme="minorEastAsia" w:hAnsiTheme="minorEastAsia" w:eastAsiaTheme="minorEastAsia"/>
                <w:szCs w:val="21"/>
              </w:rPr>
              <w:t>微信群内对合同的要求进行评审。</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lang w:eastAsia="zh-CN"/>
              </w:rPr>
              <w:t>杨晓彬</w:t>
            </w:r>
            <w:r>
              <w:rPr>
                <w:rFonts w:hint="eastAsia" w:cs="Arial" w:asciiTheme="minorEastAsia" w:hAnsiTheme="minorEastAsia" w:eastAsiaTheme="minorEastAsia"/>
                <w:szCs w:val="21"/>
              </w:rPr>
              <w:t>经理介绍，企业收到客户需求后，</w:t>
            </w:r>
            <w:r>
              <w:rPr>
                <w:rFonts w:hint="eastAsia" w:cs="Arial" w:asciiTheme="minorEastAsia" w:hAnsiTheme="minorEastAsia" w:eastAsiaTheme="minorEastAsia"/>
                <w:szCs w:val="21"/>
                <w:lang w:eastAsia="zh-CN"/>
              </w:rPr>
              <w:t>业务部</w:t>
            </w:r>
            <w:r>
              <w:rPr>
                <w:rFonts w:hint="eastAsia" w:cs="Arial" w:asciiTheme="minorEastAsia" w:hAnsiTheme="minorEastAsia" w:eastAsiaTheme="minorEastAsia"/>
                <w:szCs w:val="21"/>
              </w:rPr>
              <w:t>门人员在微信群内组织</w:t>
            </w:r>
            <w:r>
              <w:rPr>
                <w:rFonts w:hint="eastAsia" w:cs="Arial" w:asciiTheme="minorEastAsia" w:hAnsiTheme="minorEastAsia" w:eastAsiaTheme="minorEastAsia"/>
                <w:szCs w:val="21"/>
                <w:lang w:eastAsia="zh-CN"/>
              </w:rPr>
              <w:t>业务部</w:t>
            </w:r>
            <w:r>
              <w:rPr>
                <w:rFonts w:hint="eastAsia" w:cs="Arial" w:asciiTheme="minorEastAsia" w:hAnsiTheme="minorEastAsia" w:eastAsiaTheme="minorEastAsia"/>
                <w:szCs w:val="21"/>
              </w:rPr>
              <w:t>、</w:t>
            </w:r>
            <w:r>
              <w:rPr>
                <w:rFonts w:hint="eastAsia" w:cs="Arial" w:asciiTheme="minorEastAsia" w:hAnsiTheme="minorEastAsia" w:eastAsiaTheme="minorEastAsia"/>
                <w:szCs w:val="21"/>
                <w:lang w:eastAsia="zh-CN"/>
              </w:rPr>
              <w:t>培训部</w:t>
            </w:r>
            <w:r>
              <w:rPr>
                <w:rFonts w:hint="eastAsia" w:cs="Arial" w:asciiTheme="minorEastAsia" w:hAnsiTheme="minorEastAsia" w:eastAsiaTheme="minorEastAsia"/>
                <w:szCs w:val="21"/>
              </w:rPr>
              <w:t>、</w:t>
            </w:r>
            <w:r>
              <w:rPr>
                <w:rFonts w:hint="eastAsia" w:cs="Arial" w:asciiTheme="minorEastAsia" w:hAnsiTheme="minorEastAsia" w:eastAsiaTheme="minorEastAsia"/>
                <w:szCs w:val="21"/>
                <w:lang w:eastAsia="zh-CN"/>
              </w:rPr>
              <w:t>综合部</w:t>
            </w:r>
            <w:r>
              <w:rPr>
                <w:rFonts w:hint="eastAsia" w:cs="Arial" w:asciiTheme="minorEastAsia" w:hAnsiTheme="minorEastAsia" w:eastAsiaTheme="minorEastAsia"/>
                <w:szCs w:val="21"/>
              </w:rPr>
              <w:t>予以评审，没有异议可以满足要</w:t>
            </w:r>
            <w:r>
              <w:rPr>
                <w:rFonts w:hint="eastAsia" w:cs="Arial" w:asciiTheme="minorEastAsia" w:hAnsiTheme="minorEastAsia" w:eastAsiaTheme="minorEastAsia"/>
                <w:szCs w:val="21"/>
                <w:highlight w:val="none"/>
              </w:rPr>
              <w:t>求后才签订合同，合同经总经理或其授权人签字并加盖企业公章视同经过合同评审，然后回传给客户作为可以满足要求的承诺，合同评审均是在合同回传给客户之前进行。</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rPr>
              <w:t>抽查合同：</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rPr>
              <w:t>合同1：</w:t>
            </w:r>
            <w:r>
              <w:rPr>
                <w:rFonts w:hint="eastAsia" w:cs="Arial" w:asciiTheme="minorEastAsia" w:hAnsiTheme="minorEastAsia" w:eastAsiaTheme="minorEastAsia"/>
                <w:szCs w:val="21"/>
                <w:highlight w:val="none"/>
                <w:lang w:val="en-US" w:eastAsia="zh-CN"/>
              </w:rPr>
              <w:t>罗超养老服务合同</w:t>
            </w:r>
            <w:r>
              <w:rPr>
                <w:rFonts w:hint="eastAsia" w:cs="Arial" w:asciiTheme="minorEastAsia" w:hAnsiTheme="minorEastAsia" w:eastAsiaTheme="minorEastAsia"/>
                <w:szCs w:val="21"/>
                <w:highlight w:val="none"/>
                <w:lang w:eastAsia="zh-CN"/>
              </w:rPr>
              <w:t>，</w:t>
            </w:r>
            <w:r>
              <w:rPr>
                <w:rFonts w:hint="eastAsia" w:cs="Arial" w:asciiTheme="minorEastAsia" w:hAnsiTheme="minorEastAsia" w:eastAsiaTheme="minorEastAsia"/>
                <w:szCs w:val="21"/>
                <w:highlight w:val="none"/>
              </w:rPr>
              <w:t>约定了</w:t>
            </w:r>
            <w:r>
              <w:rPr>
                <w:rFonts w:hint="eastAsia" w:cs="Arial" w:asciiTheme="minorEastAsia" w:hAnsiTheme="minorEastAsia" w:eastAsiaTheme="minorEastAsia"/>
                <w:szCs w:val="21"/>
                <w:highlight w:val="none"/>
                <w:lang w:val="en-US" w:eastAsia="zh-CN"/>
              </w:rPr>
              <w:t>服务人员、服务对象及情况、服务地址、收费说明、权利及义务</w:t>
            </w:r>
            <w:r>
              <w:rPr>
                <w:rFonts w:hint="eastAsia" w:cs="Arial" w:asciiTheme="minorEastAsia" w:hAnsiTheme="minorEastAsia" w:eastAsiaTheme="minorEastAsia"/>
                <w:szCs w:val="21"/>
                <w:highlight w:val="none"/>
              </w:rPr>
              <w:t>等内容，双方签字盖章。签订日期 20</w:t>
            </w:r>
            <w:r>
              <w:rPr>
                <w:rFonts w:hint="eastAsia" w:cs="Arial" w:asciiTheme="minorEastAsia" w:hAnsiTheme="minorEastAsia" w:eastAsiaTheme="minorEastAsia"/>
                <w:szCs w:val="21"/>
                <w:highlight w:val="none"/>
                <w:lang w:val="en-US"/>
              </w:rPr>
              <w:t>20</w:t>
            </w:r>
            <w:r>
              <w:rPr>
                <w:rFonts w:hint="eastAsia" w:cs="Arial" w:asciiTheme="minorEastAsia" w:hAnsiTheme="minorEastAsia" w:eastAsiaTheme="minorEastAsia"/>
                <w:szCs w:val="21"/>
                <w:highlight w:val="none"/>
              </w:rPr>
              <w:t>年</w:t>
            </w:r>
            <w:r>
              <w:rPr>
                <w:rFonts w:hint="eastAsia" w:cs="Arial" w:asciiTheme="minorEastAsia" w:hAnsiTheme="minorEastAsia" w:eastAsiaTheme="minorEastAsia"/>
                <w:szCs w:val="21"/>
                <w:highlight w:val="none"/>
                <w:lang w:val="en-US" w:eastAsia="zh-CN"/>
              </w:rPr>
              <w:t>4</w:t>
            </w:r>
            <w:r>
              <w:rPr>
                <w:rFonts w:hint="eastAsia" w:cs="Arial" w:asciiTheme="minorEastAsia" w:hAnsiTheme="minorEastAsia" w:eastAsiaTheme="minorEastAsia"/>
                <w:szCs w:val="21"/>
                <w:highlight w:val="none"/>
              </w:rPr>
              <w:t>月</w:t>
            </w:r>
            <w:r>
              <w:rPr>
                <w:rFonts w:hint="eastAsia" w:cs="Arial" w:asciiTheme="minorEastAsia" w:hAnsiTheme="minorEastAsia" w:eastAsiaTheme="minorEastAsia"/>
                <w:szCs w:val="21"/>
                <w:highlight w:val="none"/>
                <w:lang w:val="en-US" w:eastAsia="zh-CN"/>
              </w:rPr>
              <w:t>25</w:t>
            </w:r>
            <w:r>
              <w:rPr>
                <w:rFonts w:hint="eastAsia" w:cs="Arial" w:asciiTheme="minorEastAsia" w:hAnsiTheme="minorEastAsia" w:eastAsiaTheme="minorEastAsia"/>
                <w:szCs w:val="21"/>
                <w:highlight w:val="none"/>
              </w:rPr>
              <w:t xml:space="preserve">日  </w:t>
            </w:r>
          </w:p>
          <w:p>
            <w:pPr>
              <w:pStyle w:val="14"/>
              <w:ind w:firstLine="460" w:firstLineChars="200"/>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rPr>
              <w:t>合同</w:t>
            </w:r>
            <w:r>
              <w:rPr>
                <w:rFonts w:hint="eastAsia" w:cs="Arial" w:asciiTheme="minorEastAsia" w:hAnsiTheme="minorEastAsia" w:eastAsiaTheme="minorEastAsia"/>
                <w:szCs w:val="21"/>
                <w:highlight w:val="none"/>
                <w:lang w:val="en-US" w:eastAsia="zh-CN"/>
              </w:rPr>
              <w:t>2</w:t>
            </w:r>
            <w:r>
              <w:rPr>
                <w:rFonts w:hint="eastAsia" w:cs="Arial" w:asciiTheme="minorEastAsia" w:hAnsiTheme="minorEastAsia" w:eastAsiaTheme="minorEastAsia"/>
                <w:szCs w:val="21"/>
                <w:highlight w:val="none"/>
              </w:rPr>
              <w:t>：</w:t>
            </w:r>
            <w:r>
              <w:rPr>
                <w:rFonts w:hint="eastAsia" w:cs="Arial" w:asciiTheme="minorEastAsia" w:hAnsiTheme="minorEastAsia" w:eastAsiaTheme="minorEastAsia"/>
                <w:szCs w:val="21"/>
                <w:highlight w:val="none"/>
                <w:lang w:val="en-US" w:eastAsia="zh-CN"/>
              </w:rPr>
              <w:t>张崇润养老服务合同</w:t>
            </w:r>
            <w:r>
              <w:rPr>
                <w:rFonts w:hint="eastAsia" w:cs="Arial" w:asciiTheme="minorEastAsia" w:hAnsiTheme="minorEastAsia" w:eastAsiaTheme="minorEastAsia"/>
                <w:szCs w:val="21"/>
                <w:highlight w:val="none"/>
                <w:lang w:eastAsia="zh-CN"/>
              </w:rPr>
              <w:t>，</w:t>
            </w:r>
            <w:r>
              <w:rPr>
                <w:rFonts w:hint="eastAsia" w:cs="Arial" w:asciiTheme="minorEastAsia" w:hAnsiTheme="minorEastAsia" w:eastAsiaTheme="minorEastAsia"/>
                <w:szCs w:val="21"/>
                <w:highlight w:val="none"/>
              </w:rPr>
              <w:t>约定了</w:t>
            </w:r>
            <w:r>
              <w:rPr>
                <w:rFonts w:hint="eastAsia" w:cs="Arial" w:asciiTheme="minorEastAsia" w:hAnsiTheme="minorEastAsia" w:eastAsiaTheme="minorEastAsia"/>
                <w:szCs w:val="21"/>
                <w:highlight w:val="none"/>
                <w:lang w:val="en-US" w:eastAsia="zh-CN"/>
              </w:rPr>
              <w:t>服务人员、服务对象及情况、服务地址、收费说明、权利及义务</w:t>
            </w:r>
            <w:r>
              <w:rPr>
                <w:rFonts w:hint="eastAsia" w:cs="Arial" w:asciiTheme="minorEastAsia" w:hAnsiTheme="minorEastAsia" w:eastAsiaTheme="minorEastAsia"/>
                <w:szCs w:val="21"/>
                <w:highlight w:val="none"/>
              </w:rPr>
              <w:t>等内容，双方签字盖章。签订日期 20</w:t>
            </w:r>
            <w:r>
              <w:rPr>
                <w:rFonts w:hint="eastAsia" w:cs="Arial" w:asciiTheme="minorEastAsia" w:hAnsiTheme="minorEastAsia" w:eastAsiaTheme="minorEastAsia"/>
                <w:szCs w:val="21"/>
                <w:highlight w:val="none"/>
                <w:lang w:val="en-US"/>
              </w:rPr>
              <w:t>20</w:t>
            </w:r>
            <w:r>
              <w:rPr>
                <w:rFonts w:hint="eastAsia" w:cs="Arial" w:asciiTheme="minorEastAsia" w:hAnsiTheme="minorEastAsia" w:eastAsiaTheme="minorEastAsia"/>
                <w:szCs w:val="21"/>
                <w:highlight w:val="none"/>
              </w:rPr>
              <w:t>年</w:t>
            </w:r>
            <w:r>
              <w:rPr>
                <w:rFonts w:hint="eastAsia" w:cs="Arial" w:asciiTheme="minorEastAsia" w:hAnsiTheme="minorEastAsia" w:eastAsiaTheme="minorEastAsia"/>
                <w:szCs w:val="21"/>
                <w:highlight w:val="none"/>
                <w:lang w:val="en-US" w:eastAsia="zh-CN"/>
              </w:rPr>
              <w:t>5</w:t>
            </w:r>
            <w:r>
              <w:rPr>
                <w:rFonts w:hint="eastAsia" w:cs="Arial" w:asciiTheme="minorEastAsia" w:hAnsiTheme="minorEastAsia" w:eastAsiaTheme="minorEastAsia"/>
                <w:szCs w:val="21"/>
                <w:highlight w:val="none"/>
              </w:rPr>
              <w:t>月</w:t>
            </w:r>
            <w:r>
              <w:rPr>
                <w:rFonts w:hint="eastAsia" w:cs="Arial" w:asciiTheme="minorEastAsia" w:hAnsiTheme="minorEastAsia" w:eastAsiaTheme="minorEastAsia"/>
                <w:szCs w:val="21"/>
                <w:highlight w:val="none"/>
                <w:lang w:val="en-US" w:eastAsia="zh-CN"/>
              </w:rPr>
              <w:t>2</w:t>
            </w:r>
            <w:r>
              <w:rPr>
                <w:rFonts w:hint="eastAsia" w:cs="Arial" w:asciiTheme="minorEastAsia" w:hAnsiTheme="minorEastAsia" w:eastAsiaTheme="minorEastAsia"/>
                <w:szCs w:val="21"/>
                <w:highlight w:val="none"/>
              </w:rPr>
              <w:t xml:space="preserve">日 </w:t>
            </w:r>
          </w:p>
          <w:p>
            <w:pPr>
              <w:pStyle w:val="14"/>
              <w:ind w:firstLine="460" w:firstLineChars="200"/>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rPr>
              <w:t>合同</w:t>
            </w:r>
            <w:r>
              <w:rPr>
                <w:rFonts w:hint="eastAsia" w:cs="Arial" w:asciiTheme="minorEastAsia" w:hAnsiTheme="minorEastAsia" w:eastAsiaTheme="minorEastAsia"/>
                <w:szCs w:val="21"/>
                <w:highlight w:val="none"/>
                <w:lang w:val="en-US" w:eastAsia="zh-CN"/>
              </w:rPr>
              <w:t>3</w:t>
            </w:r>
            <w:r>
              <w:rPr>
                <w:rFonts w:hint="eastAsia" w:cs="Arial" w:asciiTheme="minorEastAsia" w:hAnsiTheme="minorEastAsia" w:eastAsiaTheme="minorEastAsia"/>
                <w:szCs w:val="21"/>
                <w:highlight w:val="none"/>
              </w:rPr>
              <w:t>：</w:t>
            </w:r>
            <w:r>
              <w:rPr>
                <w:rFonts w:hint="eastAsia" w:cs="Arial" w:asciiTheme="minorEastAsia" w:hAnsiTheme="minorEastAsia" w:eastAsiaTheme="minorEastAsia"/>
                <w:szCs w:val="21"/>
                <w:highlight w:val="none"/>
                <w:lang w:val="en-US" w:eastAsia="zh-CN"/>
              </w:rPr>
              <w:t>张秀华养老服务合同</w:t>
            </w:r>
            <w:r>
              <w:rPr>
                <w:rFonts w:hint="eastAsia" w:cs="Arial" w:asciiTheme="minorEastAsia" w:hAnsiTheme="minorEastAsia" w:eastAsiaTheme="minorEastAsia"/>
                <w:szCs w:val="21"/>
                <w:highlight w:val="none"/>
                <w:lang w:eastAsia="zh-CN"/>
              </w:rPr>
              <w:t>，</w:t>
            </w:r>
            <w:r>
              <w:rPr>
                <w:rFonts w:hint="eastAsia" w:cs="Arial" w:asciiTheme="minorEastAsia" w:hAnsiTheme="minorEastAsia" w:eastAsiaTheme="minorEastAsia"/>
                <w:szCs w:val="21"/>
                <w:highlight w:val="none"/>
              </w:rPr>
              <w:t>约定了</w:t>
            </w:r>
            <w:r>
              <w:rPr>
                <w:rFonts w:hint="eastAsia" w:cs="Arial" w:asciiTheme="minorEastAsia" w:hAnsiTheme="minorEastAsia" w:eastAsiaTheme="minorEastAsia"/>
                <w:szCs w:val="21"/>
                <w:highlight w:val="none"/>
                <w:lang w:val="en-US" w:eastAsia="zh-CN"/>
              </w:rPr>
              <w:t>服务人员、服务对象及情况、服务地址、收费说明、权利及义务</w:t>
            </w:r>
            <w:r>
              <w:rPr>
                <w:rFonts w:hint="eastAsia" w:cs="Arial" w:asciiTheme="minorEastAsia" w:hAnsiTheme="minorEastAsia" w:eastAsiaTheme="minorEastAsia"/>
                <w:szCs w:val="21"/>
                <w:highlight w:val="none"/>
              </w:rPr>
              <w:t>等内容，双方签字盖章。签订日期 20</w:t>
            </w:r>
            <w:r>
              <w:rPr>
                <w:rFonts w:hint="eastAsia" w:cs="Arial" w:asciiTheme="minorEastAsia" w:hAnsiTheme="minorEastAsia" w:eastAsiaTheme="minorEastAsia"/>
                <w:szCs w:val="21"/>
                <w:highlight w:val="none"/>
                <w:lang w:val="en-US"/>
              </w:rPr>
              <w:t>20</w:t>
            </w:r>
            <w:r>
              <w:rPr>
                <w:rFonts w:hint="eastAsia" w:cs="Arial" w:asciiTheme="minorEastAsia" w:hAnsiTheme="minorEastAsia" w:eastAsiaTheme="minorEastAsia"/>
                <w:szCs w:val="21"/>
                <w:highlight w:val="none"/>
              </w:rPr>
              <w:t>年</w:t>
            </w:r>
            <w:r>
              <w:rPr>
                <w:rFonts w:hint="eastAsia" w:cs="Arial" w:asciiTheme="minorEastAsia" w:hAnsiTheme="minorEastAsia" w:eastAsiaTheme="minorEastAsia"/>
                <w:szCs w:val="21"/>
                <w:highlight w:val="none"/>
                <w:lang w:val="en-US" w:eastAsia="zh-CN"/>
              </w:rPr>
              <w:t>5</w:t>
            </w:r>
            <w:r>
              <w:rPr>
                <w:rFonts w:hint="eastAsia" w:cs="Arial" w:asciiTheme="minorEastAsia" w:hAnsiTheme="minorEastAsia" w:eastAsiaTheme="minorEastAsia"/>
                <w:szCs w:val="21"/>
                <w:highlight w:val="none"/>
              </w:rPr>
              <w:t>月</w:t>
            </w:r>
            <w:r>
              <w:rPr>
                <w:rFonts w:hint="eastAsia" w:cs="Arial" w:asciiTheme="minorEastAsia" w:hAnsiTheme="minorEastAsia" w:eastAsiaTheme="minorEastAsia"/>
                <w:szCs w:val="21"/>
                <w:highlight w:val="none"/>
                <w:lang w:val="en-US" w:eastAsia="zh-CN"/>
              </w:rPr>
              <w:t>4</w:t>
            </w:r>
            <w:r>
              <w:rPr>
                <w:rFonts w:hint="eastAsia" w:cs="Arial" w:asciiTheme="minorEastAsia" w:hAnsiTheme="minorEastAsia" w:eastAsiaTheme="minorEastAsia"/>
                <w:szCs w:val="21"/>
                <w:highlight w:val="none"/>
              </w:rPr>
              <w:t xml:space="preserve">日 </w:t>
            </w:r>
          </w:p>
          <w:p>
            <w:pPr>
              <w:pStyle w:val="14"/>
              <w:rPr>
                <w:rFonts w:hint="eastAsia" w:cs="Arial" w:asciiTheme="minorEastAsia" w:hAnsiTheme="minorEastAsia" w:eastAsiaTheme="minorEastAsia"/>
                <w:szCs w:val="21"/>
                <w:highlight w:val="none"/>
              </w:rPr>
            </w:pPr>
          </w:p>
          <w:p>
            <w:pPr>
              <w:pStyle w:val="14"/>
              <w:rPr>
                <w:rFonts w:hint="eastAsia" w:cs="Arial" w:asciiTheme="minorEastAsia" w:hAnsiTheme="minorEastAsia" w:eastAsiaTheme="minorEastAsia"/>
                <w:color w:val="auto"/>
                <w:szCs w:val="21"/>
                <w:highlight w:val="none"/>
                <w:lang w:val="en-US" w:eastAsia="zh-CN"/>
              </w:rPr>
            </w:pPr>
            <w:r>
              <w:rPr>
                <w:rFonts w:hint="eastAsia" w:cs="Arial" w:asciiTheme="minorEastAsia" w:hAnsiTheme="minorEastAsia" w:eastAsiaTheme="minorEastAsia"/>
                <w:color w:val="auto"/>
                <w:szCs w:val="21"/>
                <w:highlight w:val="none"/>
                <w:lang w:val="en-US" w:eastAsia="zh-CN"/>
              </w:rPr>
              <w:t>抽合同评审情况：</w:t>
            </w:r>
          </w:p>
          <w:p>
            <w:pPr>
              <w:widowControl/>
              <w:spacing w:line="400" w:lineRule="atLeast"/>
              <w:ind w:firstLine="315" w:firstLineChars="150"/>
              <w:rPr>
                <w:rFonts w:hint="default" w:ascii="宋体" w:hAnsi="宋体" w:cs="宋体"/>
                <w:iCs/>
                <w:color w:val="auto"/>
                <w:szCs w:val="21"/>
                <w:highlight w:val="none"/>
                <w:lang w:val="en-US"/>
              </w:rPr>
            </w:pPr>
            <w:r>
              <w:rPr>
                <w:rFonts w:hint="eastAsia" w:ascii="宋体" w:hAnsi="宋体" w:cs="宋体"/>
                <w:color w:val="auto"/>
                <w:szCs w:val="21"/>
                <w:highlight w:val="none"/>
              </w:rPr>
              <w:t>1、顾客：</w:t>
            </w:r>
            <w:r>
              <w:rPr>
                <w:rFonts w:hint="eastAsia" w:cs="Arial" w:asciiTheme="minorEastAsia" w:hAnsiTheme="minorEastAsia" w:eastAsiaTheme="minorEastAsia"/>
                <w:color w:val="auto"/>
                <w:szCs w:val="21"/>
                <w:highlight w:val="none"/>
                <w:lang w:val="en-US" w:eastAsia="zh-CN"/>
              </w:rPr>
              <w:t>张秀华</w:t>
            </w:r>
          </w:p>
          <w:p>
            <w:pPr>
              <w:widowControl/>
              <w:spacing w:line="400" w:lineRule="atLeast"/>
              <w:ind w:left="0" w:leftChars="0" w:firstLine="298" w:firstLineChars="142"/>
              <w:rPr>
                <w:rFonts w:hint="default" w:ascii="宋体" w:hAnsi="宋体" w:cs="宋体"/>
                <w:iCs/>
                <w:color w:val="auto"/>
                <w:szCs w:val="21"/>
                <w:highlight w:val="none"/>
                <w:lang w:val="en-US"/>
              </w:rPr>
            </w:pPr>
            <w:r>
              <w:rPr>
                <w:rFonts w:hint="eastAsia" w:ascii="宋体" w:hAnsi="宋体" w:cs="宋体"/>
                <w:iCs/>
                <w:color w:val="auto"/>
                <w:szCs w:val="21"/>
                <w:highlight w:val="none"/>
                <w:lang w:val="en-US" w:eastAsia="zh-CN"/>
              </w:rPr>
              <w:t>服务项目</w:t>
            </w:r>
            <w:r>
              <w:rPr>
                <w:rFonts w:hint="eastAsia" w:ascii="宋体" w:hAnsi="宋体" w:cs="宋体"/>
                <w:iCs/>
                <w:color w:val="auto"/>
                <w:szCs w:val="21"/>
                <w:highlight w:val="none"/>
              </w:rPr>
              <w:t>：</w:t>
            </w:r>
            <w:r>
              <w:rPr>
                <w:rFonts w:hint="eastAsia" w:cs="Arial" w:asciiTheme="minorEastAsia" w:hAnsiTheme="minorEastAsia" w:eastAsiaTheme="minorEastAsia"/>
                <w:color w:val="auto"/>
                <w:szCs w:val="21"/>
                <w:highlight w:val="none"/>
                <w:lang w:val="en-US" w:eastAsia="zh-CN"/>
              </w:rPr>
              <w:t>养老护理、看护服务</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评审内容：</w:t>
            </w:r>
            <w:r>
              <w:rPr>
                <w:rFonts w:hint="eastAsia" w:ascii="宋体" w:hAnsi="宋体" w:cs="宋体"/>
                <w:iCs/>
                <w:color w:val="auto"/>
                <w:szCs w:val="21"/>
                <w:highlight w:val="none"/>
                <w:lang w:val="en-US" w:eastAsia="zh-CN"/>
              </w:rPr>
              <w:t>合同文本审核、客户的信息、相关法律法规、周期等</w:t>
            </w:r>
            <w:r>
              <w:rPr>
                <w:rFonts w:hint="eastAsia" w:ascii="宋体" w:hAnsi="宋体" w:cs="宋体"/>
                <w:iCs/>
                <w:color w:val="auto"/>
                <w:szCs w:val="21"/>
                <w:highlight w:val="none"/>
              </w:rPr>
              <w:t>；</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评审部门：</w:t>
            </w:r>
            <w:r>
              <w:rPr>
                <w:rFonts w:hint="eastAsia" w:ascii="宋体" w:hAnsi="宋体" w:cs="宋体"/>
                <w:iCs/>
                <w:color w:val="auto"/>
                <w:szCs w:val="21"/>
                <w:highlight w:val="none"/>
                <w:lang w:val="en-US" w:eastAsia="zh-CN"/>
              </w:rPr>
              <w:t>综合部、业务部、培训部</w:t>
            </w:r>
            <w:r>
              <w:rPr>
                <w:rFonts w:hint="eastAsia" w:ascii="宋体" w:hAnsi="宋体" w:cs="宋体"/>
                <w:iCs/>
                <w:color w:val="auto"/>
                <w:szCs w:val="21"/>
                <w:highlight w:val="none"/>
              </w:rPr>
              <w:t>；</w:t>
            </w:r>
          </w:p>
          <w:p>
            <w:pPr>
              <w:widowControl/>
              <w:spacing w:line="400" w:lineRule="atLeast"/>
              <w:ind w:firstLine="315" w:firstLineChars="150"/>
              <w:rPr>
                <w:rFonts w:hint="eastAsia" w:ascii="宋体" w:hAnsi="宋体" w:cs="宋体"/>
                <w:iCs/>
                <w:color w:val="auto"/>
                <w:szCs w:val="21"/>
                <w:highlight w:val="none"/>
                <w:lang w:eastAsia="zh-CN"/>
              </w:rPr>
            </w:pPr>
            <w:r>
              <w:rPr>
                <w:rFonts w:hint="eastAsia" w:ascii="宋体" w:hAnsi="宋体" w:cs="宋体"/>
                <w:iCs/>
                <w:color w:val="auto"/>
                <w:szCs w:val="21"/>
                <w:highlight w:val="none"/>
              </w:rPr>
              <w:t>评审结论：符合要求，同意签订</w:t>
            </w:r>
            <w:r>
              <w:rPr>
                <w:rFonts w:hint="eastAsia" w:ascii="宋体" w:hAnsi="宋体" w:cs="宋体"/>
                <w:iCs/>
                <w:color w:val="auto"/>
                <w:szCs w:val="21"/>
                <w:highlight w:val="none"/>
                <w:lang w:eastAsia="zh-CN"/>
              </w:rPr>
              <w:t>。</w:t>
            </w:r>
          </w:p>
          <w:p>
            <w:pPr>
              <w:widowControl/>
              <w:spacing w:line="400" w:lineRule="atLeast"/>
              <w:ind w:firstLine="315" w:firstLineChars="150"/>
              <w:rPr>
                <w:rFonts w:hint="default"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批准人：</w:t>
            </w:r>
            <w:r>
              <w:rPr>
                <w:rFonts w:hint="eastAsia" w:ascii="宋体"/>
                <w:color w:val="auto"/>
                <w:szCs w:val="21"/>
                <w:highlight w:val="none"/>
                <w:lang w:val="en-US" w:eastAsia="zh-CN"/>
              </w:rPr>
              <w:t>吴林</w:t>
            </w:r>
          </w:p>
          <w:p>
            <w:pPr>
              <w:widowControl/>
              <w:spacing w:line="400" w:lineRule="atLeast"/>
              <w:ind w:firstLine="315" w:firstLineChars="150"/>
              <w:rPr>
                <w:rFonts w:ascii="宋体" w:hAnsi="宋体" w:cs="宋体"/>
                <w:color w:val="auto"/>
                <w:szCs w:val="21"/>
                <w:highlight w:val="none"/>
              </w:rPr>
            </w:pPr>
            <w:r>
              <w:rPr>
                <w:rFonts w:hint="eastAsia" w:ascii="宋体" w:hAnsi="宋体" w:cs="宋体"/>
                <w:iCs/>
                <w:color w:val="auto"/>
                <w:szCs w:val="21"/>
                <w:highlight w:val="none"/>
              </w:rPr>
              <w:t>评审时间:20</w:t>
            </w:r>
            <w:r>
              <w:rPr>
                <w:rFonts w:hint="eastAsia" w:ascii="宋体" w:hAnsi="宋体" w:cs="宋体"/>
                <w:iCs/>
                <w:color w:val="auto"/>
                <w:szCs w:val="21"/>
                <w:highlight w:val="none"/>
                <w:lang w:val="en-US" w:eastAsia="zh-CN"/>
              </w:rPr>
              <w:t>20</w:t>
            </w:r>
            <w:r>
              <w:rPr>
                <w:rFonts w:hint="eastAsia" w:ascii="宋体" w:hAnsi="宋体" w:cs="宋体"/>
                <w:iCs/>
                <w:color w:val="auto"/>
                <w:szCs w:val="21"/>
                <w:highlight w:val="none"/>
              </w:rPr>
              <w:t>年</w:t>
            </w:r>
            <w:r>
              <w:rPr>
                <w:rFonts w:hint="eastAsia" w:ascii="宋体" w:hAnsi="宋体" w:cs="宋体"/>
                <w:iCs/>
                <w:color w:val="auto"/>
                <w:szCs w:val="21"/>
                <w:highlight w:val="none"/>
                <w:lang w:val="en-US" w:eastAsia="zh-CN"/>
              </w:rPr>
              <w:t>5</w:t>
            </w:r>
            <w:r>
              <w:rPr>
                <w:rFonts w:hint="eastAsia" w:ascii="宋体" w:hAnsi="宋体" w:cs="宋体"/>
                <w:iCs/>
                <w:color w:val="auto"/>
                <w:szCs w:val="21"/>
                <w:highlight w:val="none"/>
              </w:rPr>
              <w:t>月</w:t>
            </w:r>
            <w:r>
              <w:rPr>
                <w:rFonts w:hint="eastAsia" w:ascii="宋体" w:hAnsi="宋体" w:cs="宋体"/>
                <w:iCs/>
                <w:color w:val="auto"/>
                <w:szCs w:val="21"/>
                <w:highlight w:val="none"/>
                <w:lang w:val="en-US" w:eastAsia="zh-CN"/>
              </w:rPr>
              <w:t>2</w:t>
            </w:r>
            <w:r>
              <w:rPr>
                <w:rFonts w:hint="eastAsia" w:ascii="宋体" w:hAnsi="宋体" w:cs="宋体"/>
                <w:iCs/>
                <w:color w:val="auto"/>
                <w:szCs w:val="21"/>
                <w:highlight w:val="none"/>
              </w:rPr>
              <w:t>日（合同签订前</w:t>
            </w:r>
            <w:r>
              <w:rPr>
                <w:rFonts w:hint="eastAsia" w:ascii="宋体" w:hAnsi="宋体" w:cs="宋体"/>
                <w:color w:val="auto"/>
                <w:szCs w:val="21"/>
                <w:highlight w:val="none"/>
              </w:rPr>
              <w:t>）</w:t>
            </w:r>
          </w:p>
          <w:p>
            <w:pPr>
              <w:widowControl/>
              <w:numPr>
                <w:ilvl w:val="0"/>
                <w:numId w:val="0"/>
              </w:numPr>
              <w:spacing w:line="400" w:lineRule="atLeast"/>
              <w:ind w:left="315" w:leftChars="0"/>
              <w:rPr>
                <w:rFonts w:hint="eastAsia" w:cs="Arial" w:asciiTheme="minorEastAsia" w:hAnsiTheme="minorEastAsia" w:eastAsiaTheme="minorEastAsia"/>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顾客：</w:t>
            </w:r>
            <w:r>
              <w:rPr>
                <w:rFonts w:hint="eastAsia" w:cs="Arial" w:asciiTheme="minorEastAsia" w:hAnsiTheme="minorEastAsia" w:eastAsiaTheme="minorEastAsia"/>
                <w:szCs w:val="21"/>
                <w:highlight w:val="none"/>
                <w:lang w:val="en-US" w:eastAsia="zh-CN"/>
              </w:rPr>
              <w:t>张崇润</w:t>
            </w:r>
          </w:p>
          <w:p>
            <w:pPr>
              <w:widowControl/>
              <w:numPr>
                <w:ilvl w:val="0"/>
                <w:numId w:val="0"/>
              </w:numPr>
              <w:spacing w:line="400" w:lineRule="atLeast"/>
              <w:ind w:left="315" w:leftChars="0"/>
              <w:rPr>
                <w:rFonts w:hint="default" w:ascii="宋体" w:hAnsi="宋体" w:cs="宋体"/>
                <w:iCs/>
                <w:color w:val="auto"/>
                <w:szCs w:val="21"/>
                <w:highlight w:val="none"/>
                <w:lang w:val="en-US"/>
              </w:rPr>
            </w:pPr>
            <w:r>
              <w:rPr>
                <w:rFonts w:hint="eastAsia" w:ascii="宋体" w:hAnsi="宋体" w:cs="宋体"/>
                <w:iCs/>
                <w:color w:val="auto"/>
                <w:szCs w:val="21"/>
                <w:highlight w:val="none"/>
                <w:lang w:val="en-US" w:eastAsia="zh-CN"/>
              </w:rPr>
              <w:t>服务项目</w:t>
            </w:r>
            <w:r>
              <w:rPr>
                <w:rFonts w:hint="eastAsia" w:ascii="宋体" w:hAnsi="宋体" w:cs="宋体"/>
                <w:iCs/>
                <w:color w:val="auto"/>
                <w:szCs w:val="21"/>
                <w:highlight w:val="none"/>
              </w:rPr>
              <w:t>：</w:t>
            </w:r>
            <w:r>
              <w:rPr>
                <w:rFonts w:hint="eastAsia" w:cs="Arial" w:asciiTheme="minorEastAsia" w:hAnsiTheme="minorEastAsia" w:eastAsiaTheme="minorEastAsia"/>
                <w:color w:val="auto"/>
                <w:szCs w:val="21"/>
                <w:highlight w:val="none"/>
                <w:lang w:val="en-US" w:eastAsia="zh-CN"/>
              </w:rPr>
              <w:t>养老护理、看护服务</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评审内容：</w:t>
            </w:r>
            <w:r>
              <w:rPr>
                <w:rFonts w:hint="eastAsia" w:ascii="宋体" w:hAnsi="宋体" w:cs="宋体"/>
                <w:iCs/>
                <w:color w:val="auto"/>
                <w:szCs w:val="21"/>
                <w:highlight w:val="none"/>
                <w:lang w:val="en-US" w:eastAsia="zh-CN"/>
              </w:rPr>
              <w:t>合同文本审核、客户的信息、相关法律法规、周期等</w:t>
            </w:r>
            <w:r>
              <w:rPr>
                <w:rFonts w:hint="eastAsia" w:ascii="宋体" w:hAnsi="宋体" w:cs="宋体"/>
                <w:iCs/>
                <w:color w:val="auto"/>
                <w:szCs w:val="21"/>
                <w:highlight w:val="none"/>
              </w:rPr>
              <w:t>；</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评审部门：</w:t>
            </w:r>
            <w:r>
              <w:rPr>
                <w:rFonts w:hint="eastAsia" w:ascii="宋体" w:hAnsi="宋体" w:cs="宋体"/>
                <w:iCs/>
                <w:color w:val="auto"/>
                <w:szCs w:val="21"/>
                <w:highlight w:val="none"/>
                <w:lang w:val="en-US" w:eastAsia="zh-CN"/>
              </w:rPr>
              <w:t>综合部、业务部、培训部</w:t>
            </w:r>
            <w:r>
              <w:rPr>
                <w:rFonts w:hint="eastAsia" w:ascii="宋体" w:hAnsi="宋体" w:cs="宋体"/>
                <w:iCs/>
                <w:color w:val="auto"/>
                <w:szCs w:val="21"/>
                <w:highlight w:val="none"/>
              </w:rPr>
              <w:t>；</w:t>
            </w:r>
          </w:p>
          <w:p>
            <w:pPr>
              <w:widowControl/>
              <w:spacing w:line="400" w:lineRule="atLeast"/>
              <w:ind w:firstLine="315" w:firstLineChars="150"/>
              <w:rPr>
                <w:rFonts w:hint="eastAsia" w:ascii="宋体" w:hAnsi="宋体" w:cs="宋体"/>
                <w:iCs/>
                <w:color w:val="auto"/>
                <w:szCs w:val="21"/>
                <w:highlight w:val="none"/>
                <w:lang w:eastAsia="zh-CN"/>
              </w:rPr>
            </w:pPr>
            <w:r>
              <w:rPr>
                <w:rFonts w:hint="eastAsia" w:ascii="宋体" w:hAnsi="宋体" w:cs="宋体"/>
                <w:iCs/>
                <w:color w:val="auto"/>
                <w:szCs w:val="21"/>
                <w:highlight w:val="none"/>
              </w:rPr>
              <w:t>评审结论：符合要求，同意签订</w:t>
            </w:r>
            <w:r>
              <w:rPr>
                <w:rFonts w:hint="eastAsia" w:ascii="宋体" w:hAnsi="宋体" w:cs="宋体"/>
                <w:iCs/>
                <w:color w:val="auto"/>
                <w:szCs w:val="21"/>
                <w:highlight w:val="none"/>
                <w:lang w:eastAsia="zh-CN"/>
              </w:rPr>
              <w:t>。</w:t>
            </w:r>
          </w:p>
          <w:p>
            <w:pPr>
              <w:widowControl/>
              <w:spacing w:line="400" w:lineRule="atLeast"/>
              <w:ind w:firstLine="315" w:firstLineChars="150"/>
              <w:rPr>
                <w:rFonts w:hint="default" w:ascii="宋体" w:hAnsi="宋体" w:cs="宋体"/>
                <w:iCs/>
                <w:color w:val="auto"/>
                <w:szCs w:val="21"/>
                <w:highlight w:val="none"/>
                <w:lang w:val="en-US" w:eastAsia="zh-CN"/>
              </w:rPr>
            </w:pPr>
            <w:r>
              <w:rPr>
                <w:rFonts w:hint="eastAsia" w:ascii="宋体" w:hAnsi="宋体" w:cs="宋体"/>
                <w:iCs/>
                <w:color w:val="auto"/>
                <w:szCs w:val="21"/>
                <w:highlight w:val="none"/>
                <w:lang w:val="en-US" w:eastAsia="zh-CN"/>
              </w:rPr>
              <w:t>批准人：</w:t>
            </w:r>
            <w:r>
              <w:rPr>
                <w:rFonts w:hint="eastAsia" w:ascii="宋体"/>
                <w:color w:val="auto"/>
                <w:szCs w:val="21"/>
                <w:highlight w:val="none"/>
                <w:lang w:val="en-US" w:eastAsia="zh-CN"/>
              </w:rPr>
              <w:t>吴林</w:t>
            </w:r>
          </w:p>
          <w:p>
            <w:pPr>
              <w:widowControl/>
              <w:spacing w:line="400" w:lineRule="atLeast"/>
              <w:ind w:firstLine="315" w:firstLineChars="150"/>
              <w:rPr>
                <w:rFonts w:hint="eastAsia" w:ascii="宋体" w:hAnsi="宋体" w:cs="宋体"/>
                <w:color w:val="auto"/>
                <w:szCs w:val="21"/>
                <w:highlight w:val="none"/>
              </w:rPr>
            </w:pPr>
            <w:r>
              <w:rPr>
                <w:rFonts w:hint="eastAsia" w:ascii="宋体" w:hAnsi="宋体" w:cs="宋体"/>
                <w:iCs/>
                <w:color w:val="auto"/>
                <w:szCs w:val="21"/>
                <w:highlight w:val="none"/>
              </w:rPr>
              <w:t>评审时间:20</w:t>
            </w:r>
            <w:r>
              <w:rPr>
                <w:rFonts w:hint="eastAsia" w:ascii="宋体" w:hAnsi="宋体" w:cs="宋体"/>
                <w:iCs/>
                <w:color w:val="auto"/>
                <w:szCs w:val="21"/>
                <w:highlight w:val="none"/>
                <w:lang w:val="en-US" w:eastAsia="zh-CN"/>
              </w:rPr>
              <w:t>20</w:t>
            </w:r>
            <w:r>
              <w:rPr>
                <w:rFonts w:hint="eastAsia" w:ascii="宋体" w:hAnsi="宋体" w:cs="宋体"/>
                <w:iCs/>
                <w:color w:val="auto"/>
                <w:szCs w:val="21"/>
                <w:highlight w:val="none"/>
              </w:rPr>
              <w:t>年</w:t>
            </w:r>
            <w:r>
              <w:rPr>
                <w:rFonts w:hint="eastAsia" w:ascii="宋体" w:hAnsi="宋体" w:cs="宋体"/>
                <w:iCs/>
                <w:color w:val="auto"/>
                <w:szCs w:val="21"/>
                <w:highlight w:val="none"/>
                <w:lang w:val="en-US" w:eastAsia="zh-CN"/>
              </w:rPr>
              <w:t>4</w:t>
            </w:r>
            <w:r>
              <w:rPr>
                <w:rFonts w:hint="eastAsia" w:ascii="宋体" w:hAnsi="宋体" w:cs="宋体"/>
                <w:iCs/>
                <w:color w:val="auto"/>
                <w:szCs w:val="21"/>
                <w:highlight w:val="none"/>
              </w:rPr>
              <w:t>月</w:t>
            </w:r>
            <w:r>
              <w:rPr>
                <w:rFonts w:hint="eastAsia" w:ascii="宋体" w:hAnsi="宋体" w:cs="宋体"/>
                <w:iCs/>
                <w:color w:val="auto"/>
                <w:szCs w:val="21"/>
                <w:highlight w:val="none"/>
                <w:lang w:val="en-US" w:eastAsia="zh-CN"/>
              </w:rPr>
              <w:t>30</w:t>
            </w:r>
            <w:r>
              <w:rPr>
                <w:rFonts w:hint="eastAsia" w:ascii="宋体" w:hAnsi="宋体" w:cs="宋体"/>
                <w:iCs/>
                <w:color w:val="auto"/>
                <w:szCs w:val="21"/>
                <w:highlight w:val="none"/>
              </w:rPr>
              <w:t>日（合同签订前</w:t>
            </w:r>
            <w:r>
              <w:rPr>
                <w:rFonts w:hint="eastAsia" w:ascii="宋体" w:hAnsi="宋体" w:cs="宋体"/>
                <w:color w:val="auto"/>
                <w:szCs w:val="21"/>
                <w:highlight w:val="none"/>
              </w:rPr>
              <w:t>）</w:t>
            </w:r>
          </w:p>
          <w:p>
            <w:pPr>
              <w:pStyle w:val="2"/>
              <w:rPr>
                <w:rFonts w:hint="default"/>
                <w:b/>
                <w:bCs w:val="0"/>
                <w:highlight w:val="none"/>
                <w:lang w:val="en-US" w:eastAsia="zh-CN"/>
              </w:rPr>
            </w:pPr>
            <w:r>
              <w:rPr>
                <w:rFonts w:hint="eastAsia" w:ascii="宋体" w:hAnsi="宋体" w:cs="宋体"/>
                <w:color w:val="auto"/>
                <w:szCs w:val="21"/>
                <w:highlight w:val="none"/>
                <w:lang w:eastAsia="zh-CN"/>
              </w:rPr>
              <w:t>。。。。。。</w:t>
            </w:r>
          </w:p>
          <w:p>
            <w:pPr>
              <w:autoSpaceDE w:val="0"/>
              <w:autoSpaceDN w:val="0"/>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lang w:eastAsia="zh-CN"/>
              </w:rPr>
              <w:t>杨晓彬</w:t>
            </w:r>
            <w:r>
              <w:rPr>
                <w:rFonts w:hint="eastAsia" w:cs="Arial" w:asciiTheme="minorEastAsia" w:hAnsiTheme="minorEastAsia" w:eastAsiaTheme="minorEastAsia"/>
                <w:szCs w:val="21"/>
              </w:rPr>
              <w:t>经理介绍：目前尚未发生合同更改的情况，询问对更改情况的控制较为明确清楚。</w:t>
            </w:r>
          </w:p>
        </w:tc>
        <w:tc>
          <w:tcPr>
            <w:tcW w:w="897"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与产品有关要求的更改</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8.2.4</w:t>
            </w:r>
            <w:r>
              <w:rPr>
                <w:rFonts w:cs="Arial" w:asciiTheme="minorEastAsia" w:hAnsiTheme="minorEastAsia" w:eastAsiaTheme="minorEastAsia"/>
                <w:szCs w:val="21"/>
              </w:rPr>
              <w:t xml:space="preserve"> </w:t>
            </w:r>
          </w:p>
        </w:tc>
        <w:tc>
          <w:tcPr>
            <w:tcW w:w="10692" w:type="dxa"/>
          </w:tcPr>
          <w:p>
            <w:pPr>
              <w:pStyle w:val="23"/>
              <w:spacing w:line="320" w:lineRule="exact"/>
              <w:rPr>
                <w:rFonts w:cs="Arial" w:asciiTheme="minorEastAsia" w:hAnsiTheme="minorEastAsia" w:eastAsiaTheme="minorEastAsia"/>
                <w:kern w:val="2"/>
                <w:sz w:val="21"/>
                <w:szCs w:val="21"/>
                <w:lang w:eastAsia="zh-CN"/>
              </w:rPr>
            </w:pPr>
            <w:r>
              <w:rPr>
                <w:rFonts w:hint="eastAsia" w:cs="Arial" w:asciiTheme="minorEastAsia" w:hAnsiTheme="minorEastAsia" w:eastAsiaTheme="minorEastAsia"/>
                <w:kern w:val="2"/>
                <w:sz w:val="21"/>
                <w:szCs w:val="21"/>
                <w:lang w:eastAsia="zh-CN"/>
              </w:rPr>
              <w:t>质量手册对产品和服务要求的识别和更改进行了策划和规定；经过查阅企业订单文件，并与业务部负责人进行沟通，目前暂无与客户</w:t>
            </w:r>
            <w:r>
              <w:rPr>
                <w:rFonts w:hint="eastAsia" w:cs="Arial" w:asciiTheme="minorEastAsia" w:hAnsiTheme="minorEastAsia" w:eastAsiaTheme="minorEastAsia"/>
                <w:kern w:val="2"/>
                <w:sz w:val="21"/>
                <w:szCs w:val="21"/>
                <w:lang w:val="en-US" w:eastAsia="zh-CN"/>
              </w:rPr>
              <w:t>服务</w:t>
            </w:r>
            <w:r>
              <w:rPr>
                <w:rFonts w:hint="eastAsia" w:cs="Arial" w:asciiTheme="minorEastAsia" w:hAnsiTheme="minorEastAsia" w:eastAsiaTheme="minorEastAsia"/>
                <w:kern w:val="2"/>
                <w:sz w:val="21"/>
                <w:szCs w:val="21"/>
                <w:lang w:eastAsia="zh-CN"/>
              </w:rPr>
              <w:t>和订单变更的情况；后续经营中，如出现有产品和订单要求的变更，将按照文件规定要求进行控制。</w:t>
            </w:r>
          </w:p>
        </w:tc>
        <w:tc>
          <w:tcPr>
            <w:tcW w:w="897"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vAlign w:val="top"/>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hint="eastAsia" w:ascii="宋体" w:hAnsi="宋体" w:eastAsia="宋体" w:cs="宋体"/>
                <w:kern w:val="2"/>
                <w:sz w:val="21"/>
                <w:szCs w:val="21"/>
                <w:lang w:val="en-US" w:eastAsia="zh-CN" w:bidi="ar-SA"/>
              </w:rPr>
            </w:pPr>
          </w:p>
        </w:tc>
        <w:tc>
          <w:tcPr>
            <w:tcW w:w="960" w:type="dxa"/>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8.4.1</w:t>
            </w:r>
          </w:p>
        </w:tc>
        <w:tc>
          <w:tcPr>
            <w:tcW w:w="10692" w:type="dxa"/>
            <w:vAlign w:val="top"/>
          </w:tcPr>
          <w:p>
            <w:pPr>
              <w:spacing w:line="360" w:lineRule="auto"/>
              <w:ind w:firstLine="420" w:firstLineChars="200"/>
              <w:rPr>
                <w:rFonts w:ascii="宋体" w:hAnsi="宋体" w:cs="宋体"/>
                <w:szCs w:val="21"/>
                <w:highlight w:val="none"/>
              </w:rPr>
            </w:pPr>
            <w:r>
              <w:rPr>
                <w:rFonts w:hint="eastAsia" w:ascii="宋体" w:hAnsi="宋体" w:cs="宋体"/>
                <w:szCs w:val="21"/>
              </w:rPr>
              <w:t>公司策划了</w:t>
            </w:r>
            <w:r>
              <w:rPr>
                <w:rFonts w:hint="eastAsia" w:ascii="宋体" w:hAnsi="宋体" w:cs="宋体"/>
                <w:kern w:val="0"/>
                <w:szCs w:val="21"/>
              </w:rPr>
              <w:t>《</w:t>
            </w:r>
            <w:r>
              <w:rPr>
                <w:rFonts w:hint="eastAsia"/>
                <w:szCs w:val="21"/>
                <w:lang w:eastAsia="zh-CN"/>
              </w:rPr>
              <w:t>采购和外部供方控制程序</w:t>
            </w:r>
            <w:r>
              <w:rPr>
                <w:rFonts w:hint="eastAsia" w:ascii="宋体" w:hAnsi="宋体" w:cs="宋体"/>
                <w:kern w:val="0"/>
                <w:szCs w:val="21"/>
              </w:rPr>
              <w:t>》，</w:t>
            </w:r>
            <w:r>
              <w:rPr>
                <w:rFonts w:hint="eastAsia" w:ascii="宋体" w:hAnsi="宋体" w:cs="宋体"/>
                <w:szCs w:val="21"/>
              </w:rPr>
              <w:t>明确采购物料等，并明确外部提供的过程、产品和服务构成组织自身的产品和服务的</w:t>
            </w:r>
            <w:r>
              <w:rPr>
                <w:rFonts w:hint="eastAsia" w:ascii="宋体" w:hAnsi="宋体" w:cs="宋体"/>
                <w:szCs w:val="21"/>
                <w:highlight w:val="none"/>
              </w:rPr>
              <w:t>一部分。</w:t>
            </w:r>
          </w:p>
          <w:p>
            <w:pPr>
              <w:spacing w:line="360" w:lineRule="auto"/>
              <w:rPr>
                <w:rFonts w:hint="eastAsia" w:ascii="宋体" w:hAnsi="宋体" w:cs="宋体"/>
                <w:szCs w:val="21"/>
                <w:highlight w:val="none"/>
              </w:rPr>
            </w:pPr>
            <w:r>
              <w:rPr>
                <w:rFonts w:hint="eastAsia" w:ascii="宋体" w:hAnsi="宋体" w:cs="宋体"/>
                <w:szCs w:val="21"/>
                <w:highlight w:val="none"/>
              </w:rPr>
              <w:t>---公司基于外部供方提供所要求的过程、产品或服务的能力，确定外部供方的评价、选择、绩效监视以及再评价的准则，并加以实施。详见《</w:t>
            </w:r>
            <w:r>
              <w:rPr>
                <w:rFonts w:hint="eastAsia" w:ascii="宋体" w:hAnsi="宋体" w:cs="宋体"/>
                <w:szCs w:val="21"/>
                <w:highlight w:val="none"/>
                <w:lang w:eastAsia="zh-CN"/>
              </w:rPr>
              <w:t>采购和外部供方控制程序</w:t>
            </w:r>
            <w:r>
              <w:rPr>
                <w:rFonts w:hint="eastAsia" w:ascii="宋体" w:hAnsi="宋体" w:cs="宋体"/>
                <w:szCs w:val="21"/>
                <w:highlight w:val="none"/>
              </w:rPr>
              <w:t>》</w:t>
            </w:r>
          </w:p>
          <w:p>
            <w:pPr>
              <w:spacing w:line="360" w:lineRule="auto"/>
              <w:rPr>
                <w:rFonts w:hint="eastAsia" w:ascii="宋体" w:hAnsi="宋体" w:cs="宋体"/>
                <w:szCs w:val="21"/>
                <w:highlight w:val="none"/>
              </w:rPr>
            </w:pPr>
            <w:r>
              <w:rPr>
                <w:rFonts w:hint="eastAsia" w:ascii="宋体" w:hAnsi="宋体" w:cs="宋体"/>
                <w:szCs w:val="21"/>
                <w:highlight w:val="none"/>
              </w:rPr>
              <w:t>负责人讲，公司的外部供方主要为原材料的供应商。</w:t>
            </w:r>
          </w:p>
          <w:p>
            <w:pPr>
              <w:spacing w:line="360" w:lineRule="auto"/>
              <w:rPr>
                <w:rFonts w:hint="default" w:ascii="宋体" w:hAnsi="宋体" w:cs="宋体"/>
                <w:szCs w:val="21"/>
                <w:highlight w:val="none"/>
                <w:lang w:val="en-US" w:eastAsia="zh-CN"/>
              </w:rPr>
            </w:pPr>
            <w:r>
              <w:rPr>
                <w:rFonts w:hint="eastAsia" w:ascii="宋体" w:hAnsi="宋体" w:cs="宋体"/>
                <w:szCs w:val="21"/>
                <w:highlight w:val="none"/>
              </w:rPr>
              <w:t>见《合格供方名录》</w:t>
            </w:r>
            <w:r>
              <w:rPr>
                <w:rFonts w:hint="eastAsia" w:ascii="宋体" w:hAnsi="宋体" w:cs="宋体"/>
                <w:szCs w:val="21"/>
                <w:highlight w:val="none"/>
                <w:lang w:val="en-US" w:eastAsia="zh-CN"/>
              </w:rPr>
              <w:t>抽其中5家如下：</w:t>
            </w:r>
          </w:p>
          <w:p>
            <w:pPr>
              <w:spacing w:line="360" w:lineRule="auto"/>
              <w:rPr>
                <w:rFonts w:hint="eastAsia" w:ascii="宋体" w:hAnsi="宋体" w:cs="宋体"/>
                <w:szCs w:val="21"/>
                <w:highlight w:val="none"/>
                <w:lang w:eastAsia="zh-CN"/>
              </w:rPr>
            </w:pPr>
            <w:r>
              <w:rPr>
                <w:rFonts w:hint="eastAsia" w:ascii="宋体" w:hAnsi="宋体" w:cs="宋体"/>
                <w:szCs w:val="21"/>
                <w:highlight w:val="none"/>
              </w:rPr>
              <w:t>1、</w:t>
            </w:r>
            <w:r>
              <w:rPr>
                <w:rFonts w:hint="eastAsia" w:ascii="宋体" w:hAnsi="宋体" w:cs="宋体"/>
                <w:szCs w:val="21"/>
                <w:highlight w:val="none"/>
                <w:lang w:val="en-US" w:eastAsia="zh-CN"/>
              </w:rPr>
              <w:t>成都京东世纪贸易有限公司</w:t>
            </w:r>
            <w:r>
              <w:rPr>
                <w:rFonts w:hint="eastAsia" w:ascii="宋体" w:hAnsi="宋体" w:cs="宋体"/>
                <w:szCs w:val="21"/>
                <w:highlight w:val="none"/>
                <w:lang w:eastAsia="zh-CN"/>
              </w:rPr>
              <w:t>（供应：</w:t>
            </w:r>
            <w:r>
              <w:rPr>
                <w:rFonts w:hint="eastAsia" w:ascii="宋体" w:hAnsi="宋体" w:cs="宋体"/>
                <w:szCs w:val="21"/>
                <w:highlight w:val="none"/>
                <w:lang w:val="en-US" w:eastAsia="zh-CN"/>
              </w:rPr>
              <w:t>打印纸、洗漱用品</w:t>
            </w:r>
            <w:r>
              <w:rPr>
                <w:rFonts w:hint="eastAsia" w:ascii="宋体" w:hAnsi="宋体" w:cs="宋体"/>
                <w:szCs w:val="21"/>
                <w:highlight w:val="none"/>
              </w:rPr>
              <w:t>等</w:t>
            </w:r>
            <w:r>
              <w:rPr>
                <w:rFonts w:hint="eastAsia" w:ascii="宋体" w:hAnsi="宋体" w:cs="宋体"/>
                <w:szCs w:val="21"/>
                <w:highlight w:val="none"/>
                <w:lang w:val="en-US" w:eastAsia="zh-CN"/>
              </w:rPr>
              <w:t>）</w:t>
            </w:r>
            <w:r>
              <w:rPr>
                <w:rFonts w:hint="eastAsia" w:ascii="宋体" w:hAnsi="宋体" w:cs="宋体"/>
                <w:szCs w:val="21"/>
                <w:highlight w:val="none"/>
                <w:lang w:eastAsia="zh-CN"/>
              </w:rPr>
              <w:t>；</w:t>
            </w:r>
          </w:p>
          <w:p>
            <w:pPr>
              <w:spacing w:line="360" w:lineRule="auto"/>
              <w:rPr>
                <w:rFonts w:hint="eastAsia" w:ascii="宋体" w:hAnsi="宋体" w:cs="宋体"/>
                <w:szCs w:val="21"/>
                <w:highlight w:val="none"/>
                <w:lang w:eastAsia="zh-CN"/>
              </w:rPr>
            </w:pPr>
            <w:r>
              <w:rPr>
                <w:rFonts w:hint="eastAsia" w:ascii="宋体" w:hAnsi="宋体" w:cs="宋体"/>
                <w:szCs w:val="21"/>
                <w:highlight w:val="none"/>
              </w:rPr>
              <w:t>2、</w:t>
            </w:r>
            <w:r>
              <w:rPr>
                <w:rFonts w:hint="eastAsia" w:ascii="宋体" w:hAnsi="宋体" w:cs="宋体"/>
                <w:szCs w:val="21"/>
                <w:highlight w:val="none"/>
                <w:lang w:val="en-US" w:eastAsia="zh-CN"/>
              </w:rPr>
              <w:t>绵阳优品文具批发部</w:t>
            </w:r>
            <w:r>
              <w:rPr>
                <w:rFonts w:hint="eastAsia" w:ascii="宋体" w:hAnsi="宋体" w:cs="宋体"/>
                <w:szCs w:val="21"/>
                <w:highlight w:val="none"/>
              </w:rPr>
              <w:t>（供应：</w:t>
            </w:r>
            <w:r>
              <w:rPr>
                <w:rFonts w:hint="eastAsia" w:ascii="宋体" w:hAnsi="宋体" w:cs="宋体"/>
                <w:szCs w:val="21"/>
                <w:highlight w:val="none"/>
                <w:lang w:val="en-US" w:eastAsia="zh-CN"/>
              </w:rPr>
              <w:t>笔、本子等办公用品</w:t>
            </w:r>
            <w:r>
              <w:rPr>
                <w:rFonts w:hint="eastAsia" w:ascii="宋体" w:hAnsi="宋体" w:cs="宋体"/>
                <w:szCs w:val="21"/>
                <w:highlight w:val="none"/>
              </w:rPr>
              <w:t>）</w:t>
            </w:r>
            <w:r>
              <w:rPr>
                <w:rFonts w:hint="eastAsia" w:ascii="宋体" w:hAnsi="宋体" w:cs="宋体"/>
                <w:szCs w:val="21"/>
                <w:highlight w:val="none"/>
                <w:lang w:eastAsia="zh-CN"/>
              </w:rPr>
              <w:t>；</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3、绵阳市衣行天下职业服装店（供应：工作服等）；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4、绵阳市兰豪毛巾经营部（供应：毛巾）；</w:t>
            </w:r>
          </w:p>
          <w:p>
            <w:pPr>
              <w:spacing w:line="360" w:lineRule="auto"/>
              <w:rPr>
                <w:rFonts w:hint="default" w:ascii="宋体" w:hAnsi="宋体" w:cs="宋体"/>
                <w:szCs w:val="21"/>
                <w:highlight w:val="none"/>
                <w:lang w:val="en-US" w:eastAsia="zh-CN"/>
              </w:rPr>
            </w:pPr>
            <w:r>
              <w:rPr>
                <w:rFonts w:hint="eastAsia" w:ascii="宋体" w:hAnsi="宋体" w:cs="宋体"/>
                <w:szCs w:val="21"/>
                <w:highlight w:val="none"/>
                <w:lang w:val="en-US" w:eastAsia="zh-CN"/>
              </w:rPr>
              <w:t>5、绵阳信立康复器械经营部（供应：理疗护理设备等）</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w:t>
            </w:r>
          </w:p>
          <w:p>
            <w:pPr>
              <w:widowControl/>
              <w:spacing w:line="360" w:lineRule="auto"/>
              <w:ind w:firstLine="315" w:firstLineChars="150"/>
              <w:rPr>
                <w:rFonts w:hint="eastAsia" w:ascii="宋体" w:hAnsi="宋体" w:cs="宋体"/>
                <w:iCs/>
                <w:szCs w:val="21"/>
                <w:highlight w:val="yellow"/>
                <w:lang w:eastAsia="zh-CN"/>
              </w:rPr>
            </w:pPr>
            <w:r>
              <w:rPr>
                <w:rFonts w:hint="eastAsia" w:ascii="宋体" w:hAnsi="宋体" w:cs="宋体"/>
                <w:iCs/>
                <w:szCs w:val="21"/>
                <w:highlight w:val="none"/>
                <w:lang w:eastAsia="zh-CN"/>
              </w:rPr>
              <w:t>--查《供方评价表》</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 xml:space="preserve"> 20</w:t>
            </w:r>
            <w:r>
              <w:rPr>
                <w:rFonts w:hint="eastAsia" w:ascii="宋体" w:hAnsi="宋体" w:cs="宋体"/>
                <w:iCs/>
                <w:szCs w:val="21"/>
                <w:highlight w:val="none"/>
                <w:lang w:val="en-US" w:eastAsia="zh-CN"/>
              </w:rPr>
              <w:t>20</w:t>
            </w:r>
            <w:r>
              <w:rPr>
                <w:rFonts w:hint="eastAsia" w:ascii="宋体" w:hAnsi="宋体" w:cs="宋体"/>
                <w:iCs/>
                <w:szCs w:val="21"/>
                <w:highlight w:val="none"/>
                <w:lang w:eastAsia="zh-CN"/>
              </w:rPr>
              <w:t>年</w:t>
            </w:r>
            <w:r>
              <w:rPr>
                <w:rFonts w:hint="eastAsia" w:ascii="宋体" w:hAnsi="宋体" w:cs="宋体"/>
                <w:iCs/>
                <w:szCs w:val="21"/>
                <w:highlight w:val="none"/>
                <w:lang w:val="en-US" w:eastAsia="zh-CN"/>
              </w:rPr>
              <w:t>4</w:t>
            </w:r>
            <w:r>
              <w:rPr>
                <w:rFonts w:hint="eastAsia" w:ascii="宋体" w:hAnsi="宋体" w:cs="宋体"/>
                <w:iCs/>
                <w:szCs w:val="21"/>
                <w:highlight w:val="none"/>
                <w:lang w:eastAsia="zh-CN"/>
              </w:rPr>
              <w:t>月</w:t>
            </w:r>
            <w:r>
              <w:rPr>
                <w:rFonts w:hint="eastAsia" w:ascii="宋体" w:hAnsi="宋体" w:cs="宋体"/>
                <w:iCs/>
                <w:szCs w:val="21"/>
                <w:highlight w:val="none"/>
                <w:lang w:val="en-US" w:eastAsia="zh-CN"/>
              </w:rPr>
              <w:t>10日</w:t>
            </w:r>
            <w:r>
              <w:rPr>
                <w:rFonts w:hint="eastAsia" w:ascii="宋体" w:hAnsi="宋体" w:cs="宋体"/>
                <w:iCs/>
                <w:szCs w:val="21"/>
                <w:highlight w:val="none"/>
                <w:lang w:eastAsia="zh-CN"/>
              </w:rPr>
              <w:t>供方确认：</w:t>
            </w:r>
          </w:p>
          <w:p>
            <w:pPr>
              <w:spacing w:line="360" w:lineRule="auto"/>
              <w:rPr>
                <w:rFonts w:hint="eastAsia" w:ascii="宋体" w:hAnsi="宋体" w:cs="宋体"/>
                <w:szCs w:val="21"/>
                <w:highlight w:val="none"/>
                <w:lang w:eastAsia="zh-CN"/>
              </w:rPr>
            </w:pPr>
            <w:r>
              <w:rPr>
                <w:rFonts w:hint="eastAsia" w:ascii="宋体" w:hAnsi="宋体" w:cs="宋体"/>
                <w:szCs w:val="21"/>
                <w:highlight w:val="none"/>
              </w:rPr>
              <w:t>1、</w:t>
            </w:r>
            <w:r>
              <w:rPr>
                <w:rFonts w:hint="eastAsia" w:ascii="宋体" w:hAnsi="宋体" w:cs="宋体"/>
                <w:szCs w:val="21"/>
                <w:highlight w:val="none"/>
                <w:lang w:val="en-US" w:eastAsia="zh-CN"/>
              </w:rPr>
              <w:t>成都京东世纪贸易有限公司</w:t>
            </w:r>
            <w:r>
              <w:rPr>
                <w:rFonts w:hint="eastAsia" w:ascii="宋体" w:hAnsi="宋体" w:cs="宋体"/>
                <w:szCs w:val="21"/>
                <w:highlight w:val="none"/>
                <w:lang w:eastAsia="zh-CN"/>
              </w:rPr>
              <w:t>（供应：</w:t>
            </w:r>
            <w:r>
              <w:rPr>
                <w:rFonts w:hint="eastAsia" w:ascii="宋体" w:hAnsi="宋体" w:cs="宋体"/>
                <w:szCs w:val="21"/>
                <w:highlight w:val="none"/>
                <w:lang w:val="en-US" w:eastAsia="zh-CN"/>
              </w:rPr>
              <w:t>打印纸、洗漱用品</w:t>
            </w:r>
            <w:r>
              <w:rPr>
                <w:rFonts w:hint="eastAsia" w:ascii="宋体" w:hAnsi="宋体" w:cs="宋体"/>
                <w:szCs w:val="21"/>
                <w:highlight w:val="none"/>
              </w:rPr>
              <w:t>等</w:t>
            </w:r>
            <w:r>
              <w:rPr>
                <w:rFonts w:hint="eastAsia" w:ascii="宋体" w:hAnsi="宋体" w:cs="宋体"/>
                <w:szCs w:val="21"/>
                <w:highlight w:val="none"/>
                <w:lang w:val="en-US" w:eastAsia="zh-CN"/>
              </w:rPr>
              <w:t>）</w:t>
            </w:r>
            <w:r>
              <w:rPr>
                <w:rFonts w:hint="eastAsia" w:ascii="宋体" w:hAnsi="宋体" w:cs="宋体"/>
                <w:szCs w:val="21"/>
                <w:highlight w:val="none"/>
                <w:lang w:eastAsia="zh-CN"/>
              </w:rPr>
              <w:t>；</w:t>
            </w:r>
          </w:p>
          <w:p>
            <w:pPr>
              <w:spacing w:line="360" w:lineRule="auto"/>
              <w:rPr>
                <w:rFonts w:hint="eastAsia" w:ascii="宋体" w:hAnsi="宋体" w:cs="宋体"/>
                <w:szCs w:val="21"/>
                <w:highlight w:val="none"/>
                <w:lang w:eastAsia="zh-CN"/>
              </w:rPr>
            </w:pPr>
            <w:r>
              <w:rPr>
                <w:rFonts w:hint="eastAsia" w:ascii="宋体" w:hAnsi="宋体" w:cs="宋体"/>
                <w:szCs w:val="21"/>
                <w:highlight w:val="none"/>
              </w:rPr>
              <w:t>2、</w:t>
            </w:r>
            <w:r>
              <w:rPr>
                <w:rFonts w:hint="eastAsia" w:ascii="宋体" w:hAnsi="宋体" w:cs="宋体"/>
                <w:szCs w:val="21"/>
                <w:highlight w:val="none"/>
                <w:lang w:val="en-US" w:eastAsia="zh-CN"/>
              </w:rPr>
              <w:t>绵阳优品文具批发部</w:t>
            </w:r>
            <w:r>
              <w:rPr>
                <w:rFonts w:hint="eastAsia" w:ascii="宋体" w:hAnsi="宋体" w:cs="宋体"/>
                <w:szCs w:val="21"/>
                <w:highlight w:val="none"/>
              </w:rPr>
              <w:t>（供应：</w:t>
            </w:r>
            <w:r>
              <w:rPr>
                <w:rFonts w:hint="eastAsia" w:ascii="宋体" w:hAnsi="宋体" w:cs="宋体"/>
                <w:szCs w:val="21"/>
                <w:highlight w:val="none"/>
                <w:lang w:val="en-US" w:eastAsia="zh-CN"/>
              </w:rPr>
              <w:t>笔、本子等办公用品</w:t>
            </w:r>
            <w:r>
              <w:rPr>
                <w:rFonts w:hint="eastAsia" w:ascii="宋体" w:hAnsi="宋体" w:cs="宋体"/>
                <w:szCs w:val="21"/>
                <w:highlight w:val="none"/>
              </w:rPr>
              <w:t>）</w:t>
            </w:r>
            <w:r>
              <w:rPr>
                <w:rFonts w:hint="eastAsia" w:ascii="宋体" w:hAnsi="宋体" w:cs="宋体"/>
                <w:szCs w:val="21"/>
                <w:highlight w:val="none"/>
                <w:lang w:eastAsia="zh-CN"/>
              </w:rPr>
              <w:t>；</w:t>
            </w:r>
          </w:p>
          <w:p>
            <w:pPr>
              <w:widowControl/>
              <w:spacing w:line="360" w:lineRule="auto"/>
              <w:ind w:firstLine="735" w:firstLineChars="350"/>
              <w:rPr>
                <w:rFonts w:hint="eastAsia" w:ascii="宋体" w:hAnsi="宋体" w:cs="宋体"/>
                <w:iCs/>
                <w:szCs w:val="21"/>
                <w:highlight w:val="none"/>
                <w:lang w:eastAsia="zh-CN"/>
              </w:rPr>
            </w:pPr>
            <w:r>
              <w:rPr>
                <w:rFonts w:hint="eastAsia" w:ascii="宋体" w:hAnsi="宋体" w:cs="宋体"/>
                <w:iCs/>
                <w:szCs w:val="21"/>
                <w:highlight w:val="none"/>
                <w:lang w:eastAsia="zh-CN"/>
              </w:rPr>
              <w:t>。。。。。。</w:t>
            </w:r>
          </w:p>
          <w:p>
            <w:pPr>
              <w:widowControl/>
              <w:spacing w:line="360" w:lineRule="auto"/>
              <w:ind w:firstLine="315" w:firstLineChars="150"/>
              <w:rPr>
                <w:rFonts w:hint="eastAsia" w:ascii="宋体" w:hAnsi="宋体" w:eastAsia="宋体" w:cs="宋体"/>
                <w:kern w:val="2"/>
                <w:sz w:val="21"/>
                <w:szCs w:val="21"/>
                <w:lang w:val="en-US" w:eastAsia="zh-CN" w:bidi="ar-SA"/>
              </w:rPr>
            </w:pPr>
            <w:r>
              <w:rPr>
                <w:rFonts w:hint="eastAsia" w:ascii="宋体" w:hAnsi="宋体" w:cs="宋体"/>
                <w:iCs/>
                <w:szCs w:val="21"/>
                <w:highlight w:val="none"/>
                <w:lang w:eastAsia="zh-CN"/>
              </w:rPr>
              <w:t xml:space="preserve">   公司组织各部门对该供方的资质、产品质量、诚信度、送货及时度、服务等进行了评价，有各部门评价人签字。调查评价：合格  评价人：</w:t>
            </w:r>
            <w:r>
              <w:rPr>
                <w:rFonts w:hint="eastAsia" w:ascii="宋体" w:hAnsi="宋体" w:cs="宋体"/>
                <w:iCs/>
                <w:szCs w:val="21"/>
                <w:highlight w:val="none"/>
                <w:lang w:val="en-US" w:eastAsia="zh-CN"/>
              </w:rPr>
              <w:t>吴林、熊萍、杨晓彬</w:t>
            </w:r>
          </w:p>
        </w:tc>
        <w:tc>
          <w:tcPr>
            <w:tcW w:w="897"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vAlign w:val="top"/>
          </w:tcPr>
          <w:p>
            <w:pPr>
              <w:spacing w:line="360" w:lineRule="auto"/>
              <w:rPr>
                <w:rFonts w:ascii="宋体" w:hAnsi="宋体" w:cs="宋体"/>
                <w:szCs w:val="21"/>
              </w:rPr>
            </w:pPr>
            <w:r>
              <w:rPr>
                <w:rFonts w:hint="eastAsia" w:ascii="宋体" w:hAnsi="宋体" w:cs="宋体"/>
                <w:szCs w:val="21"/>
              </w:rPr>
              <w:t>控制类型和程度</w:t>
            </w:r>
          </w:p>
          <w:p>
            <w:pPr>
              <w:adjustRightInd w:val="0"/>
              <w:snapToGrid w:val="0"/>
              <w:jc w:val="center"/>
              <w:rPr>
                <w:rFonts w:hint="eastAsia" w:ascii="宋体" w:hAnsi="宋体" w:eastAsia="宋体" w:cs="Times New Roman"/>
                <w:kern w:val="2"/>
                <w:sz w:val="21"/>
                <w:szCs w:val="21"/>
                <w:lang w:val="en-US" w:eastAsia="zh-CN" w:bidi="ar-SA"/>
              </w:rPr>
            </w:pPr>
          </w:p>
        </w:tc>
        <w:tc>
          <w:tcPr>
            <w:tcW w:w="960" w:type="dxa"/>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8.4.2</w:t>
            </w:r>
          </w:p>
        </w:tc>
        <w:tc>
          <w:tcPr>
            <w:tcW w:w="10692" w:type="dxa"/>
            <w:vAlign w:val="top"/>
          </w:tcPr>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rPr>
              <w:t>提供</w:t>
            </w:r>
            <w:r>
              <w:rPr>
                <w:rFonts w:hint="eastAsia" w:ascii="宋体" w:hAnsi="宋体" w:cs="宋体"/>
                <w:szCs w:val="21"/>
                <w:highlight w:val="none"/>
                <w:lang w:val="en-US" w:eastAsia="zh-CN"/>
              </w:rPr>
              <w:t>成都京东世纪贸易有限公司（供应：打印纸、洗漱用品等）等5家供应商</w:t>
            </w:r>
            <w:r>
              <w:rPr>
                <w:rFonts w:hint="eastAsia" w:ascii="宋体" w:hAnsi="宋体" w:cs="宋体"/>
                <w:szCs w:val="21"/>
                <w:highlight w:val="none"/>
              </w:rPr>
              <w:t>评价报告，包括：供方资质、供方的质量管理体系、交货情况、售后服务能力等。时间：20</w:t>
            </w:r>
            <w:r>
              <w:rPr>
                <w:rFonts w:hint="eastAsia" w:ascii="宋体" w:hAnsi="宋体" w:cs="宋体"/>
                <w:szCs w:val="21"/>
                <w:highlight w:val="none"/>
                <w:lang w:val="en-US" w:eastAsia="zh-CN"/>
              </w:rPr>
              <w:t>20.04.10</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查，供方产品质量统计反馈情况：公司策划了采购产品的管理要求，质量反馈要求；</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查 公司采购不合格情况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负责人讲20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月以来，未出现</w:t>
            </w:r>
            <w:r>
              <w:rPr>
                <w:rFonts w:hint="eastAsia" w:ascii="宋体" w:hAnsi="宋体" w:cs="宋体"/>
                <w:szCs w:val="21"/>
                <w:highlight w:val="none"/>
                <w:lang w:eastAsia="zh-CN"/>
              </w:rPr>
              <w:t>大的</w:t>
            </w:r>
            <w:r>
              <w:rPr>
                <w:rFonts w:hint="eastAsia" w:ascii="宋体" w:hAnsi="宋体" w:cs="宋体"/>
                <w:szCs w:val="21"/>
                <w:highlight w:val="none"/>
              </w:rPr>
              <w:t>采购产品质量不符合的情况。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 xml:space="preserve"> 公司编制了《</w:t>
            </w:r>
            <w:r>
              <w:rPr>
                <w:rFonts w:hint="eastAsia" w:ascii="宋体" w:hAnsi="宋体"/>
                <w:highlight w:val="none"/>
                <w:lang w:eastAsia="zh-CN"/>
              </w:rPr>
              <w:t>采购和外部供方控制程序</w:t>
            </w:r>
            <w:r>
              <w:rPr>
                <w:rFonts w:hint="eastAsia" w:ascii="宋体" w:hAnsi="宋体" w:cs="宋体"/>
                <w:szCs w:val="21"/>
                <w:highlight w:val="none"/>
              </w:rPr>
              <w:t>》，要求采购的主要材料必须进行检验。</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公司对</w:t>
            </w:r>
            <w:r>
              <w:rPr>
                <w:rFonts w:hint="eastAsia" w:ascii="宋体" w:hAnsi="宋体" w:cs="宋体"/>
                <w:szCs w:val="21"/>
                <w:highlight w:val="none"/>
                <w:lang w:eastAsia="zh-CN"/>
              </w:rPr>
              <w:t>采购产品</w:t>
            </w:r>
            <w:r>
              <w:rPr>
                <w:rFonts w:hint="eastAsia" w:ascii="宋体" w:hAnsi="宋体" w:cs="宋体"/>
                <w:szCs w:val="21"/>
                <w:highlight w:val="none"/>
              </w:rPr>
              <w:t>进行了</w:t>
            </w:r>
            <w:r>
              <w:rPr>
                <w:rFonts w:hint="eastAsia" w:ascii="宋体" w:hAnsi="宋体" w:cs="宋体"/>
                <w:szCs w:val="21"/>
                <w:highlight w:val="none"/>
                <w:lang w:eastAsia="zh-CN"/>
              </w:rPr>
              <w:t>入厂</w:t>
            </w:r>
            <w:r>
              <w:rPr>
                <w:rFonts w:hint="eastAsia" w:ascii="宋体" w:hAnsi="宋体" w:cs="宋体"/>
                <w:szCs w:val="21"/>
                <w:highlight w:val="none"/>
              </w:rPr>
              <w:t>验收。</w:t>
            </w:r>
            <w:r>
              <w:rPr>
                <w:rFonts w:hint="eastAsia" w:ascii="宋体" w:hAnsi="宋体" w:cs="宋体"/>
                <w:szCs w:val="21"/>
                <w:highlight w:val="none"/>
                <w:lang w:eastAsia="zh-CN"/>
              </w:rPr>
              <w:t>经询问公司采购产品主要根据需求电话给供方以物流形式送到顾客现场，公司根据项目设备清单对相关产品的数量、包装、规格型号进行检验。最终以产品验收报告为准</w:t>
            </w:r>
            <w:r>
              <w:rPr>
                <w:rFonts w:hint="eastAsia" w:ascii="宋体" w:hAnsi="宋体" w:cs="宋体"/>
                <w:szCs w:val="21"/>
                <w:highlight w:val="none"/>
              </w:rPr>
              <w:t>。</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抽查《进货检查记录》</w:t>
            </w:r>
          </w:p>
          <w:p>
            <w:pPr>
              <w:spacing w:line="360" w:lineRule="auto"/>
              <w:ind w:firstLine="420" w:firstLineChars="200"/>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 xml:space="preserve">1、产品名称： </w:t>
            </w:r>
            <w:r>
              <w:rPr>
                <w:rFonts w:hint="eastAsia" w:ascii="宋体" w:hAnsi="宋体" w:cs="宋体"/>
                <w:iCs/>
                <w:szCs w:val="21"/>
                <w:highlight w:val="none"/>
                <w:lang w:val="en-US" w:eastAsia="zh-CN"/>
              </w:rPr>
              <w:t>医用蓝色床单被套</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检验项目：数量、规格型号、颜色、材质等</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检验结论：合格      </w:t>
            </w:r>
          </w:p>
          <w:p>
            <w:pPr>
              <w:spacing w:line="360" w:lineRule="auto"/>
              <w:ind w:firstLine="420" w:firstLineChars="200"/>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检验员：杨景    2020.7.16</w:t>
            </w:r>
          </w:p>
          <w:p>
            <w:pPr>
              <w:spacing w:line="360" w:lineRule="auto"/>
              <w:ind w:firstLine="420" w:firstLineChars="200"/>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2、产品名称：</w:t>
            </w:r>
            <w:r>
              <w:rPr>
                <w:rFonts w:hint="eastAsia" w:ascii="宋体" w:hAnsi="宋体" w:cs="宋体"/>
                <w:szCs w:val="21"/>
                <w:highlight w:val="none"/>
                <w:lang w:val="en-US" w:eastAsia="zh-CN"/>
              </w:rPr>
              <w:t>治疗盘</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检验项目：数量、规格型号、外观等</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检验结论：合格        </w:t>
            </w:r>
          </w:p>
          <w:p>
            <w:pPr>
              <w:spacing w:line="360" w:lineRule="auto"/>
              <w:ind w:firstLine="420" w:firstLineChars="200"/>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检验员：杨景    2020.7.16</w:t>
            </w:r>
          </w:p>
          <w:p>
            <w:pPr>
              <w:numPr>
                <w:ilvl w:val="0"/>
                <w:numId w:val="8"/>
              </w:numPr>
              <w:spacing w:line="360" w:lineRule="auto"/>
              <w:ind w:left="315" w:leftChars="0" w:firstLine="0" w:firstLineChars="0"/>
              <w:rPr>
                <w:rFonts w:hint="eastAsia"/>
                <w:lang w:val="en-US" w:eastAsia="zh-CN"/>
              </w:rPr>
            </w:pPr>
            <w:r>
              <w:rPr>
                <w:rFonts w:hint="eastAsia" w:ascii="宋体" w:hAnsi="宋体" w:cs="宋体"/>
                <w:color w:val="000000"/>
                <w:szCs w:val="21"/>
                <w:highlight w:val="none"/>
                <w:lang w:val="en-US" w:eastAsia="zh-CN"/>
              </w:rPr>
              <w:t>产品名称：</w:t>
            </w:r>
            <w:r>
              <w:rPr>
                <w:rFonts w:hint="eastAsia"/>
                <w:lang w:val="en-US" w:eastAsia="zh-CN"/>
              </w:rPr>
              <w:t>电动雾化器</w:t>
            </w:r>
          </w:p>
          <w:p>
            <w:pPr>
              <w:numPr>
                <w:ilvl w:val="0"/>
                <w:numId w:val="0"/>
              </w:numPr>
              <w:spacing w:line="360" w:lineRule="auto"/>
              <w:ind w:left="315" w:leftChars="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检验项目：数量、包装、规格型号、合格证等</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检验结论：合格        </w:t>
            </w:r>
          </w:p>
          <w:p>
            <w:pPr>
              <w:spacing w:line="360" w:lineRule="auto"/>
              <w:ind w:firstLine="420" w:firstLineChars="200"/>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检验员：杨景     2020.6.24</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w:t>
            </w:r>
          </w:p>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color w:val="000000"/>
                <w:szCs w:val="21"/>
                <w:highlight w:val="none"/>
                <w:lang w:val="en-US" w:eastAsia="zh-CN"/>
              </w:rPr>
              <w:t>现场</w:t>
            </w:r>
            <w:r>
              <w:rPr>
                <w:rFonts w:hint="eastAsia" w:ascii="宋体" w:hAnsi="宋体" w:cs="宋体"/>
                <w:szCs w:val="21"/>
                <w:highlight w:val="none"/>
              </w:rPr>
              <w:t>查看其他采购物料均按要求进行</w:t>
            </w:r>
            <w:r>
              <w:rPr>
                <w:rFonts w:hint="eastAsia" w:ascii="宋体" w:hAnsi="宋体" w:cs="宋体"/>
                <w:szCs w:val="21"/>
                <w:highlight w:val="none"/>
                <w:lang w:eastAsia="zh-CN"/>
              </w:rPr>
              <w:t>了入厂检验。</w:t>
            </w:r>
          </w:p>
          <w:p>
            <w:pPr>
              <w:spacing w:line="360" w:lineRule="auto"/>
              <w:ind w:firstLine="420" w:firstLineChars="200"/>
              <w:rPr>
                <w:rFonts w:hint="eastAsia" w:ascii="宋体" w:hAnsi="宋体" w:eastAsia="宋体" w:cs="宋体"/>
                <w:kern w:val="2"/>
                <w:sz w:val="21"/>
                <w:szCs w:val="21"/>
                <w:highlight w:val="yellow"/>
                <w:lang w:val="en-US" w:eastAsia="zh-CN" w:bidi="ar-SA"/>
              </w:rPr>
            </w:pPr>
          </w:p>
        </w:tc>
        <w:tc>
          <w:tcPr>
            <w:tcW w:w="897"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vAlign w:val="top"/>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hint="eastAsia" w:ascii="宋体" w:hAnsi="宋体" w:eastAsia="宋体" w:cs="Times New Roman"/>
                <w:kern w:val="2"/>
                <w:sz w:val="21"/>
                <w:szCs w:val="21"/>
                <w:lang w:val="en-US" w:eastAsia="zh-CN" w:bidi="ar-SA"/>
              </w:rPr>
            </w:pPr>
          </w:p>
        </w:tc>
        <w:tc>
          <w:tcPr>
            <w:tcW w:w="960" w:type="dxa"/>
            <w:vAlign w:val="top"/>
          </w:tcPr>
          <w:p>
            <w:pPr>
              <w:rPr>
                <w:rFonts w:hint="eastAsia" w:ascii="宋体" w:hAnsi="宋体" w:eastAsia="宋体" w:cs="宋体"/>
                <w:b/>
                <w:kern w:val="2"/>
                <w:sz w:val="21"/>
                <w:szCs w:val="21"/>
                <w:highlight w:val="none"/>
                <w:lang w:val="en-US" w:eastAsia="zh-CN" w:bidi="ar-SA"/>
              </w:rPr>
            </w:pPr>
            <w:r>
              <w:rPr>
                <w:rFonts w:hint="eastAsia" w:ascii="宋体" w:hAnsi="宋体" w:cs="宋体"/>
                <w:b/>
                <w:szCs w:val="21"/>
                <w:highlight w:val="none"/>
              </w:rPr>
              <w:t>8.4.3</w:t>
            </w:r>
          </w:p>
        </w:tc>
        <w:tc>
          <w:tcPr>
            <w:tcW w:w="10692" w:type="dxa"/>
            <w:vAlign w:val="top"/>
          </w:tcPr>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负责人讲与供方沟通的内容包括：所提供的过程、产品和服务等；组织通过签订采购购销合同进行确定采购信息。</w:t>
            </w:r>
            <w:r>
              <w:rPr>
                <w:rFonts w:hint="eastAsia" w:ascii="宋体" w:hAnsi="宋体" w:cs="宋体"/>
                <w:szCs w:val="21"/>
                <w:highlight w:val="none"/>
                <w:lang w:eastAsia="zh-CN"/>
              </w:rPr>
              <w:t>公司原材料较为固定，一般按需进行采购，且均在合格供方处采购。</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rPr>
              <w:t>查产品</w:t>
            </w:r>
            <w:r>
              <w:rPr>
                <w:rFonts w:hint="eastAsia" w:ascii="宋体" w:hAnsi="宋体" w:cs="宋体"/>
                <w:szCs w:val="21"/>
                <w:highlight w:val="none"/>
                <w:lang w:eastAsia="zh-CN"/>
              </w:rPr>
              <w:t>《采购购销合同》</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1、供方：</w:t>
            </w:r>
            <w:r>
              <w:rPr>
                <w:rFonts w:hint="eastAsia" w:ascii="宋体" w:hAnsi="宋体" w:cs="宋体"/>
                <w:szCs w:val="21"/>
                <w:highlight w:val="none"/>
                <w:lang w:val="en-US" w:eastAsia="zh-CN"/>
              </w:rPr>
              <w:t>成都京东世纪贸易有限公司 2020.07.10</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产品：</w:t>
            </w:r>
            <w:r>
              <w:rPr>
                <w:rFonts w:hint="eastAsia" w:ascii="宋体" w:hAnsi="宋体" w:cs="宋体"/>
                <w:szCs w:val="21"/>
                <w:highlight w:val="none"/>
                <w:lang w:val="en-US" w:eastAsia="zh-CN"/>
              </w:rPr>
              <w:t>医用蓝色床单被套</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2、供方：</w:t>
            </w:r>
            <w:r>
              <w:rPr>
                <w:rFonts w:hint="eastAsia" w:ascii="宋体" w:hAnsi="宋体" w:cs="宋体"/>
                <w:szCs w:val="21"/>
                <w:highlight w:val="none"/>
                <w:lang w:val="en-US" w:eastAsia="zh-CN"/>
              </w:rPr>
              <w:t>绵阳市兰豪毛巾经营部</w:t>
            </w:r>
            <w:r>
              <w:rPr>
                <w:rFonts w:hint="eastAsia" w:ascii="宋体" w:hAnsi="宋体" w:cs="宋体"/>
                <w:iCs/>
                <w:szCs w:val="21"/>
                <w:highlight w:val="none"/>
                <w:lang w:val="en-US" w:eastAsia="zh-CN"/>
              </w:rPr>
              <w:t xml:space="preserve">  </w:t>
            </w:r>
            <w:r>
              <w:rPr>
                <w:rFonts w:hint="eastAsia"/>
                <w:bCs/>
                <w:szCs w:val="21"/>
                <w:highlight w:val="none"/>
                <w:lang w:val="en-US" w:eastAsia="zh-CN"/>
              </w:rPr>
              <w:t xml:space="preserve"> 2020.06.25</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产品：</w:t>
            </w:r>
            <w:r>
              <w:rPr>
                <w:rFonts w:hint="eastAsia" w:ascii="宋体" w:hAnsi="宋体" w:cs="宋体"/>
                <w:iCs/>
                <w:szCs w:val="21"/>
                <w:highlight w:val="none"/>
                <w:lang w:val="en-US" w:eastAsia="zh-CN"/>
              </w:rPr>
              <w:t>一次性毛巾</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cs="宋体"/>
                <w:szCs w:val="21"/>
                <w:highlight w:val="none"/>
                <w:lang w:eastAsia="zh-CN"/>
              </w:rPr>
              <w:t>、供方：</w:t>
            </w:r>
            <w:r>
              <w:rPr>
                <w:rFonts w:hint="eastAsia" w:ascii="宋体" w:hAnsi="宋体" w:cs="宋体"/>
                <w:szCs w:val="21"/>
                <w:highlight w:val="none"/>
                <w:lang w:val="en-US" w:eastAsia="zh-CN"/>
              </w:rPr>
              <w:t xml:space="preserve">绵阳信立康复器械经营部 </w:t>
            </w:r>
            <w:r>
              <w:rPr>
                <w:rFonts w:hint="eastAsia" w:ascii="宋体" w:hAnsi="宋体" w:cs="宋体"/>
                <w:iCs/>
                <w:szCs w:val="21"/>
                <w:highlight w:val="none"/>
                <w:lang w:val="en-US" w:eastAsia="zh-CN"/>
              </w:rPr>
              <w:t xml:space="preserve">   </w:t>
            </w:r>
            <w:r>
              <w:rPr>
                <w:rFonts w:hint="eastAsia"/>
                <w:bCs/>
                <w:szCs w:val="21"/>
                <w:highlight w:val="none"/>
                <w:lang w:val="en-US" w:eastAsia="zh-CN"/>
              </w:rPr>
              <w:t xml:space="preserve"> 2020.7.20</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产品：</w:t>
            </w:r>
            <w:r>
              <w:rPr>
                <w:rFonts w:hint="eastAsia" w:ascii="宋体" w:hAnsi="宋体" w:cs="宋体"/>
                <w:szCs w:val="21"/>
                <w:highlight w:val="none"/>
                <w:lang w:val="en-US" w:eastAsia="zh-CN"/>
              </w:rPr>
              <w:t>雾化机</w:t>
            </w:r>
          </w:p>
          <w:p>
            <w:pPr>
              <w:spacing w:line="360" w:lineRule="auto"/>
              <w:ind w:firstLine="420" w:firstLineChars="200"/>
              <w:rPr>
                <w:rFonts w:hint="eastAsia"/>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 xml:space="preserve">公司的采购合同明确了采购产品的具体要求，且均在合格供方处进行采购。     </w:t>
            </w:r>
          </w:p>
          <w:p>
            <w:pPr>
              <w:spacing w:line="360" w:lineRule="auto"/>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eastAsia="zh-CN"/>
              </w:rPr>
              <w:t>外部供方的信息管理有效。</w:t>
            </w:r>
          </w:p>
        </w:tc>
        <w:tc>
          <w:tcPr>
            <w:tcW w:w="897"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spacing w:line="320" w:lineRule="exact"/>
              <w:rPr>
                <w:rFonts w:hint="eastAsia" w:asciiTheme="minorEastAsia" w:hAnsiTheme="minorEastAsia" w:eastAsiaTheme="minorEastAsia"/>
                <w:szCs w:val="21"/>
              </w:rPr>
            </w:pPr>
            <w:r>
              <w:rPr>
                <w:rFonts w:hint="eastAsia" w:cs="Arial" w:asciiTheme="minorEastAsia" w:hAnsiTheme="minorEastAsia" w:eastAsiaTheme="minorEastAsia"/>
                <w:szCs w:val="21"/>
              </w:rPr>
              <w:t>顾客满意</w:t>
            </w:r>
          </w:p>
        </w:tc>
        <w:tc>
          <w:tcPr>
            <w:tcW w:w="960" w:type="dxa"/>
            <w:vAlign w:val="center"/>
          </w:tcPr>
          <w:p>
            <w:pPr>
              <w:spacing w:line="320" w:lineRule="exact"/>
              <w:rPr>
                <w:rFonts w:hint="eastAsia" w:cs="楷体" w:asciiTheme="minorEastAsia" w:hAnsiTheme="minorEastAsia" w:eastAsiaTheme="minorEastAsia"/>
                <w:szCs w:val="21"/>
              </w:rPr>
            </w:pPr>
            <w:r>
              <w:rPr>
                <w:rFonts w:hint="eastAsia" w:cs="Arial" w:asciiTheme="minorEastAsia" w:hAnsiTheme="minorEastAsia" w:eastAsiaTheme="minorEastAsia"/>
                <w:szCs w:val="21"/>
              </w:rPr>
              <w:t>9.1.2</w:t>
            </w:r>
          </w:p>
        </w:tc>
        <w:tc>
          <w:tcPr>
            <w:tcW w:w="10692" w:type="dxa"/>
            <w:vAlign w:val="center"/>
          </w:tcPr>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公司已建立和保持了《顾客满意度测量程序》，对顾客满意的监测的相关内容进行了规定，其包括了对调查方式、渠道、内容、频率等。</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公司采取对主要顾客进行满意度调查的形式，共发出</w:t>
            </w:r>
            <w:r>
              <w:rPr>
                <w:rFonts w:hint="eastAsia" w:asciiTheme="minorEastAsia" w:hAnsiTheme="minorEastAsia" w:eastAsiaTheme="minorEastAsia"/>
                <w:szCs w:val="21"/>
                <w:lang w:val="en-US" w:eastAsia="zh-CN"/>
              </w:rPr>
              <w:t>2</w:t>
            </w:r>
            <w:r>
              <w:rPr>
                <w:rFonts w:hint="eastAsia" w:asciiTheme="minorEastAsia" w:hAnsiTheme="minorEastAsia" w:eastAsiaTheme="minorEastAsia"/>
                <w:szCs w:val="21"/>
              </w:rPr>
              <w:t>份《顾客满意度调查表》，并有效回收，回收率100%。</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提供了顾客满意度/意见调查征询表 调查内容有：产品和服务质量、价格水平、服务态度等，查阅《顾客满意度/意见调查征询表》。对每一调查内容按百分制统计和计算。</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查《顾客满意度/意见调</w:t>
            </w:r>
            <w:r>
              <w:rPr>
                <w:rFonts w:hint="eastAsia" w:asciiTheme="minorEastAsia" w:hAnsiTheme="minorEastAsia" w:eastAsiaTheme="minorEastAsia"/>
                <w:szCs w:val="21"/>
                <w:lang w:val="en-US" w:eastAsia="zh-CN"/>
              </w:rPr>
              <w:t>·</w:t>
            </w:r>
            <w:r>
              <w:rPr>
                <w:rFonts w:hint="eastAsia" w:asciiTheme="minorEastAsia" w:hAnsiTheme="minorEastAsia" w:eastAsiaTheme="minorEastAsia"/>
                <w:szCs w:val="21"/>
              </w:rPr>
              <w:t>查征询表&gt;，记录真实有效。</w:t>
            </w:r>
          </w:p>
          <w:p>
            <w:pPr>
              <w:spacing w:line="320" w:lineRule="exact"/>
              <w:rPr>
                <w:rFonts w:hint="eastAsia" w:cs="楷体" w:asciiTheme="minorEastAsia" w:hAnsiTheme="minorEastAsia" w:eastAsiaTheme="minorEastAsia"/>
                <w:szCs w:val="21"/>
              </w:rPr>
            </w:pPr>
            <w:r>
              <w:rPr>
                <w:rFonts w:hint="eastAsia" w:asciiTheme="minorEastAsia" w:hAnsiTheme="minorEastAsia" w:eastAsiaTheme="minorEastAsia"/>
                <w:szCs w:val="21"/>
              </w:rPr>
              <w:t>提供《顾客满意度统计分析表》，顾客满意率达到9</w:t>
            </w:r>
            <w:r>
              <w:rPr>
                <w:rFonts w:hint="eastAsia" w:asciiTheme="minorEastAsia" w:hAnsiTheme="minorEastAsia" w:eastAsiaTheme="minorEastAsia"/>
                <w:szCs w:val="21"/>
                <w:lang w:val="en-US" w:eastAsia="zh-CN"/>
              </w:rPr>
              <w:t>6</w:t>
            </w:r>
            <w:r>
              <w:rPr>
                <w:rFonts w:hint="eastAsia" w:asciiTheme="minorEastAsia" w:hAnsiTheme="minorEastAsia" w:eastAsiaTheme="minorEastAsia"/>
                <w:szCs w:val="21"/>
              </w:rPr>
              <w:t>%，达到了质量目标的要求。调查未发现有顾客投诉。</w:t>
            </w:r>
          </w:p>
        </w:tc>
        <w:tc>
          <w:tcPr>
            <w:tcW w:w="897" w:type="dxa"/>
          </w:tcPr>
          <w:p>
            <w:pPr>
              <w:spacing w:line="320" w:lineRule="exact"/>
              <w:rPr>
                <w:rFonts w:asciiTheme="minorEastAsia" w:hAnsiTheme="minorEastAsia" w:eastAsiaTheme="minorEastAsia"/>
                <w:szCs w:val="21"/>
              </w:rPr>
            </w:pPr>
            <w:r>
              <w:rPr>
                <w:rFonts w:hint="eastAsia"/>
                <w:lang w:val="en-US" w:eastAsia="zh-CN"/>
              </w:rPr>
              <w:t>符合</w:t>
            </w:r>
          </w:p>
        </w:tc>
      </w:tr>
    </w:tbl>
    <w:p>
      <w:pPr>
        <w:spacing w:line="320" w:lineRule="exact"/>
        <w:rPr>
          <w:rFonts w:hint="eastAsia" w:ascii="隶书" w:hAnsi="宋体" w:eastAsia="隶书"/>
          <w:bCs/>
          <w:color w:val="000000"/>
          <w:sz w:val="36"/>
          <w:szCs w:val="36"/>
        </w:rPr>
      </w:pPr>
      <w:r>
        <w:rPr>
          <w:rFonts w:hint="eastAsia" w:asciiTheme="minorEastAsia" w:hAnsiTheme="minorEastAsia" w:eastAsiaTheme="minorEastAsia"/>
          <w:sz w:val="21"/>
          <w:szCs w:val="21"/>
        </w:rPr>
        <w:t>说明：不符合标注</w:t>
      </w:r>
    </w:p>
    <w:p>
      <w:pPr>
        <w:pStyle w:val="9"/>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29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40</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10"/>
      <w:pBdr>
        <w:bottom w:val="none" w:color="auto" w:sz="0" w:space="1"/>
      </w:pBdr>
      <w:spacing w:line="320" w:lineRule="exact"/>
      <w:jc w:val="left"/>
    </w:pPr>
    <w:r>
      <w:pict>
        <v:shape id="_x0000_s3073" o:spid="_x0000_s3073"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8"/>
        <w:rFonts w:hint="default"/>
        <w:w w:val="90"/>
      </w:rPr>
      <w:t>Beijing International Standard united Certification Co.,Ltd.</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3C9BC1"/>
    <w:multiLevelType w:val="singleLevel"/>
    <w:tmpl w:val="893C9BC1"/>
    <w:lvl w:ilvl="0" w:tentative="0">
      <w:start w:val="1"/>
      <w:numFmt w:val="decimal"/>
      <w:suff w:val="nothing"/>
      <w:lvlText w:val="%1、"/>
      <w:lvlJc w:val="left"/>
    </w:lvl>
  </w:abstractNum>
  <w:abstractNum w:abstractNumId="1">
    <w:nsid w:val="8A65C666"/>
    <w:multiLevelType w:val="singleLevel"/>
    <w:tmpl w:val="8A65C666"/>
    <w:lvl w:ilvl="0" w:tentative="0">
      <w:start w:val="1"/>
      <w:numFmt w:val="decimal"/>
      <w:suff w:val="nothing"/>
      <w:lvlText w:val="%1）"/>
      <w:lvlJc w:val="left"/>
    </w:lvl>
  </w:abstractNum>
  <w:abstractNum w:abstractNumId="2">
    <w:nsid w:val="933AADA3"/>
    <w:multiLevelType w:val="singleLevel"/>
    <w:tmpl w:val="933AADA3"/>
    <w:lvl w:ilvl="0" w:tentative="0">
      <w:start w:val="1"/>
      <w:numFmt w:val="decimal"/>
      <w:suff w:val="nothing"/>
      <w:lvlText w:val="%1、"/>
      <w:lvlJc w:val="left"/>
      <w:pPr>
        <w:ind w:left="315" w:leftChars="0" w:firstLine="0" w:firstLineChars="0"/>
      </w:pPr>
    </w:lvl>
  </w:abstractNum>
  <w:abstractNum w:abstractNumId="3">
    <w:nsid w:val="A1BC2904"/>
    <w:multiLevelType w:val="singleLevel"/>
    <w:tmpl w:val="A1BC2904"/>
    <w:lvl w:ilvl="0" w:tentative="0">
      <w:start w:val="2"/>
      <w:numFmt w:val="decimal"/>
      <w:suff w:val="nothing"/>
      <w:lvlText w:val="%1、"/>
      <w:lvlJc w:val="left"/>
    </w:lvl>
  </w:abstractNum>
  <w:abstractNum w:abstractNumId="4">
    <w:nsid w:val="A56291B5"/>
    <w:multiLevelType w:val="singleLevel"/>
    <w:tmpl w:val="A56291B5"/>
    <w:lvl w:ilvl="0" w:tentative="0">
      <w:start w:val="2"/>
      <w:numFmt w:val="chineseCounting"/>
      <w:suff w:val="nothing"/>
      <w:lvlText w:val="%1、"/>
      <w:lvlJc w:val="left"/>
      <w:rPr>
        <w:rFonts w:hint="eastAsia"/>
      </w:rPr>
    </w:lvl>
  </w:abstractNum>
  <w:abstractNum w:abstractNumId="5">
    <w:nsid w:val="1462812E"/>
    <w:multiLevelType w:val="singleLevel"/>
    <w:tmpl w:val="1462812E"/>
    <w:lvl w:ilvl="0" w:tentative="0">
      <w:start w:val="2"/>
      <w:numFmt w:val="decimal"/>
      <w:suff w:val="nothing"/>
      <w:lvlText w:val="%1、"/>
      <w:lvlJc w:val="left"/>
    </w:lvl>
  </w:abstractNum>
  <w:abstractNum w:abstractNumId="6">
    <w:nsid w:val="2C2CB2F3"/>
    <w:multiLevelType w:val="singleLevel"/>
    <w:tmpl w:val="2C2CB2F3"/>
    <w:lvl w:ilvl="0" w:tentative="0">
      <w:start w:val="1"/>
      <w:numFmt w:val="lowerLetter"/>
      <w:suff w:val="nothing"/>
      <w:lvlText w:val="%1）"/>
      <w:lvlJc w:val="left"/>
    </w:lvl>
  </w:abstractNum>
  <w:abstractNum w:abstractNumId="7">
    <w:nsid w:val="59BF21E7"/>
    <w:multiLevelType w:val="singleLevel"/>
    <w:tmpl w:val="59BF21E7"/>
    <w:lvl w:ilvl="0" w:tentative="0">
      <w:start w:val="1"/>
      <w:numFmt w:val="decimal"/>
      <w:suff w:val="nothing"/>
      <w:lvlText w:val="%1、"/>
      <w:lvlJc w:val="left"/>
    </w:lvl>
  </w:abstractNum>
  <w:num w:numId="1">
    <w:abstractNumId w:val="7"/>
  </w:num>
  <w:num w:numId="2">
    <w:abstractNumId w:val="1"/>
  </w:num>
  <w:num w:numId="3">
    <w:abstractNumId w:val="6"/>
  </w:num>
  <w:num w:numId="4">
    <w:abstractNumId w:val="0"/>
  </w:num>
  <w:num w:numId="5">
    <w:abstractNumId w:val="3"/>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73F9"/>
    <w:rsid w:val="00016618"/>
    <w:rsid w:val="000237F6"/>
    <w:rsid w:val="000267A7"/>
    <w:rsid w:val="0003373A"/>
    <w:rsid w:val="000400E2"/>
    <w:rsid w:val="00054813"/>
    <w:rsid w:val="00062E46"/>
    <w:rsid w:val="0008229F"/>
    <w:rsid w:val="00087997"/>
    <w:rsid w:val="000B0F58"/>
    <w:rsid w:val="000C49F7"/>
    <w:rsid w:val="000C5CF4"/>
    <w:rsid w:val="00156BDB"/>
    <w:rsid w:val="001779F8"/>
    <w:rsid w:val="00191F34"/>
    <w:rsid w:val="001A2D7F"/>
    <w:rsid w:val="001B4559"/>
    <w:rsid w:val="001C3D64"/>
    <w:rsid w:val="001F19B3"/>
    <w:rsid w:val="001F4076"/>
    <w:rsid w:val="002348A4"/>
    <w:rsid w:val="002939AD"/>
    <w:rsid w:val="002C1C1E"/>
    <w:rsid w:val="002D052C"/>
    <w:rsid w:val="00305170"/>
    <w:rsid w:val="003054F8"/>
    <w:rsid w:val="00326DAB"/>
    <w:rsid w:val="00337922"/>
    <w:rsid w:val="00340867"/>
    <w:rsid w:val="00351BBE"/>
    <w:rsid w:val="0037364C"/>
    <w:rsid w:val="00380837"/>
    <w:rsid w:val="003A198A"/>
    <w:rsid w:val="003A434B"/>
    <w:rsid w:val="003C1EA9"/>
    <w:rsid w:val="003C7502"/>
    <w:rsid w:val="003E3F16"/>
    <w:rsid w:val="003E4034"/>
    <w:rsid w:val="00400C50"/>
    <w:rsid w:val="00410914"/>
    <w:rsid w:val="004126DF"/>
    <w:rsid w:val="0042712D"/>
    <w:rsid w:val="00431709"/>
    <w:rsid w:val="00461F69"/>
    <w:rsid w:val="00484C75"/>
    <w:rsid w:val="004867BB"/>
    <w:rsid w:val="00490D95"/>
    <w:rsid w:val="004E6218"/>
    <w:rsid w:val="004F1ABA"/>
    <w:rsid w:val="005323B7"/>
    <w:rsid w:val="00536930"/>
    <w:rsid w:val="00541113"/>
    <w:rsid w:val="00550F48"/>
    <w:rsid w:val="00564E53"/>
    <w:rsid w:val="00597E56"/>
    <w:rsid w:val="005B4D5E"/>
    <w:rsid w:val="005D5659"/>
    <w:rsid w:val="005E3396"/>
    <w:rsid w:val="00600C20"/>
    <w:rsid w:val="00604D34"/>
    <w:rsid w:val="00623A8D"/>
    <w:rsid w:val="00630D8A"/>
    <w:rsid w:val="006329B3"/>
    <w:rsid w:val="006329B8"/>
    <w:rsid w:val="00644FE2"/>
    <w:rsid w:val="00647519"/>
    <w:rsid w:val="006504AE"/>
    <w:rsid w:val="00653135"/>
    <w:rsid w:val="00654193"/>
    <w:rsid w:val="0067640C"/>
    <w:rsid w:val="006B2AD0"/>
    <w:rsid w:val="006D1781"/>
    <w:rsid w:val="006D183C"/>
    <w:rsid w:val="006E678B"/>
    <w:rsid w:val="00702402"/>
    <w:rsid w:val="0071472A"/>
    <w:rsid w:val="0071538A"/>
    <w:rsid w:val="007203B0"/>
    <w:rsid w:val="00723160"/>
    <w:rsid w:val="00746A02"/>
    <w:rsid w:val="00771F54"/>
    <w:rsid w:val="007757F3"/>
    <w:rsid w:val="007D29E7"/>
    <w:rsid w:val="007E3D0C"/>
    <w:rsid w:val="007E6AEB"/>
    <w:rsid w:val="0080244E"/>
    <w:rsid w:val="00804C45"/>
    <w:rsid w:val="00837BE9"/>
    <w:rsid w:val="008573BB"/>
    <w:rsid w:val="00866E06"/>
    <w:rsid w:val="0089223D"/>
    <w:rsid w:val="008973EE"/>
    <w:rsid w:val="008977D0"/>
    <w:rsid w:val="008A46D0"/>
    <w:rsid w:val="008B0E7F"/>
    <w:rsid w:val="008B5CA5"/>
    <w:rsid w:val="008F4634"/>
    <w:rsid w:val="009051F4"/>
    <w:rsid w:val="00907EF3"/>
    <w:rsid w:val="009272D8"/>
    <w:rsid w:val="009312C2"/>
    <w:rsid w:val="00937726"/>
    <w:rsid w:val="00940CD3"/>
    <w:rsid w:val="00971600"/>
    <w:rsid w:val="0097622D"/>
    <w:rsid w:val="00977722"/>
    <w:rsid w:val="00982346"/>
    <w:rsid w:val="009973B4"/>
    <w:rsid w:val="009A0715"/>
    <w:rsid w:val="009B29DE"/>
    <w:rsid w:val="009C28C1"/>
    <w:rsid w:val="009E35BD"/>
    <w:rsid w:val="009F7EED"/>
    <w:rsid w:val="00A30B0E"/>
    <w:rsid w:val="00A31B31"/>
    <w:rsid w:val="00A47575"/>
    <w:rsid w:val="00A503EF"/>
    <w:rsid w:val="00A80636"/>
    <w:rsid w:val="00A95188"/>
    <w:rsid w:val="00AA1432"/>
    <w:rsid w:val="00AB7B75"/>
    <w:rsid w:val="00AD4305"/>
    <w:rsid w:val="00AF0AAB"/>
    <w:rsid w:val="00B124D6"/>
    <w:rsid w:val="00B75DF3"/>
    <w:rsid w:val="00B81685"/>
    <w:rsid w:val="00B8274B"/>
    <w:rsid w:val="00B9579F"/>
    <w:rsid w:val="00BF394A"/>
    <w:rsid w:val="00BF597E"/>
    <w:rsid w:val="00C07BD7"/>
    <w:rsid w:val="00C138B1"/>
    <w:rsid w:val="00C15F33"/>
    <w:rsid w:val="00C51A36"/>
    <w:rsid w:val="00C55228"/>
    <w:rsid w:val="00C649AA"/>
    <w:rsid w:val="00C9614B"/>
    <w:rsid w:val="00CA07AE"/>
    <w:rsid w:val="00CB1BD4"/>
    <w:rsid w:val="00CB54D1"/>
    <w:rsid w:val="00CC7C72"/>
    <w:rsid w:val="00CE315A"/>
    <w:rsid w:val="00CF4626"/>
    <w:rsid w:val="00D00A9B"/>
    <w:rsid w:val="00D05090"/>
    <w:rsid w:val="00D06F59"/>
    <w:rsid w:val="00D258D5"/>
    <w:rsid w:val="00D71C9A"/>
    <w:rsid w:val="00D8388C"/>
    <w:rsid w:val="00D84B96"/>
    <w:rsid w:val="00D97F87"/>
    <w:rsid w:val="00DE3704"/>
    <w:rsid w:val="00DE4E4C"/>
    <w:rsid w:val="00E002C3"/>
    <w:rsid w:val="00E06CF5"/>
    <w:rsid w:val="00E16BF7"/>
    <w:rsid w:val="00E43878"/>
    <w:rsid w:val="00E6224C"/>
    <w:rsid w:val="00EB0164"/>
    <w:rsid w:val="00EB7D5D"/>
    <w:rsid w:val="00ED0F62"/>
    <w:rsid w:val="00EE0488"/>
    <w:rsid w:val="00F016D3"/>
    <w:rsid w:val="00F12FEB"/>
    <w:rsid w:val="00F364F3"/>
    <w:rsid w:val="00F50C3B"/>
    <w:rsid w:val="00FA4678"/>
    <w:rsid w:val="00FD07E2"/>
    <w:rsid w:val="00FD315D"/>
    <w:rsid w:val="00FF050A"/>
    <w:rsid w:val="00FF2AC6"/>
    <w:rsid w:val="00FF64E4"/>
    <w:rsid w:val="010D2637"/>
    <w:rsid w:val="010E24F7"/>
    <w:rsid w:val="010F19A2"/>
    <w:rsid w:val="01171237"/>
    <w:rsid w:val="011E1F42"/>
    <w:rsid w:val="012026DC"/>
    <w:rsid w:val="01260B88"/>
    <w:rsid w:val="01321B97"/>
    <w:rsid w:val="01367A08"/>
    <w:rsid w:val="0138054C"/>
    <w:rsid w:val="01490194"/>
    <w:rsid w:val="014A28E5"/>
    <w:rsid w:val="0161638F"/>
    <w:rsid w:val="01627375"/>
    <w:rsid w:val="01661043"/>
    <w:rsid w:val="016F770C"/>
    <w:rsid w:val="018A484D"/>
    <w:rsid w:val="018A7307"/>
    <w:rsid w:val="019B1F48"/>
    <w:rsid w:val="01AB381A"/>
    <w:rsid w:val="01B458D4"/>
    <w:rsid w:val="01BC040B"/>
    <w:rsid w:val="01BE45C2"/>
    <w:rsid w:val="01BE695F"/>
    <w:rsid w:val="01DE2CFC"/>
    <w:rsid w:val="01F34C23"/>
    <w:rsid w:val="020107F8"/>
    <w:rsid w:val="020A49B8"/>
    <w:rsid w:val="0220131A"/>
    <w:rsid w:val="02253797"/>
    <w:rsid w:val="022C27C9"/>
    <w:rsid w:val="02413D91"/>
    <w:rsid w:val="02485E3A"/>
    <w:rsid w:val="02494F1A"/>
    <w:rsid w:val="02496002"/>
    <w:rsid w:val="025C20E1"/>
    <w:rsid w:val="026B770F"/>
    <w:rsid w:val="028B5FF7"/>
    <w:rsid w:val="02906A82"/>
    <w:rsid w:val="02907213"/>
    <w:rsid w:val="02957496"/>
    <w:rsid w:val="02991B45"/>
    <w:rsid w:val="02994782"/>
    <w:rsid w:val="029A5DCF"/>
    <w:rsid w:val="02B72F3D"/>
    <w:rsid w:val="02B9305F"/>
    <w:rsid w:val="02BC65C3"/>
    <w:rsid w:val="02BE13CD"/>
    <w:rsid w:val="02C64B59"/>
    <w:rsid w:val="02CF13C8"/>
    <w:rsid w:val="02CF5C89"/>
    <w:rsid w:val="02D34D68"/>
    <w:rsid w:val="02D87E5C"/>
    <w:rsid w:val="02E24E8A"/>
    <w:rsid w:val="02F3503A"/>
    <w:rsid w:val="030A44CA"/>
    <w:rsid w:val="031D2078"/>
    <w:rsid w:val="032908BD"/>
    <w:rsid w:val="033E205F"/>
    <w:rsid w:val="033F39E6"/>
    <w:rsid w:val="03447B4F"/>
    <w:rsid w:val="035D2A23"/>
    <w:rsid w:val="035E7ECA"/>
    <w:rsid w:val="036170E5"/>
    <w:rsid w:val="03640EBD"/>
    <w:rsid w:val="03795C8B"/>
    <w:rsid w:val="037F3358"/>
    <w:rsid w:val="038933A6"/>
    <w:rsid w:val="038F6D9A"/>
    <w:rsid w:val="03920EE1"/>
    <w:rsid w:val="03923169"/>
    <w:rsid w:val="03977B41"/>
    <w:rsid w:val="039B39B4"/>
    <w:rsid w:val="03A12B5E"/>
    <w:rsid w:val="03BE6B19"/>
    <w:rsid w:val="03C36674"/>
    <w:rsid w:val="03CE2DBA"/>
    <w:rsid w:val="03D70F5F"/>
    <w:rsid w:val="03EB3DE7"/>
    <w:rsid w:val="03F77F65"/>
    <w:rsid w:val="04173607"/>
    <w:rsid w:val="041A0447"/>
    <w:rsid w:val="04212269"/>
    <w:rsid w:val="04240AE4"/>
    <w:rsid w:val="04295AD5"/>
    <w:rsid w:val="042B6A01"/>
    <w:rsid w:val="042E7B98"/>
    <w:rsid w:val="044475CD"/>
    <w:rsid w:val="044A12DC"/>
    <w:rsid w:val="045F404E"/>
    <w:rsid w:val="04637419"/>
    <w:rsid w:val="0473471B"/>
    <w:rsid w:val="048156FF"/>
    <w:rsid w:val="048D4FD9"/>
    <w:rsid w:val="04B34017"/>
    <w:rsid w:val="04B37CB0"/>
    <w:rsid w:val="04C30DBD"/>
    <w:rsid w:val="04CA6CEF"/>
    <w:rsid w:val="04D133E8"/>
    <w:rsid w:val="04DA28EA"/>
    <w:rsid w:val="04DA2AFF"/>
    <w:rsid w:val="04DD7568"/>
    <w:rsid w:val="04E71A99"/>
    <w:rsid w:val="04F32E0F"/>
    <w:rsid w:val="04F41B80"/>
    <w:rsid w:val="04F50520"/>
    <w:rsid w:val="04F7584A"/>
    <w:rsid w:val="04F77779"/>
    <w:rsid w:val="05014C2E"/>
    <w:rsid w:val="05043775"/>
    <w:rsid w:val="05045F2D"/>
    <w:rsid w:val="050D624C"/>
    <w:rsid w:val="051105CF"/>
    <w:rsid w:val="051C1C41"/>
    <w:rsid w:val="051F5989"/>
    <w:rsid w:val="05227701"/>
    <w:rsid w:val="0526401F"/>
    <w:rsid w:val="05485DBF"/>
    <w:rsid w:val="054E0145"/>
    <w:rsid w:val="055C779F"/>
    <w:rsid w:val="055E7E21"/>
    <w:rsid w:val="055F53BD"/>
    <w:rsid w:val="0562239A"/>
    <w:rsid w:val="0563502F"/>
    <w:rsid w:val="056664F5"/>
    <w:rsid w:val="056D6F72"/>
    <w:rsid w:val="057531A5"/>
    <w:rsid w:val="057561DF"/>
    <w:rsid w:val="05816C38"/>
    <w:rsid w:val="05A06A82"/>
    <w:rsid w:val="05A5636F"/>
    <w:rsid w:val="05AE7EE9"/>
    <w:rsid w:val="05BE1C66"/>
    <w:rsid w:val="05BF7221"/>
    <w:rsid w:val="05C82071"/>
    <w:rsid w:val="05D858A9"/>
    <w:rsid w:val="05E42263"/>
    <w:rsid w:val="05E47DE6"/>
    <w:rsid w:val="05E53A9D"/>
    <w:rsid w:val="05F901AE"/>
    <w:rsid w:val="06021069"/>
    <w:rsid w:val="062A548C"/>
    <w:rsid w:val="06306B57"/>
    <w:rsid w:val="063257CE"/>
    <w:rsid w:val="06390A92"/>
    <w:rsid w:val="063A2BEC"/>
    <w:rsid w:val="063D3B52"/>
    <w:rsid w:val="063D746B"/>
    <w:rsid w:val="064E223D"/>
    <w:rsid w:val="0652385F"/>
    <w:rsid w:val="066B2C54"/>
    <w:rsid w:val="066B2F77"/>
    <w:rsid w:val="06715DEE"/>
    <w:rsid w:val="06771B84"/>
    <w:rsid w:val="068837F2"/>
    <w:rsid w:val="069054C6"/>
    <w:rsid w:val="06905504"/>
    <w:rsid w:val="069548B1"/>
    <w:rsid w:val="06971717"/>
    <w:rsid w:val="06A429DA"/>
    <w:rsid w:val="06AA5BCF"/>
    <w:rsid w:val="06B60170"/>
    <w:rsid w:val="06B9425F"/>
    <w:rsid w:val="06C14E9F"/>
    <w:rsid w:val="06C5178C"/>
    <w:rsid w:val="06CD0615"/>
    <w:rsid w:val="06D001AD"/>
    <w:rsid w:val="06D25AFB"/>
    <w:rsid w:val="06D73D5F"/>
    <w:rsid w:val="06DA70E5"/>
    <w:rsid w:val="06DC528E"/>
    <w:rsid w:val="06FC2DDA"/>
    <w:rsid w:val="0700205B"/>
    <w:rsid w:val="070A7239"/>
    <w:rsid w:val="072E6175"/>
    <w:rsid w:val="07316782"/>
    <w:rsid w:val="074354A5"/>
    <w:rsid w:val="074467C0"/>
    <w:rsid w:val="074A1F64"/>
    <w:rsid w:val="07654684"/>
    <w:rsid w:val="077520AF"/>
    <w:rsid w:val="077A4C9B"/>
    <w:rsid w:val="077C3460"/>
    <w:rsid w:val="078566E0"/>
    <w:rsid w:val="07886606"/>
    <w:rsid w:val="078C63A3"/>
    <w:rsid w:val="078D3E8E"/>
    <w:rsid w:val="078F665E"/>
    <w:rsid w:val="07914635"/>
    <w:rsid w:val="07960990"/>
    <w:rsid w:val="079A3A06"/>
    <w:rsid w:val="079A6323"/>
    <w:rsid w:val="07A15330"/>
    <w:rsid w:val="07B24588"/>
    <w:rsid w:val="07B5433B"/>
    <w:rsid w:val="07B56D92"/>
    <w:rsid w:val="07C07102"/>
    <w:rsid w:val="07DA41DA"/>
    <w:rsid w:val="07FD4EDD"/>
    <w:rsid w:val="080127D3"/>
    <w:rsid w:val="08045E6A"/>
    <w:rsid w:val="08095088"/>
    <w:rsid w:val="080D5252"/>
    <w:rsid w:val="08126478"/>
    <w:rsid w:val="08141EB5"/>
    <w:rsid w:val="08190240"/>
    <w:rsid w:val="08215338"/>
    <w:rsid w:val="08245DAF"/>
    <w:rsid w:val="0828454A"/>
    <w:rsid w:val="082E191C"/>
    <w:rsid w:val="083E4B5E"/>
    <w:rsid w:val="083F3537"/>
    <w:rsid w:val="086225A5"/>
    <w:rsid w:val="08625764"/>
    <w:rsid w:val="0866764A"/>
    <w:rsid w:val="087248A0"/>
    <w:rsid w:val="08751C82"/>
    <w:rsid w:val="088231D8"/>
    <w:rsid w:val="088C0320"/>
    <w:rsid w:val="08941D1C"/>
    <w:rsid w:val="089A4EC7"/>
    <w:rsid w:val="08A54A30"/>
    <w:rsid w:val="08AB374B"/>
    <w:rsid w:val="08B16D99"/>
    <w:rsid w:val="08B6587C"/>
    <w:rsid w:val="08BC3948"/>
    <w:rsid w:val="08BF7FAB"/>
    <w:rsid w:val="08C32C88"/>
    <w:rsid w:val="08C3799D"/>
    <w:rsid w:val="08C43523"/>
    <w:rsid w:val="08CF023F"/>
    <w:rsid w:val="08D913DF"/>
    <w:rsid w:val="08EF0256"/>
    <w:rsid w:val="08F77470"/>
    <w:rsid w:val="08F94256"/>
    <w:rsid w:val="09040B8A"/>
    <w:rsid w:val="090961FE"/>
    <w:rsid w:val="0911381E"/>
    <w:rsid w:val="09162DAF"/>
    <w:rsid w:val="092628F7"/>
    <w:rsid w:val="092E1CE8"/>
    <w:rsid w:val="09336F24"/>
    <w:rsid w:val="09492DB4"/>
    <w:rsid w:val="094C3FE3"/>
    <w:rsid w:val="09575DA5"/>
    <w:rsid w:val="097B7F93"/>
    <w:rsid w:val="09971506"/>
    <w:rsid w:val="09996A51"/>
    <w:rsid w:val="09B41EED"/>
    <w:rsid w:val="09BB0B45"/>
    <w:rsid w:val="09C474CA"/>
    <w:rsid w:val="09CB69D9"/>
    <w:rsid w:val="09D613AE"/>
    <w:rsid w:val="09DA52D6"/>
    <w:rsid w:val="09DD421D"/>
    <w:rsid w:val="09E47E21"/>
    <w:rsid w:val="09E80561"/>
    <w:rsid w:val="09ED1482"/>
    <w:rsid w:val="09F847A2"/>
    <w:rsid w:val="0A0A7811"/>
    <w:rsid w:val="0A0D6FDF"/>
    <w:rsid w:val="0A1644A2"/>
    <w:rsid w:val="0A183A75"/>
    <w:rsid w:val="0A1B6C21"/>
    <w:rsid w:val="0A206BD1"/>
    <w:rsid w:val="0A301792"/>
    <w:rsid w:val="0A303874"/>
    <w:rsid w:val="0A312819"/>
    <w:rsid w:val="0A377771"/>
    <w:rsid w:val="0A3D4617"/>
    <w:rsid w:val="0A4630F9"/>
    <w:rsid w:val="0A6034D5"/>
    <w:rsid w:val="0A6549EE"/>
    <w:rsid w:val="0A662DC9"/>
    <w:rsid w:val="0A6A3877"/>
    <w:rsid w:val="0A6C7D24"/>
    <w:rsid w:val="0A80525D"/>
    <w:rsid w:val="0A823E4F"/>
    <w:rsid w:val="0A825C23"/>
    <w:rsid w:val="0A920E78"/>
    <w:rsid w:val="0A9A3759"/>
    <w:rsid w:val="0AA401AD"/>
    <w:rsid w:val="0AA91078"/>
    <w:rsid w:val="0AAF5157"/>
    <w:rsid w:val="0ACC0733"/>
    <w:rsid w:val="0AE64B0A"/>
    <w:rsid w:val="0AEB3B2D"/>
    <w:rsid w:val="0AF35B8A"/>
    <w:rsid w:val="0AF463DB"/>
    <w:rsid w:val="0AFB66A6"/>
    <w:rsid w:val="0B1552BC"/>
    <w:rsid w:val="0B16459E"/>
    <w:rsid w:val="0B227220"/>
    <w:rsid w:val="0B2405A7"/>
    <w:rsid w:val="0B243AFD"/>
    <w:rsid w:val="0B3277D2"/>
    <w:rsid w:val="0B352389"/>
    <w:rsid w:val="0B3A24C6"/>
    <w:rsid w:val="0B507521"/>
    <w:rsid w:val="0B652E0A"/>
    <w:rsid w:val="0B68630A"/>
    <w:rsid w:val="0B7656A2"/>
    <w:rsid w:val="0B870AC0"/>
    <w:rsid w:val="0B8F2BE7"/>
    <w:rsid w:val="0B8F4D3B"/>
    <w:rsid w:val="0B9053BD"/>
    <w:rsid w:val="0BA336EA"/>
    <w:rsid w:val="0BA504B5"/>
    <w:rsid w:val="0BB16265"/>
    <w:rsid w:val="0BC64B54"/>
    <w:rsid w:val="0BDB026A"/>
    <w:rsid w:val="0BDE106C"/>
    <w:rsid w:val="0BE40487"/>
    <w:rsid w:val="0BE536A5"/>
    <w:rsid w:val="0BE60FD3"/>
    <w:rsid w:val="0BE919A5"/>
    <w:rsid w:val="0BF07597"/>
    <w:rsid w:val="0BF74EA0"/>
    <w:rsid w:val="0C131866"/>
    <w:rsid w:val="0C1F6C75"/>
    <w:rsid w:val="0C233613"/>
    <w:rsid w:val="0C2B00EE"/>
    <w:rsid w:val="0C301951"/>
    <w:rsid w:val="0C3836AC"/>
    <w:rsid w:val="0C3C6BD8"/>
    <w:rsid w:val="0C3D6033"/>
    <w:rsid w:val="0C417D73"/>
    <w:rsid w:val="0C504648"/>
    <w:rsid w:val="0C520637"/>
    <w:rsid w:val="0C534B50"/>
    <w:rsid w:val="0C541490"/>
    <w:rsid w:val="0C5443E7"/>
    <w:rsid w:val="0C55133B"/>
    <w:rsid w:val="0C571A6E"/>
    <w:rsid w:val="0C591DD8"/>
    <w:rsid w:val="0C5A2929"/>
    <w:rsid w:val="0C684DA9"/>
    <w:rsid w:val="0C787740"/>
    <w:rsid w:val="0C810E28"/>
    <w:rsid w:val="0C884746"/>
    <w:rsid w:val="0C885586"/>
    <w:rsid w:val="0C8B5EE6"/>
    <w:rsid w:val="0C90222C"/>
    <w:rsid w:val="0C91322D"/>
    <w:rsid w:val="0CA23986"/>
    <w:rsid w:val="0CA56B94"/>
    <w:rsid w:val="0CA95AAB"/>
    <w:rsid w:val="0CB16999"/>
    <w:rsid w:val="0CB44556"/>
    <w:rsid w:val="0CB97F40"/>
    <w:rsid w:val="0CC54C2B"/>
    <w:rsid w:val="0CCA5340"/>
    <w:rsid w:val="0CD566A3"/>
    <w:rsid w:val="0CE71993"/>
    <w:rsid w:val="0CE759C6"/>
    <w:rsid w:val="0CEA3BD2"/>
    <w:rsid w:val="0CEA4372"/>
    <w:rsid w:val="0CEE1407"/>
    <w:rsid w:val="0CF15CDE"/>
    <w:rsid w:val="0CF31341"/>
    <w:rsid w:val="0CFF797E"/>
    <w:rsid w:val="0D110ACA"/>
    <w:rsid w:val="0D1262A2"/>
    <w:rsid w:val="0D136D0F"/>
    <w:rsid w:val="0D177095"/>
    <w:rsid w:val="0D1E1638"/>
    <w:rsid w:val="0D1F66FF"/>
    <w:rsid w:val="0D2C5D5C"/>
    <w:rsid w:val="0D353486"/>
    <w:rsid w:val="0D570EA2"/>
    <w:rsid w:val="0D5B5F83"/>
    <w:rsid w:val="0D693DCB"/>
    <w:rsid w:val="0D742C34"/>
    <w:rsid w:val="0D7E4E64"/>
    <w:rsid w:val="0D7F4546"/>
    <w:rsid w:val="0D8C63C2"/>
    <w:rsid w:val="0D907F26"/>
    <w:rsid w:val="0D9457AB"/>
    <w:rsid w:val="0DA11654"/>
    <w:rsid w:val="0DA95D2E"/>
    <w:rsid w:val="0DB5161E"/>
    <w:rsid w:val="0DB770E6"/>
    <w:rsid w:val="0DBD72D0"/>
    <w:rsid w:val="0DDF3078"/>
    <w:rsid w:val="0DE32F15"/>
    <w:rsid w:val="0DE56B78"/>
    <w:rsid w:val="0E035836"/>
    <w:rsid w:val="0E067B39"/>
    <w:rsid w:val="0E0D49C0"/>
    <w:rsid w:val="0E120358"/>
    <w:rsid w:val="0E2009AD"/>
    <w:rsid w:val="0E2019BC"/>
    <w:rsid w:val="0E35329C"/>
    <w:rsid w:val="0E3B2C02"/>
    <w:rsid w:val="0E3F0673"/>
    <w:rsid w:val="0E4362C2"/>
    <w:rsid w:val="0E442893"/>
    <w:rsid w:val="0E517280"/>
    <w:rsid w:val="0E552EB5"/>
    <w:rsid w:val="0E594F3D"/>
    <w:rsid w:val="0E5C269C"/>
    <w:rsid w:val="0E5C4207"/>
    <w:rsid w:val="0E5D2797"/>
    <w:rsid w:val="0E655351"/>
    <w:rsid w:val="0E6E5EBF"/>
    <w:rsid w:val="0E6F39BB"/>
    <w:rsid w:val="0E807B7C"/>
    <w:rsid w:val="0E8114E7"/>
    <w:rsid w:val="0E8A6B39"/>
    <w:rsid w:val="0EA07182"/>
    <w:rsid w:val="0EA50A4E"/>
    <w:rsid w:val="0EAD2651"/>
    <w:rsid w:val="0EAD73AA"/>
    <w:rsid w:val="0EB05E4C"/>
    <w:rsid w:val="0EB10318"/>
    <w:rsid w:val="0EC23E42"/>
    <w:rsid w:val="0ECE130A"/>
    <w:rsid w:val="0ED347A6"/>
    <w:rsid w:val="0ED34D08"/>
    <w:rsid w:val="0ED44E03"/>
    <w:rsid w:val="0EE029F8"/>
    <w:rsid w:val="0EE15017"/>
    <w:rsid w:val="0EE36654"/>
    <w:rsid w:val="0EE408DE"/>
    <w:rsid w:val="0EF46859"/>
    <w:rsid w:val="0F026190"/>
    <w:rsid w:val="0F047A4C"/>
    <w:rsid w:val="0F0E44DC"/>
    <w:rsid w:val="0F1C6970"/>
    <w:rsid w:val="0F25339E"/>
    <w:rsid w:val="0F2F714B"/>
    <w:rsid w:val="0F3B2232"/>
    <w:rsid w:val="0F3B2E88"/>
    <w:rsid w:val="0F3B373F"/>
    <w:rsid w:val="0F47195F"/>
    <w:rsid w:val="0F4806C7"/>
    <w:rsid w:val="0F507361"/>
    <w:rsid w:val="0F5116B6"/>
    <w:rsid w:val="0F525BC4"/>
    <w:rsid w:val="0F564D58"/>
    <w:rsid w:val="0F56702A"/>
    <w:rsid w:val="0F59158E"/>
    <w:rsid w:val="0F646DF3"/>
    <w:rsid w:val="0F65782E"/>
    <w:rsid w:val="0F751563"/>
    <w:rsid w:val="0F87782A"/>
    <w:rsid w:val="0F984F7F"/>
    <w:rsid w:val="0F9D21C7"/>
    <w:rsid w:val="0FA279C3"/>
    <w:rsid w:val="0FA42610"/>
    <w:rsid w:val="0FA852D5"/>
    <w:rsid w:val="0FC87F4F"/>
    <w:rsid w:val="0FCF5E6E"/>
    <w:rsid w:val="0FEC1F56"/>
    <w:rsid w:val="0FF12AC5"/>
    <w:rsid w:val="0FF57921"/>
    <w:rsid w:val="0FFC0993"/>
    <w:rsid w:val="0FFC59F7"/>
    <w:rsid w:val="10005544"/>
    <w:rsid w:val="10041A5A"/>
    <w:rsid w:val="10072076"/>
    <w:rsid w:val="10077750"/>
    <w:rsid w:val="10166EDD"/>
    <w:rsid w:val="10236126"/>
    <w:rsid w:val="10341FD9"/>
    <w:rsid w:val="103A6CAE"/>
    <w:rsid w:val="10462098"/>
    <w:rsid w:val="10490D82"/>
    <w:rsid w:val="104A4BD9"/>
    <w:rsid w:val="104E1AD2"/>
    <w:rsid w:val="105073F3"/>
    <w:rsid w:val="106114D1"/>
    <w:rsid w:val="10662DD5"/>
    <w:rsid w:val="10701E6F"/>
    <w:rsid w:val="107444C7"/>
    <w:rsid w:val="107A29A5"/>
    <w:rsid w:val="10813A5A"/>
    <w:rsid w:val="108219C2"/>
    <w:rsid w:val="10850E3B"/>
    <w:rsid w:val="108F59DF"/>
    <w:rsid w:val="10986569"/>
    <w:rsid w:val="109D3BA8"/>
    <w:rsid w:val="10A3459E"/>
    <w:rsid w:val="10A90E0D"/>
    <w:rsid w:val="10AD2A03"/>
    <w:rsid w:val="10BA0A86"/>
    <w:rsid w:val="10BB189A"/>
    <w:rsid w:val="10BB4124"/>
    <w:rsid w:val="10CA4FBA"/>
    <w:rsid w:val="10CC5740"/>
    <w:rsid w:val="10D81A90"/>
    <w:rsid w:val="10E010CD"/>
    <w:rsid w:val="10EB1C23"/>
    <w:rsid w:val="10F807FC"/>
    <w:rsid w:val="10FF4DDC"/>
    <w:rsid w:val="11014B03"/>
    <w:rsid w:val="110744C8"/>
    <w:rsid w:val="1115164B"/>
    <w:rsid w:val="111A1433"/>
    <w:rsid w:val="111B596C"/>
    <w:rsid w:val="11231368"/>
    <w:rsid w:val="112B12C0"/>
    <w:rsid w:val="11395E14"/>
    <w:rsid w:val="11494FCA"/>
    <w:rsid w:val="114D27E3"/>
    <w:rsid w:val="114E27F5"/>
    <w:rsid w:val="115F7746"/>
    <w:rsid w:val="116D4C69"/>
    <w:rsid w:val="116E2B81"/>
    <w:rsid w:val="11732DB4"/>
    <w:rsid w:val="11864BB7"/>
    <w:rsid w:val="1197573E"/>
    <w:rsid w:val="119F2255"/>
    <w:rsid w:val="11A51C16"/>
    <w:rsid w:val="11A90052"/>
    <w:rsid w:val="11B50075"/>
    <w:rsid w:val="11BF01CD"/>
    <w:rsid w:val="11BF6C10"/>
    <w:rsid w:val="11CA1BA7"/>
    <w:rsid w:val="11E33E4F"/>
    <w:rsid w:val="11E639EE"/>
    <w:rsid w:val="11E67314"/>
    <w:rsid w:val="11EC02AC"/>
    <w:rsid w:val="11F040E2"/>
    <w:rsid w:val="11F26318"/>
    <w:rsid w:val="11F2749F"/>
    <w:rsid w:val="11F342D2"/>
    <w:rsid w:val="11F65EED"/>
    <w:rsid w:val="11F95C11"/>
    <w:rsid w:val="120C3520"/>
    <w:rsid w:val="12100CA1"/>
    <w:rsid w:val="12182DA5"/>
    <w:rsid w:val="12193D52"/>
    <w:rsid w:val="121B2557"/>
    <w:rsid w:val="121D2950"/>
    <w:rsid w:val="121D2B74"/>
    <w:rsid w:val="12211F34"/>
    <w:rsid w:val="12230C1B"/>
    <w:rsid w:val="12463F39"/>
    <w:rsid w:val="1254195E"/>
    <w:rsid w:val="12683E9B"/>
    <w:rsid w:val="126B257A"/>
    <w:rsid w:val="127708E6"/>
    <w:rsid w:val="12797E3A"/>
    <w:rsid w:val="127A5BD2"/>
    <w:rsid w:val="128261AA"/>
    <w:rsid w:val="129A5707"/>
    <w:rsid w:val="129A7AFA"/>
    <w:rsid w:val="12AC31AE"/>
    <w:rsid w:val="12BA1818"/>
    <w:rsid w:val="12C262DD"/>
    <w:rsid w:val="12C87FBE"/>
    <w:rsid w:val="12D32564"/>
    <w:rsid w:val="12D6061E"/>
    <w:rsid w:val="12E17631"/>
    <w:rsid w:val="12E66EB9"/>
    <w:rsid w:val="12E67468"/>
    <w:rsid w:val="12E91C36"/>
    <w:rsid w:val="13117B6B"/>
    <w:rsid w:val="13193BA3"/>
    <w:rsid w:val="1328676B"/>
    <w:rsid w:val="132C487A"/>
    <w:rsid w:val="132F37D9"/>
    <w:rsid w:val="13331E1C"/>
    <w:rsid w:val="133D51F4"/>
    <w:rsid w:val="134224AD"/>
    <w:rsid w:val="13483360"/>
    <w:rsid w:val="13534C8E"/>
    <w:rsid w:val="1355212B"/>
    <w:rsid w:val="137C47A3"/>
    <w:rsid w:val="13864AAB"/>
    <w:rsid w:val="13873A5E"/>
    <w:rsid w:val="13883B75"/>
    <w:rsid w:val="138A5EB9"/>
    <w:rsid w:val="13917B20"/>
    <w:rsid w:val="139D7FCB"/>
    <w:rsid w:val="139F4E73"/>
    <w:rsid w:val="13AD0A79"/>
    <w:rsid w:val="13AE0731"/>
    <w:rsid w:val="13AE0C1A"/>
    <w:rsid w:val="13BD0CA0"/>
    <w:rsid w:val="13CD36B4"/>
    <w:rsid w:val="13CD6CCD"/>
    <w:rsid w:val="13DA45E2"/>
    <w:rsid w:val="13DC4914"/>
    <w:rsid w:val="13E51B01"/>
    <w:rsid w:val="13EC08C0"/>
    <w:rsid w:val="13F625FF"/>
    <w:rsid w:val="13FB65EE"/>
    <w:rsid w:val="1406206A"/>
    <w:rsid w:val="14122C15"/>
    <w:rsid w:val="14215465"/>
    <w:rsid w:val="1422377E"/>
    <w:rsid w:val="14244655"/>
    <w:rsid w:val="143F6793"/>
    <w:rsid w:val="14567DFE"/>
    <w:rsid w:val="145C43D7"/>
    <w:rsid w:val="146A5294"/>
    <w:rsid w:val="14761608"/>
    <w:rsid w:val="1489633A"/>
    <w:rsid w:val="14985185"/>
    <w:rsid w:val="149D64E1"/>
    <w:rsid w:val="14A06BAF"/>
    <w:rsid w:val="14B46B31"/>
    <w:rsid w:val="14B61375"/>
    <w:rsid w:val="14BD5B3E"/>
    <w:rsid w:val="14C43974"/>
    <w:rsid w:val="14C86F7D"/>
    <w:rsid w:val="14CB704C"/>
    <w:rsid w:val="14D51E54"/>
    <w:rsid w:val="14E70788"/>
    <w:rsid w:val="14EB3DB3"/>
    <w:rsid w:val="14F9599C"/>
    <w:rsid w:val="150530E3"/>
    <w:rsid w:val="15073C6A"/>
    <w:rsid w:val="150A44DD"/>
    <w:rsid w:val="152348A0"/>
    <w:rsid w:val="15235618"/>
    <w:rsid w:val="15252638"/>
    <w:rsid w:val="152B4F62"/>
    <w:rsid w:val="15483910"/>
    <w:rsid w:val="154A5CEC"/>
    <w:rsid w:val="15661640"/>
    <w:rsid w:val="156D0F38"/>
    <w:rsid w:val="156F6239"/>
    <w:rsid w:val="157161DF"/>
    <w:rsid w:val="15814007"/>
    <w:rsid w:val="158677E0"/>
    <w:rsid w:val="1587319C"/>
    <w:rsid w:val="15902BA5"/>
    <w:rsid w:val="159B7A6A"/>
    <w:rsid w:val="159D4C69"/>
    <w:rsid w:val="15AB0DBF"/>
    <w:rsid w:val="15AC33FF"/>
    <w:rsid w:val="15C42AE8"/>
    <w:rsid w:val="15C83C27"/>
    <w:rsid w:val="15C90B86"/>
    <w:rsid w:val="15D1070B"/>
    <w:rsid w:val="15DA1C65"/>
    <w:rsid w:val="15DD49BF"/>
    <w:rsid w:val="15E76910"/>
    <w:rsid w:val="15F43AFE"/>
    <w:rsid w:val="15F61552"/>
    <w:rsid w:val="15FB2F28"/>
    <w:rsid w:val="160001EB"/>
    <w:rsid w:val="16087171"/>
    <w:rsid w:val="160B32F7"/>
    <w:rsid w:val="160D304C"/>
    <w:rsid w:val="16187611"/>
    <w:rsid w:val="162B5638"/>
    <w:rsid w:val="163145AB"/>
    <w:rsid w:val="16340ADE"/>
    <w:rsid w:val="16375C06"/>
    <w:rsid w:val="165A05F6"/>
    <w:rsid w:val="165F34BD"/>
    <w:rsid w:val="16613944"/>
    <w:rsid w:val="16616318"/>
    <w:rsid w:val="167567E2"/>
    <w:rsid w:val="167A5E0A"/>
    <w:rsid w:val="16820DBA"/>
    <w:rsid w:val="16844275"/>
    <w:rsid w:val="168D4D35"/>
    <w:rsid w:val="169C5C4F"/>
    <w:rsid w:val="169E05FA"/>
    <w:rsid w:val="16A252CB"/>
    <w:rsid w:val="16A43BAD"/>
    <w:rsid w:val="16AA0E63"/>
    <w:rsid w:val="16AE22FB"/>
    <w:rsid w:val="16AE3EFA"/>
    <w:rsid w:val="16B5581C"/>
    <w:rsid w:val="16B915F8"/>
    <w:rsid w:val="16C03103"/>
    <w:rsid w:val="16C31B72"/>
    <w:rsid w:val="16C55BFE"/>
    <w:rsid w:val="16C87301"/>
    <w:rsid w:val="16CD3993"/>
    <w:rsid w:val="16D021F1"/>
    <w:rsid w:val="16D75FB9"/>
    <w:rsid w:val="16DB7B37"/>
    <w:rsid w:val="16DE4C48"/>
    <w:rsid w:val="16F04A3C"/>
    <w:rsid w:val="16F65AA1"/>
    <w:rsid w:val="170D268D"/>
    <w:rsid w:val="17392EA6"/>
    <w:rsid w:val="174C1715"/>
    <w:rsid w:val="17570B7A"/>
    <w:rsid w:val="17582CD3"/>
    <w:rsid w:val="175B4502"/>
    <w:rsid w:val="1761350E"/>
    <w:rsid w:val="176E7CBF"/>
    <w:rsid w:val="1772510E"/>
    <w:rsid w:val="177553AF"/>
    <w:rsid w:val="17774269"/>
    <w:rsid w:val="177D4E36"/>
    <w:rsid w:val="177F43FE"/>
    <w:rsid w:val="178D1B7A"/>
    <w:rsid w:val="17923610"/>
    <w:rsid w:val="179D53DF"/>
    <w:rsid w:val="17B62B8B"/>
    <w:rsid w:val="17B9719B"/>
    <w:rsid w:val="17BF5E49"/>
    <w:rsid w:val="17C3184A"/>
    <w:rsid w:val="17D10534"/>
    <w:rsid w:val="17D54F55"/>
    <w:rsid w:val="17E81089"/>
    <w:rsid w:val="17FF2445"/>
    <w:rsid w:val="18191D27"/>
    <w:rsid w:val="18197340"/>
    <w:rsid w:val="182A39CF"/>
    <w:rsid w:val="182A470B"/>
    <w:rsid w:val="182D13B1"/>
    <w:rsid w:val="182D6409"/>
    <w:rsid w:val="182E12FB"/>
    <w:rsid w:val="18302505"/>
    <w:rsid w:val="18323A0F"/>
    <w:rsid w:val="18333F37"/>
    <w:rsid w:val="18370513"/>
    <w:rsid w:val="18385B4E"/>
    <w:rsid w:val="18495DF5"/>
    <w:rsid w:val="184A27FF"/>
    <w:rsid w:val="184B7088"/>
    <w:rsid w:val="184C3C3D"/>
    <w:rsid w:val="18583E7F"/>
    <w:rsid w:val="186C114C"/>
    <w:rsid w:val="186E28BA"/>
    <w:rsid w:val="18721A64"/>
    <w:rsid w:val="18735E01"/>
    <w:rsid w:val="187552E6"/>
    <w:rsid w:val="187554A3"/>
    <w:rsid w:val="187F1F1C"/>
    <w:rsid w:val="187F68CE"/>
    <w:rsid w:val="1880441D"/>
    <w:rsid w:val="18922F79"/>
    <w:rsid w:val="18927603"/>
    <w:rsid w:val="18A24BB2"/>
    <w:rsid w:val="18A279BB"/>
    <w:rsid w:val="18A833F9"/>
    <w:rsid w:val="18A9244E"/>
    <w:rsid w:val="18AD5123"/>
    <w:rsid w:val="18AD5E19"/>
    <w:rsid w:val="18D73791"/>
    <w:rsid w:val="18DB18E6"/>
    <w:rsid w:val="18E27AEF"/>
    <w:rsid w:val="18E520AD"/>
    <w:rsid w:val="18F04A6E"/>
    <w:rsid w:val="18F237C6"/>
    <w:rsid w:val="18F75D9F"/>
    <w:rsid w:val="18F76759"/>
    <w:rsid w:val="190E5164"/>
    <w:rsid w:val="190E55AD"/>
    <w:rsid w:val="19154D25"/>
    <w:rsid w:val="191909F1"/>
    <w:rsid w:val="191E2EDF"/>
    <w:rsid w:val="19224201"/>
    <w:rsid w:val="192D57AD"/>
    <w:rsid w:val="19347316"/>
    <w:rsid w:val="19393F59"/>
    <w:rsid w:val="193A00A4"/>
    <w:rsid w:val="193B24CA"/>
    <w:rsid w:val="193E1DB0"/>
    <w:rsid w:val="19425A79"/>
    <w:rsid w:val="1948182E"/>
    <w:rsid w:val="194A3F60"/>
    <w:rsid w:val="19537569"/>
    <w:rsid w:val="19560462"/>
    <w:rsid w:val="19567D9A"/>
    <w:rsid w:val="195E446C"/>
    <w:rsid w:val="196465E9"/>
    <w:rsid w:val="19692621"/>
    <w:rsid w:val="196D5FCA"/>
    <w:rsid w:val="197908F5"/>
    <w:rsid w:val="19804B5B"/>
    <w:rsid w:val="199661A9"/>
    <w:rsid w:val="19A64AC7"/>
    <w:rsid w:val="19AE3E32"/>
    <w:rsid w:val="19B16A52"/>
    <w:rsid w:val="19B43EB3"/>
    <w:rsid w:val="19B5074B"/>
    <w:rsid w:val="19B648C2"/>
    <w:rsid w:val="19BE4380"/>
    <w:rsid w:val="19D271F5"/>
    <w:rsid w:val="19DB7671"/>
    <w:rsid w:val="19DF2F7A"/>
    <w:rsid w:val="19E11B1A"/>
    <w:rsid w:val="19FE4F42"/>
    <w:rsid w:val="1A01364E"/>
    <w:rsid w:val="1A025172"/>
    <w:rsid w:val="1A0E4FF3"/>
    <w:rsid w:val="1A116C80"/>
    <w:rsid w:val="1A1D5BBC"/>
    <w:rsid w:val="1A2973A8"/>
    <w:rsid w:val="1A2C5174"/>
    <w:rsid w:val="1A410293"/>
    <w:rsid w:val="1A480427"/>
    <w:rsid w:val="1A4F7882"/>
    <w:rsid w:val="1A5108E1"/>
    <w:rsid w:val="1A595910"/>
    <w:rsid w:val="1A5B61AE"/>
    <w:rsid w:val="1A5E361D"/>
    <w:rsid w:val="1A6644E1"/>
    <w:rsid w:val="1A7375D3"/>
    <w:rsid w:val="1A8705E2"/>
    <w:rsid w:val="1A994565"/>
    <w:rsid w:val="1AAB20E2"/>
    <w:rsid w:val="1AB61DC0"/>
    <w:rsid w:val="1ABA27B7"/>
    <w:rsid w:val="1AC216FB"/>
    <w:rsid w:val="1AC91DD4"/>
    <w:rsid w:val="1AD3552B"/>
    <w:rsid w:val="1AD63BDF"/>
    <w:rsid w:val="1AE332DE"/>
    <w:rsid w:val="1AE519AB"/>
    <w:rsid w:val="1AF0051A"/>
    <w:rsid w:val="1AF21724"/>
    <w:rsid w:val="1AF8592B"/>
    <w:rsid w:val="1B07296D"/>
    <w:rsid w:val="1B0A42E9"/>
    <w:rsid w:val="1B0B5017"/>
    <w:rsid w:val="1B110C0A"/>
    <w:rsid w:val="1B133AA5"/>
    <w:rsid w:val="1B1665BB"/>
    <w:rsid w:val="1B1844F1"/>
    <w:rsid w:val="1B203C44"/>
    <w:rsid w:val="1B2500CF"/>
    <w:rsid w:val="1B285EC7"/>
    <w:rsid w:val="1B2E4D57"/>
    <w:rsid w:val="1B2F4F5C"/>
    <w:rsid w:val="1B300B04"/>
    <w:rsid w:val="1B307B8C"/>
    <w:rsid w:val="1B362512"/>
    <w:rsid w:val="1B3C4AE0"/>
    <w:rsid w:val="1B4438B4"/>
    <w:rsid w:val="1B511671"/>
    <w:rsid w:val="1B6904F6"/>
    <w:rsid w:val="1B862D1B"/>
    <w:rsid w:val="1B887973"/>
    <w:rsid w:val="1BB56AAC"/>
    <w:rsid w:val="1BBB3DC9"/>
    <w:rsid w:val="1BC23681"/>
    <w:rsid w:val="1BD52BC8"/>
    <w:rsid w:val="1BE04701"/>
    <w:rsid w:val="1BE848F7"/>
    <w:rsid w:val="1BEC2874"/>
    <w:rsid w:val="1BF65FEC"/>
    <w:rsid w:val="1BF97C64"/>
    <w:rsid w:val="1C0679D0"/>
    <w:rsid w:val="1C0F4275"/>
    <w:rsid w:val="1C117F19"/>
    <w:rsid w:val="1C1239C0"/>
    <w:rsid w:val="1C147E63"/>
    <w:rsid w:val="1C193D72"/>
    <w:rsid w:val="1C2958A8"/>
    <w:rsid w:val="1C2977D7"/>
    <w:rsid w:val="1C40194E"/>
    <w:rsid w:val="1C503FA1"/>
    <w:rsid w:val="1C6540CF"/>
    <w:rsid w:val="1C69707E"/>
    <w:rsid w:val="1C737E79"/>
    <w:rsid w:val="1C7E3756"/>
    <w:rsid w:val="1C823A1C"/>
    <w:rsid w:val="1C855CF5"/>
    <w:rsid w:val="1C907F00"/>
    <w:rsid w:val="1C99366A"/>
    <w:rsid w:val="1C9F376B"/>
    <w:rsid w:val="1CA2380E"/>
    <w:rsid w:val="1CA7421A"/>
    <w:rsid w:val="1CAE1E87"/>
    <w:rsid w:val="1CB57A29"/>
    <w:rsid w:val="1CB72C36"/>
    <w:rsid w:val="1CC34542"/>
    <w:rsid w:val="1CD50FC2"/>
    <w:rsid w:val="1CD62401"/>
    <w:rsid w:val="1CDA5935"/>
    <w:rsid w:val="1CEF6CF7"/>
    <w:rsid w:val="1CEF6D90"/>
    <w:rsid w:val="1CF84070"/>
    <w:rsid w:val="1CF859B6"/>
    <w:rsid w:val="1CFA228F"/>
    <w:rsid w:val="1D0641DF"/>
    <w:rsid w:val="1D1170F4"/>
    <w:rsid w:val="1D236A9B"/>
    <w:rsid w:val="1D2441A4"/>
    <w:rsid w:val="1D2C3E12"/>
    <w:rsid w:val="1D2C45C7"/>
    <w:rsid w:val="1D306928"/>
    <w:rsid w:val="1D331509"/>
    <w:rsid w:val="1D480506"/>
    <w:rsid w:val="1D480FE8"/>
    <w:rsid w:val="1D4B22E4"/>
    <w:rsid w:val="1D611A3D"/>
    <w:rsid w:val="1D62501F"/>
    <w:rsid w:val="1D685703"/>
    <w:rsid w:val="1D6A3572"/>
    <w:rsid w:val="1D723931"/>
    <w:rsid w:val="1D7975B5"/>
    <w:rsid w:val="1D8174E9"/>
    <w:rsid w:val="1D854DD6"/>
    <w:rsid w:val="1D8A3B28"/>
    <w:rsid w:val="1D8B4BBA"/>
    <w:rsid w:val="1D8F618C"/>
    <w:rsid w:val="1D913B79"/>
    <w:rsid w:val="1D914821"/>
    <w:rsid w:val="1D992596"/>
    <w:rsid w:val="1D9B0C5F"/>
    <w:rsid w:val="1D9E575E"/>
    <w:rsid w:val="1DA01512"/>
    <w:rsid w:val="1DA036E0"/>
    <w:rsid w:val="1DA2051B"/>
    <w:rsid w:val="1DB13A51"/>
    <w:rsid w:val="1DBA272C"/>
    <w:rsid w:val="1DC57259"/>
    <w:rsid w:val="1DC7340F"/>
    <w:rsid w:val="1DC93494"/>
    <w:rsid w:val="1DC972D0"/>
    <w:rsid w:val="1DD05A6E"/>
    <w:rsid w:val="1DD41696"/>
    <w:rsid w:val="1DD81B76"/>
    <w:rsid w:val="1DD93085"/>
    <w:rsid w:val="1DDB7C39"/>
    <w:rsid w:val="1DDC0A2E"/>
    <w:rsid w:val="1DE36A5B"/>
    <w:rsid w:val="1DE4775F"/>
    <w:rsid w:val="1DE76E01"/>
    <w:rsid w:val="1DED67A5"/>
    <w:rsid w:val="1DF2604A"/>
    <w:rsid w:val="1DF30AE5"/>
    <w:rsid w:val="1DF630AC"/>
    <w:rsid w:val="1E027697"/>
    <w:rsid w:val="1E071091"/>
    <w:rsid w:val="1E0A1582"/>
    <w:rsid w:val="1E0C7286"/>
    <w:rsid w:val="1E0E214E"/>
    <w:rsid w:val="1E18182B"/>
    <w:rsid w:val="1E197CA6"/>
    <w:rsid w:val="1E1C1EC7"/>
    <w:rsid w:val="1E37232F"/>
    <w:rsid w:val="1E3C7B3C"/>
    <w:rsid w:val="1E41174C"/>
    <w:rsid w:val="1E444D28"/>
    <w:rsid w:val="1E524C9E"/>
    <w:rsid w:val="1E580070"/>
    <w:rsid w:val="1E627CA2"/>
    <w:rsid w:val="1E6974B9"/>
    <w:rsid w:val="1E74145E"/>
    <w:rsid w:val="1E761BB7"/>
    <w:rsid w:val="1E83290A"/>
    <w:rsid w:val="1E89294B"/>
    <w:rsid w:val="1EA17F25"/>
    <w:rsid w:val="1EA4330A"/>
    <w:rsid w:val="1EAF2EB1"/>
    <w:rsid w:val="1EB564F4"/>
    <w:rsid w:val="1EB9674E"/>
    <w:rsid w:val="1EBE7934"/>
    <w:rsid w:val="1ED00C2E"/>
    <w:rsid w:val="1EE003E7"/>
    <w:rsid w:val="1EE46398"/>
    <w:rsid w:val="1EEF6700"/>
    <w:rsid w:val="1EF01357"/>
    <w:rsid w:val="1EF06EAB"/>
    <w:rsid w:val="1F047906"/>
    <w:rsid w:val="1F056AE9"/>
    <w:rsid w:val="1F1305C8"/>
    <w:rsid w:val="1F182807"/>
    <w:rsid w:val="1F1D35AF"/>
    <w:rsid w:val="1F1D382B"/>
    <w:rsid w:val="1F256B46"/>
    <w:rsid w:val="1F3E62F3"/>
    <w:rsid w:val="1F4805D4"/>
    <w:rsid w:val="1F4A3AD0"/>
    <w:rsid w:val="1F4C77CE"/>
    <w:rsid w:val="1F5870D3"/>
    <w:rsid w:val="1F616176"/>
    <w:rsid w:val="1F6927E5"/>
    <w:rsid w:val="1F6E1E27"/>
    <w:rsid w:val="1F816B29"/>
    <w:rsid w:val="1F867040"/>
    <w:rsid w:val="1F867CD3"/>
    <w:rsid w:val="1F9D1E05"/>
    <w:rsid w:val="1FA50382"/>
    <w:rsid w:val="1FBB4267"/>
    <w:rsid w:val="1FBE63E9"/>
    <w:rsid w:val="1FC21553"/>
    <w:rsid w:val="1FC249AD"/>
    <w:rsid w:val="1FC95FDA"/>
    <w:rsid w:val="1FCB751C"/>
    <w:rsid w:val="1FD179D6"/>
    <w:rsid w:val="1FEA2B69"/>
    <w:rsid w:val="1FF42EA4"/>
    <w:rsid w:val="1FF4332A"/>
    <w:rsid w:val="1FF50BE9"/>
    <w:rsid w:val="2004607F"/>
    <w:rsid w:val="202827D0"/>
    <w:rsid w:val="202C199D"/>
    <w:rsid w:val="20362C39"/>
    <w:rsid w:val="2062798A"/>
    <w:rsid w:val="20681A27"/>
    <w:rsid w:val="2069275A"/>
    <w:rsid w:val="20694A91"/>
    <w:rsid w:val="20726BDD"/>
    <w:rsid w:val="20732BB9"/>
    <w:rsid w:val="20740302"/>
    <w:rsid w:val="20750B28"/>
    <w:rsid w:val="207C4541"/>
    <w:rsid w:val="208078A9"/>
    <w:rsid w:val="209B0B0E"/>
    <w:rsid w:val="20AF557D"/>
    <w:rsid w:val="20B42F68"/>
    <w:rsid w:val="20BB7719"/>
    <w:rsid w:val="20BC69E2"/>
    <w:rsid w:val="20C1507B"/>
    <w:rsid w:val="20C44F1F"/>
    <w:rsid w:val="20C62E4A"/>
    <w:rsid w:val="20C76064"/>
    <w:rsid w:val="20D168CD"/>
    <w:rsid w:val="20D41426"/>
    <w:rsid w:val="20D831E3"/>
    <w:rsid w:val="20DC3310"/>
    <w:rsid w:val="20DF3E6E"/>
    <w:rsid w:val="20EB4C83"/>
    <w:rsid w:val="210E75E8"/>
    <w:rsid w:val="21124DC1"/>
    <w:rsid w:val="211F70D6"/>
    <w:rsid w:val="212A3480"/>
    <w:rsid w:val="21301B5B"/>
    <w:rsid w:val="21324A00"/>
    <w:rsid w:val="213818FF"/>
    <w:rsid w:val="214416D2"/>
    <w:rsid w:val="214C76B1"/>
    <w:rsid w:val="21637342"/>
    <w:rsid w:val="21710D11"/>
    <w:rsid w:val="21895222"/>
    <w:rsid w:val="218A14B3"/>
    <w:rsid w:val="21990F63"/>
    <w:rsid w:val="21A143FE"/>
    <w:rsid w:val="21A7540B"/>
    <w:rsid w:val="21AE1E04"/>
    <w:rsid w:val="21B17488"/>
    <w:rsid w:val="21B442B4"/>
    <w:rsid w:val="21B5386F"/>
    <w:rsid w:val="21BF5671"/>
    <w:rsid w:val="21CC5B6C"/>
    <w:rsid w:val="21D07252"/>
    <w:rsid w:val="21DD009C"/>
    <w:rsid w:val="21E00B40"/>
    <w:rsid w:val="21E03B37"/>
    <w:rsid w:val="21F013AF"/>
    <w:rsid w:val="21F47315"/>
    <w:rsid w:val="21F60BC5"/>
    <w:rsid w:val="21F8393E"/>
    <w:rsid w:val="220967D4"/>
    <w:rsid w:val="220C5CB4"/>
    <w:rsid w:val="222306C2"/>
    <w:rsid w:val="22316DA9"/>
    <w:rsid w:val="22485DF5"/>
    <w:rsid w:val="2254261E"/>
    <w:rsid w:val="22546409"/>
    <w:rsid w:val="22590E46"/>
    <w:rsid w:val="22593E09"/>
    <w:rsid w:val="22657796"/>
    <w:rsid w:val="22694C9E"/>
    <w:rsid w:val="226B42F3"/>
    <w:rsid w:val="227F048C"/>
    <w:rsid w:val="228C0F23"/>
    <w:rsid w:val="229977D5"/>
    <w:rsid w:val="22A54501"/>
    <w:rsid w:val="22B52733"/>
    <w:rsid w:val="22C23319"/>
    <w:rsid w:val="22C775D9"/>
    <w:rsid w:val="22CC6057"/>
    <w:rsid w:val="22D43CA7"/>
    <w:rsid w:val="22DA7B76"/>
    <w:rsid w:val="22DD25B0"/>
    <w:rsid w:val="22E4447D"/>
    <w:rsid w:val="22F420E5"/>
    <w:rsid w:val="22F607A0"/>
    <w:rsid w:val="22F94A6B"/>
    <w:rsid w:val="22FA03CB"/>
    <w:rsid w:val="230559B5"/>
    <w:rsid w:val="23211D66"/>
    <w:rsid w:val="23234EB1"/>
    <w:rsid w:val="232402F9"/>
    <w:rsid w:val="232D0498"/>
    <w:rsid w:val="232F60AE"/>
    <w:rsid w:val="233652C2"/>
    <w:rsid w:val="2338306B"/>
    <w:rsid w:val="233A0D6D"/>
    <w:rsid w:val="23423F18"/>
    <w:rsid w:val="23431B9E"/>
    <w:rsid w:val="23473F68"/>
    <w:rsid w:val="23593F3A"/>
    <w:rsid w:val="235F3DB3"/>
    <w:rsid w:val="236901A2"/>
    <w:rsid w:val="236A46D4"/>
    <w:rsid w:val="237B73A9"/>
    <w:rsid w:val="237E5C61"/>
    <w:rsid w:val="238F6E01"/>
    <w:rsid w:val="23A02D6A"/>
    <w:rsid w:val="23A63F3F"/>
    <w:rsid w:val="23A76628"/>
    <w:rsid w:val="23AB6322"/>
    <w:rsid w:val="23B06F94"/>
    <w:rsid w:val="23BB04E3"/>
    <w:rsid w:val="23C976B4"/>
    <w:rsid w:val="23D21598"/>
    <w:rsid w:val="23D95941"/>
    <w:rsid w:val="23E51DDF"/>
    <w:rsid w:val="23E67201"/>
    <w:rsid w:val="23F52680"/>
    <w:rsid w:val="23F84088"/>
    <w:rsid w:val="23FF671E"/>
    <w:rsid w:val="24021E05"/>
    <w:rsid w:val="241C54E3"/>
    <w:rsid w:val="24242829"/>
    <w:rsid w:val="242718BB"/>
    <w:rsid w:val="24275ADF"/>
    <w:rsid w:val="24281425"/>
    <w:rsid w:val="24281919"/>
    <w:rsid w:val="2439113E"/>
    <w:rsid w:val="243E4249"/>
    <w:rsid w:val="243E65FD"/>
    <w:rsid w:val="244A14ED"/>
    <w:rsid w:val="245A0AD1"/>
    <w:rsid w:val="24606A66"/>
    <w:rsid w:val="24675972"/>
    <w:rsid w:val="246A6ED1"/>
    <w:rsid w:val="24787DDA"/>
    <w:rsid w:val="24790B8B"/>
    <w:rsid w:val="247B4B11"/>
    <w:rsid w:val="24807875"/>
    <w:rsid w:val="248140B6"/>
    <w:rsid w:val="24863EA5"/>
    <w:rsid w:val="24866C1C"/>
    <w:rsid w:val="249148CD"/>
    <w:rsid w:val="24922FB6"/>
    <w:rsid w:val="249B2C10"/>
    <w:rsid w:val="24A92DB6"/>
    <w:rsid w:val="24C41ABB"/>
    <w:rsid w:val="24CD0B08"/>
    <w:rsid w:val="24D90918"/>
    <w:rsid w:val="24E50A34"/>
    <w:rsid w:val="24F42C90"/>
    <w:rsid w:val="24F673AF"/>
    <w:rsid w:val="24FA582E"/>
    <w:rsid w:val="250C0C3E"/>
    <w:rsid w:val="25125AA7"/>
    <w:rsid w:val="25217AB0"/>
    <w:rsid w:val="252E72B8"/>
    <w:rsid w:val="253803B5"/>
    <w:rsid w:val="253A3661"/>
    <w:rsid w:val="254565A2"/>
    <w:rsid w:val="25461DB9"/>
    <w:rsid w:val="25603EF4"/>
    <w:rsid w:val="25651D0D"/>
    <w:rsid w:val="25653636"/>
    <w:rsid w:val="25681191"/>
    <w:rsid w:val="257C4BC7"/>
    <w:rsid w:val="258B766D"/>
    <w:rsid w:val="2590635A"/>
    <w:rsid w:val="25923028"/>
    <w:rsid w:val="25975A15"/>
    <w:rsid w:val="25982503"/>
    <w:rsid w:val="259B032D"/>
    <w:rsid w:val="259D4AB5"/>
    <w:rsid w:val="259F772E"/>
    <w:rsid w:val="25AF6B1F"/>
    <w:rsid w:val="25CC7DAE"/>
    <w:rsid w:val="25D769B3"/>
    <w:rsid w:val="25E257E9"/>
    <w:rsid w:val="25F463A0"/>
    <w:rsid w:val="261758A2"/>
    <w:rsid w:val="261B1C33"/>
    <w:rsid w:val="261D1452"/>
    <w:rsid w:val="26272AFB"/>
    <w:rsid w:val="26303CB4"/>
    <w:rsid w:val="26344B40"/>
    <w:rsid w:val="26355906"/>
    <w:rsid w:val="26365804"/>
    <w:rsid w:val="26390479"/>
    <w:rsid w:val="26462F11"/>
    <w:rsid w:val="26486F15"/>
    <w:rsid w:val="264A6E65"/>
    <w:rsid w:val="265005DE"/>
    <w:rsid w:val="26564E8F"/>
    <w:rsid w:val="265C202F"/>
    <w:rsid w:val="26655A3E"/>
    <w:rsid w:val="266A7D82"/>
    <w:rsid w:val="26817F4C"/>
    <w:rsid w:val="26867858"/>
    <w:rsid w:val="26927898"/>
    <w:rsid w:val="26927E22"/>
    <w:rsid w:val="26962EA7"/>
    <w:rsid w:val="26A751F9"/>
    <w:rsid w:val="26B52B7A"/>
    <w:rsid w:val="26C8778C"/>
    <w:rsid w:val="26C91EF1"/>
    <w:rsid w:val="26F03697"/>
    <w:rsid w:val="270951B7"/>
    <w:rsid w:val="270C717D"/>
    <w:rsid w:val="271257D9"/>
    <w:rsid w:val="2718676C"/>
    <w:rsid w:val="271A0375"/>
    <w:rsid w:val="271C0A65"/>
    <w:rsid w:val="271C3D77"/>
    <w:rsid w:val="27302594"/>
    <w:rsid w:val="27501AB8"/>
    <w:rsid w:val="27503E07"/>
    <w:rsid w:val="27574C2D"/>
    <w:rsid w:val="27591298"/>
    <w:rsid w:val="276529C1"/>
    <w:rsid w:val="276968FA"/>
    <w:rsid w:val="276E1ADE"/>
    <w:rsid w:val="276E5167"/>
    <w:rsid w:val="27734279"/>
    <w:rsid w:val="277E3F78"/>
    <w:rsid w:val="27867B9F"/>
    <w:rsid w:val="278A6B5F"/>
    <w:rsid w:val="27956209"/>
    <w:rsid w:val="27A2168A"/>
    <w:rsid w:val="27A27D36"/>
    <w:rsid w:val="27A868B9"/>
    <w:rsid w:val="27AB24FC"/>
    <w:rsid w:val="27B035DC"/>
    <w:rsid w:val="27B122D1"/>
    <w:rsid w:val="27B33750"/>
    <w:rsid w:val="27B67F2A"/>
    <w:rsid w:val="27B808F4"/>
    <w:rsid w:val="27BE0CA1"/>
    <w:rsid w:val="27C624EA"/>
    <w:rsid w:val="27D603AC"/>
    <w:rsid w:val="27E26CDF"/>
    <w:rsid w:val="27F063B8"/>
    <w:rsid w:val="27F25BF0"/>
    <w:rsid w:val="27F73028"/>
    <w:rsid w:val="27F8704E"/>
    <w:rsid w:val="280E7D7E"/>
    <w:rsid w:val="28191A4F"/>
    <w:rsid w:val="281A3E5B"/>
    <w:rsid w:val="281B3340"/>
    <w:rsid w:val="281C515B"/>
    <w:rsid w:val="283102D1"/>
    <w:rsid w:val="283F3463"/>
    <w:rsid w:val="283F72D8"/>
    <w:rsid w:val="28440345"/>
    <w:rsid w:val="284A570B"/>
    <w:rsid w:val="284B1BD3"/>
    <w:rsid w:val="28543CA0"/>
    <w:rsid w:val="2855683E"/>
    <w:rsid w:val="28567CA5"/>
    <w:rsid w:val="286A7EAB"/>
    <w:rsid w:val="286C3020"/>
    <w:rsid w:val="28832101"/>
    <w:rsid w:val="28844680"/>
    <w:rsid w:val="28852D4C"/>
    <w:rsid w:val="288D0873"/>
    <w:rsid w:val="28957A75"/>
    <w:rsid w:val="289819F3"/>
    <w:rsid w:val="289C52D8"/>
    <w:rsid w:val="28AB3B84"/>
    <w:rsid w:val="28B33B9D"/>
    <w:rsid w:val="28BA7C9E"/>
    <w:rsid w:val="28BB4B37"/>
    <w:rsid w:val="28C7226F"/>
    <w:rsid w:val="28CD1D60"/>
    <w:rsid w:val="28D01BC9"/>
    <w:rsid w:val="28D15706"/>
    <w:rsid w:val="28DF4596"/>
    <w:rsid w:val="28F62ACF"/>
    <w:rsid w:val="28F94827"/>
    <w:rsid w:val="29035382"/>
    <w:rsid w:val="290A3F78"/>
    <w:rsid w:val="291D68FB"/>
    <w:rsid w:val="291F1D47"/>
    <w:rsid w:val="29204E9A"/>
    <w:rsid w:val="292F5491"/>
    <w:rsid w:val="29430DB8"/>
    <w:rsid w:val="29453770"/>
    <w:rsid w:val="2945774C"/>
    <w:rsid w:val="29593426"/>
    <w:rsid w:val="295D4310"/>
    <w:rsid w:val="295D4816"/>
    <w:rsid w:val="29805C66"/>
    <w:rsid w:val="298D7476"/>
    <w:rsid w:val="299309FF"/>
    <w:rsid w:val="29952D7C"/>
    <w:rsid w:val="299C4613"/>
    <w:rsid w:val="29A07E21"/>
    <w:rsid w:val="29AA1BDB"/>
    <w:rsid w:val="29B37D09"/>
    <w:rsid w:val="29B558A4"/>
    <w:rsid w:val="29CA555A"/>
    <w:rsid w:val="29CB7939"/>
    <w:rsid w:val="29CD75D5"/>
    <w:rsid w:val="29CE6DC3"/>
    <w:rsid w:val="29DB0A34"/>
    <w:rsid w:val="29F62272"/>
    <w:rsid w:val="29FB2162"/>
    <w:rsid w:val="2A0331F2"/>
    <w:rsid w:val="2A077F1A"/>
    <w:rsid w:val="2A094001"/>
    <w:rsid w:val="2A0B5BFD"/>
    <w:rsid w:val="2A0B6CEA"/>
    <w:rsid w:val="2A130E58"/>
    <w:rsid w:val="2A1C380F"/>
    <w:rsid w:val="2A1D0D70"/>
    <w:rsid w:val="2A241003"/>
    <w:rsid w:val="2A2E2B8B"/>
    <w:rsid w:val="2A2F33F7"/>
    <w:rsid w:val="2A3E2774"/>
    <w:rsid w:val="2A5E5FB8"/>
    <w:rsid w:val="2A66682F"/>
    <w:rsid w:val="2A695CB5"/>
    <w:rsid w:val="2A6C6414"/>
    <w:rsid w:val="2A6E6809"/>
    <w:rsid w:val="2A77188E"/>
    <w:rsid w:val="2A8648A9"/>
    <w:rsid w:val="2A8B64F7"/>
    <w:rsid w:val="2A962BD9"/>
    <w:rsid w:val="2A97135F"/>
    <w:rsid w:val="2AAA6821"/>
    <w:rsid w:val="2AAE5383"/>
    <w:rsid w:val="2AB04799"/>
    <w:rsid w:val="2AB956B0"/>
    <w:rsid w:val="2ACD7143"/>
    <w:rsid w:val="2AE30131"/>
    <w:rsid w:val="2AE80153"/>
    <w:rsid w:val="2AE86959"/>
    <w:rsid w:val="2AF035C6"/>
    <w:rsid w:val="2AF53CF6"/>
    <w:rsid w:val="2AF94769"/>
    <w:rsid w:val="2AFB2D05"/>
    <w:rsid w:val="2B041CD3"/>
    <w:rsid w:val="2B055940"/>
    <w:rsid w:val="2B062EC3"/>
    <w:rsid w:val="2B071AA5"/>
    <w:rsid w:val="2B0F194A"/>
    <w:rsid w:val="2B105A69"/>
    <w:rsid w:val="2B18570D"/>
    <w:rsid w:val="2B193929"/>
    <w:rsid w:val="2B194318"/>
    <w:rsid w:val="2B231547"/>
    <w:rsid w:val="2B281325"/>
    <w:rsid w:val="2B2F5F08"/>
    <w:rsid w:val="2B37798E"/>
    <w:rsid w:val="2B395C79"/>
    <w:rsid w:val="2B3D49E0"/>
    <w:rsid w:val="2B3F3A06"/>
    <w:rsid w:val="2B460978"/>
    <w:rsid w:val="2B4664EF"/>
    <w:rsid w:val="2B4716C8"/>
    <w:rsid w:val="2B4B7ECD"/>
    <w:rsid w:val="2B54398A"/>
    <w:rsid w:val="2B5568A8"/>
    <w:rsid w:val="2B60041A"/>
    <w:rsid w:val="2B6C1C53"/>
    <w:rsid w:val="2B733E9D"/>
    <w:rsid w:val="2B735EA9"/>
    <w:rsid w:val="2B742192"/>
    <w:rsid w:val="2B810909"/>
    <w:rsid w:val="2B82286B"/>
    <w:rsid w:val="2B857A06"/>
    <w:rsid w:val="2B860586"/>
    <w:rsid w:val="2B883651"/>
    <w:rsid w:val="2B88748A"/>
    <w:rsid w:val="2B894E0B"/>
    <w:rsid w:val="2B9E3E4B"/>
    <w:rsid w:val="2BA46903"/>
    <w:rsid w:val="2BA7660E"/>
    <w:rsid w:val="2BAB3C0A"/>
    <w:rsid w:val="2BAB5BA2"/>
    <w:rsid w:val="2BAD5D4A"/>
    <w:rsid w:val="2BB416A9"/>
    <w:rsid w:val="2BB558EE"/>
    <w:rsid w:val="2BC25A08"/>
    <w:rsid w:val="2BCD3AF9"/>
    <w:rsid w:val="2BD03B2C"/>
    <w:rsid w:val="2BE45F1C"/>
    <w:rsid w:val="2BE81C8C"/>
    <w:rsid w:val="2BEE7908"/>
    <w:rsid w:val="2BEF4B16"/>
    <w:rsid w:val="2BF57610"/>
    <w:rsid w:val="2BFC7272"/>
    <w:rsid w:val="2C0938E5"/>
    <w:rsid w:val="2C0D3000"/>
    <w:rsid w:val="2C160550"/>
    <w:rsid w:val="2C1F30EE"/>
    <w:rsid w:val="2C204398"/>
    <w:rsid w:val="2C212B74"/>
    <w:rsid w:val="2C221798"/>
    <w:rsid w:val="2C273D28"/>
    <w:rsid w:val="2C430D19"/>
    <w:rsid w:val="2C453184"/>
    <w:rsid w:val="2C607D41"/>
    <w:rsid w:val="2C62009C"/>
    <w:rsid w:val="2C63694E"/>
    <w:rsid w:val="2C690EF9"/>
    <w:rsid w:val="2C6B36EA"/>
    <w:rsid w:val="2C6D5266"/>
    <w:rsid w:val="2C79106E"/>
    <w:rsid w:val="2C7C79BA"/>
    <w:rsid w:val="2C7F436A"/>
    <w:rsid w:val="2C89687D"/>
    <w:rsid w:val="2C9344AC"/>
    <w:rsid w:val="2C985B71"/>
    <w:rsid w:val="2C9F3A62"/>
    <w:rsid w:val="2CA33408"/>
    <w:rsid w:val="2CAC1648"/>
    <w:rsid w:val="2CB10248"/>
    <w:rsid w:val="2CBC6EAE"/>
    <w:rsid w:val="2CC0176A"/>
    <w:rsid w:val="2CC15015"/>
    <w:rsid w:val="2CC21A35"/>
    <w:rsid w:val="2CC34D8C"/>
    <w:rsid w:val="2CCD23AA"/>
    <w:rsid w:val="2CCE5085"/>
    <w:rsid w:val="2CEC420B"/>
    <w:rsid w:val="2CF364AB"/>
    <w:rsid w:val="2CF917CE"/>
    <w:rsid w:val="2D047FD9"/>
    <w:rsid w:val="2D0F08C9"/>
    <w:rsid w:val="2D0F6D75"/>
    <w:rsid w:val="2D0F793A"/>
    <w:rsid w:val="2D221ABC"/>
    <w:rsid w:val="2D285B35"/>
    <w:rsid w:val="2D2B56E9"/>
    <w:rsid w:val="2D3B172A"/>
    <w:rsid w:val="2D484D7E"/>
    <w:rsid w:val="2D4B0A15"/>
    <w:rsid w:val="2D522677"/>
    <w:rsid w:val="2D584822"/>
    <w:rsid w:val="2D5A2F35"/>
    <w:rsid w:val="2D7B49D5"/>
    <w:rsid w:val="2D800CD1"/>
    <w:rsid w:val="2D812C08"/>
    <w:rsid w:val="2D866D02"/>
    <w:rsid w:val="2D8829D9"/>
    <w:rsid w:val="2D923539"/>
    <w:rsid w:val="2D955D8F"/>
    <w:rsid w:val="2DA601E4"/>
    <w:rsid w:val="2DA65E39"/>
    <w:rsid w:val="2DAB7921"/>
    <w:rsid w:val="2DBD3FF9"/>
    <w:rsid w:val="2DBD4EDA"/>
    <w:rsid w:val="2DC05A13"/>
    <w:rsid w:val="2DC530A6"/>
    <w:rsid w:val="2DC76F01"/>
    <w:rsid w:val="2DCD3D6F"/>
    <w:rsid w:val="2DCF71F1"/>
    <w:rsid w:val="2DE3175D"/>
    <w:rsid w:val="2DE36664"/>
    <w:rsid w:val="2DE9545A"/>
    <w:rsid w:val="2DEA38C8"/>
    <w:rsid w:val="2DF24759"/>
    <w:rsid w:val="2DFF2C5C"/>
    <w:rsid w:val="2E051119"/>
    <w:rsid w:val="2E082844"/>
    <w:rsid w:val="2E0B426D"/>
    <w:rsid w:val="2E213B70"/>
    <w:rsid w:val="2E2E15E2"/>
    <w:rsid w:val="2E2F58D6"/>
    <w:rsid w:val="2E30635D"/>
    <w:rsid w:val="2E3469FC"/>
    <w:rsid w:val="2E37715E"/>
    <w:rsid w:val="2E3B22E4"/>
    <w:rsid w:val="2E446012"/>
    <w:rsid w:val="2E4A2CF3"/>
    <w:rsid w:val="2E4F020E"/>
    <w:rsid w:val="2E5013B2"/>
    <w:rsid w:val="2E5E6C8D"/>
    <w:rsid w:val="2E6853AB"/>
    <w:rsid w:val="2E70372B"/>
    <w:rsid w:val="2E7E2B97"/>
    <w:rsid w:val="2E7E795F"/>
    <w:rsid w:val="2E873F80"/>
    <w:rsid w:val="2E8D0536"/>
    <w:rsid w:val="2E9513D1"/>
    <w:rsid w:val="2E956F07"/>
    <w:rsid w:val="2E9E144B"/>
    <w:rsid w:val="2EA45E0A"/>
    <w:rsid w:val="2EAD6A4B"/>
    <w:rsid w:val="2EB3557A"/>
    <w:rsid w:val="2ECA5B38"/>
    <w:rsid w:val="2EDA3956"/>
    <w:rsid w:val="2EDD5BFE"/>
    <w:rsid w:val="2EFE5DD2"/>
    <w:rsid w:val="2F000961"/>
    <w:rsid w:val="2F0268A5"/>
    <w:rsid w:val="2F123198"/>
    <w:rsid w:val="2F1267AC"/>
    <w:rsid w:val="2F211E87"/>
    <w:rsid w:val="2F215C26"/>
    <w:rsid w:val="2F2C25BB"/>
    <w:rsid w:val="2F411C18"/>
    <w:rsid w:val="2F437B5C"/>
    <w:rsid w:val="2F524C7F"/>
    <w:rsid w:val="2F544633"/>
    <w:rsid w:val="2F5F4DF5"/>
    <w:rsid w:val="2F674E07"/>
    <w:rsid w:val="2F680C85"/>
    <w:rsid w:val="2F6A691D"/>
    <w:rsid w:val="2F6A6E76"/>
    <w:rsid w:val="2F6C1F1B"/>
    <w:rsid w:val="2F761EE1"/>
    <w:rsid w:val="2F775C73"/>
    <w:rsid w:val="2F787B9F"/>
    <w:rsid w:val="2F7919AB"/>
    <w:rsid w:val="2F7B2B7C"/>
    <w:rsid w:val="2F7D3DDB"/>
    <w:rsid w:val="2F946775"/>
    <w:rsid w:val="2F9E716D"/>
    <w:rsid w:val="2FA769F4"/>
    <w:rsid w:val="2FAA7DE0"/>
    <w:rsid w:val="2FB547CA"/>
    <w:rsid w:val="2FB67FA0"/>
    <w:rsid w:val="2FCE2EF8"/>
    <w:rsid w:val="2FDD711B"/>
    <w:rsid w:val="2FE946A5"/>
    <w:rsid w:val="2FEF7086"/>
    <w:rsid w:val="2FF273DC"/>
    <w:rsid w:val="2FF85339"/>
    <w:rsid w:val="300068FE"/>
    <w:rsid w:val="300F45B6"/>
    <w:rsid w:val="301565E8"/>
    <w:rsid w:val="302B2A41"/>
    <w:rsid w:val="302E47E0"/>
    <w:rsid w:val="302F0032"/>
    <w:rsid w:val="303218BC"/>
    <w:rsid w:val="303A2D63"/>
    <w:rsid w:val="303F3BE8"/>
    <w:rsid w:val="30421031"/>
    <w:rsid w:val="30475179"/>
    <w:rsid w:val="304D1600"/>
    <w:rsid w:val="304F11A5"/>
    <w:rsid w:val="30540DC3"/>
    <w:rsid w:val="305416F3"/>
    <w:rsid w:val="30572E53"/>
    <w:rsid w:val="3064065C"/>
    <w:rsid w:val="30701C5E"/>
    <w:rsid w:val="307112D0"/>
    <w:rsid w:val="30737A5E"/>
    <w:rsid w:val="307A2C6D"/>
    <w:rsid w:val="307F4C0E"/>
    <w:rsid w:val="309A195B"/>
    <w:rsid w:val="309F1E8A"/>
    <w:rsid w:val="30C26795"/>
    <w:rsid w:val="30C26D65"/>
    <w:rsid w:val="30C911A9"/>
    <w:rsid w:val="30C96230"/>
    <w:rsid w:val="30D0024C"/>
    <w:rsid w:val="30D1269C"/>
    <w:rsid w:val="30D306E6"/>
    <w:rsid w:val="30D66313"/>
    <w:rsid w:val="30E34B29"/>
    <w:rsid w:val="30E92104"/>
    <w:rsid w:val="30EF21A2"/>
    <w:rsid w:val="30FB358B"/>
    <w:rsid w:val="30FD6637"/>
    <w:rsid w:val="30FE7BDF"/>
    <w:rsid w:val="31000212"/>
    <w:rsid w:val="31076A5D"/>
    <w:rsid w:val="310A5197"/>
    <w:rsid w:val="31114E80"/>
    <w:rsid w:val="3112091D"/>
    <w:rsid w:val="31120DEB"/>
    <w:rsid w:val="311379F9"/>
    <w:rsid w:val="311E4660"/>
    <w:rsid w:val="3129430C"/>
    <w:rsid w:val="312A72D2"/>
    <w:rsid w:val="312E4B6E"/>
    <w:rsid w:val="31305DED"/>
    <w:rsid w:val="315B2B50"/>
    <w:rsid w:val="315E4AFB"/>
    <w:rsid w:val="316D2CFA"/>
    <w:rsid w:val="316E38B0"/>
    <w:rsid w:val="316F3367"/>
    <w:rsid w:val="317578D5"/>
    <w:rsid w:val="318748BB"/>
    <w:rsid w:val="31876269"/>
    <w:rsid w:val="31883CAE"/>
    <w:rsid w:val="318A13F7"/>
    <w:rsid w:val="3195615B"/>
    <w:rsid w:val="31997EC6"/>
    <w:rsid w:val="319B1F12"/>
    <w:rsid w:val="31AA084F"/>
    <w:rsid w:val="31B3629F"/>
    <w:rsid w:val="31C106AE"/>
    <w:rsid w:val="31CD13DA"/>
    <w:rsid w:val="31D3411C"/>
    <w:rsid w:val="31DB70A6"/>
    <w:rsid w:val="31E95626"/>
    <w:rsid w:val="31ED3FC8"/>
    <w:rsid w:val="31FA42C1"/>
    <w:rsid w:val="32194A2E"/>
    <w:rsid w:val="321F4AAF"/>
    <w:rsid w:val="32236B39"/>
    <w:rsid w:val="322A6E1B"/>
    <w:rsid w:val="323E76BC"/>
    <w:rsid w:val="324C265F"/>
    <w:rsid w:val="32536687"/>
    <w:rsid w:val="32571562"/>
    <w:rsid w:val="325A14A8"/>
    <w:rsid w:val="325A456C"/>
    <w:rsid w:val="325C6899"/>
    <w:rsid w:val="32660738"/>
    <w:rsid w:val="32756303"/>
    <w:rsid w:val="32757759"/>
    <w:rsid w:val="32841D69"/>
    <w:rsid w:val="328A6A9C"/>
    <w:rsid w:val="32923DAF"/>
    <w:rsid w:val="32972A9F"/>
    <w:rsid w:val="32AC7FEB"/>
    <w:rsid w:val="32B725DB"/>
    <w:rsid w:val="32B82BF5"/>
    <w:rsid w:val="32BE4DE7"/>
    <w:rsid w:val="32C8640F"/>
    <w:rsid w:val="32D4123B"/>
    <w:rsid w:val="32D93517"/>
    <w:rsid w:val="32E971DF"/>
    <w:rsid w:val="32EA1CBD"/>
    <w:rsid w:val="33102930"/>
    <w:rsid w:val="33115FDE"/>
    <w:rsid w:val="3317354A"/>
    <w:rsid w:val="331C0EE8"/>
    <w:rsid w:val="331D38F9"/>
    <w:rsid w:val="3320598D"/>
    <w:rsid w:val="33214CC0"/>
    <w:rsid w:val="332362D5"/>
    <w:rsid w:val="33267D5C"/>
    <w:rsid w:val="333A1C65"/>
    <w:rsid w:val="33404DBB"/>
    <w:rsid w:val="334866C1"/>
    <w:rsid w:val="334B7051"/>
    <w:rsid w:val="334C25E4"/>
    <w:rsid w:val="335D7997"/>
    <w:rsid w:val="3366011B"/>
    <w:rsid w:val="336768AD"/>
    <w:rsid w:val="337972E7"/>
    <w:rsid w:val="338B5FD6"/>
    <w:rsid w:val="339E42D9"/>
    <w:rsid w:val="33A654E7"/>
    <w:rsid w:val="33AC751D"/>
    <w:rsid w:val="33AE763E"/>
    <w:rsid w:val="33BB5FDC"/>
    <w:rsid w:val="33C30B86"/>
    <w:rsid w:val="33E64779"/>
    <w:rsid w:val="33EA3B6A"/>
    <w:rsid w:val="33FC633F"/>
    <w:rsid w:val="340276B3"/>
    <w:rsid w:val="34057CBA"/>
    <w:rsid w:val="34250F0A"/>
    <w:rsid w:val="3426018A"/>
    <w:rsid w:val="34304B79"/>
    <w:rsid w:val="34335457"/>
    <w:rsid w:val="343757BD"/>
    <w:rsid w:val="34391829"/>
    <w:rsid w:val="34397874"/>
    <w:rsid w:val="343B39ED"/>
    <w:rsid w:val="34550267"/>
    <w:rsid w:val="345C403B"/>
    <w:rsid w:val="34633242"/>
    <w:rsid w:val="346361A9"/>
    <w:rsid w:val="34637D1D"/>
    <w:rsid w:val="346A44AF"/>
    <w:rsid w:val="346A6037"/>
    <w:rsid w:val="34724EE2"/>
    <w:rsid w:val="347E2DE1"/>
    <w:rsid w:val="34947F60"/>
    <w:rsid w:val="349836F8"/>
    <w:rsid w:val="349C1CBE"/>
    <w:rsid w:val="34A044EE"/>
    <w:rsid w:val="34A5080C"/>
    <w:rsid w:val="34AB3210"/>
    <w:rsid w:val="34C127B8"/>
    <w:rsid w:val="34C87B6A"/>
    <w:rsid w:val="34FD52A2"/>
    <w:rsid w:val="34FE572D"/>
    <w:rsid w:val="34FF340B"/>
    <w:rsid w:val="35064E9C"/>
    <w:rsid w:val="350F496E"/>
    <w:rsid w:val="350F614A"/>
    <w:rsid w:val="3513244B"/>
    <w:rsid w:val="35147AFC"/>
    <w:rsid w:val="35190968"/>
    <w:rsid w:val="351F57C1"/>
    <w:rsid w:val="35206CA3"/>
    <w:rsid w:val="35216C3E"/>
    <w:rsid w:val="35357215"/>
    <w:rsid w:val="353710EB"/>
    <w:rsid w:val="353F1AF8"/>
    <w:rsid w:val="3543386E"/>
    <w:rsid w:val="354A0B83"/>
    <w:rsid w:val="356A5ABB"/>
    <w:rsid w:val="357F2D74"/>
    <w:rsid w:val="35846C85"/>
    <w:rsid w:val="35853576"/>
    <w:rsid w:val="35854793"/>
    <w:rsid w:val="359723E4"/>
    <w:rsid w:val="35994EE5"/>
    <w:rsid w:val="35A47339"/>
    <w:rsid w:val="35BB4F0A"/>
    <w:rsid w:val="35C1688D"/>
    <w:rsid w:val="35C66726"/>
    <w:rsid w:val="35C729DC"/>
    <w:rsid w:val="35DB7014"/>
    <w:rsid w:val="35E406D1"/>
    <w:rsid w:val="35EC45B2"/>
    <w:rsid w:val="35EE606A"/>
    <w:rsid w:val="35F0035B"/>
    <w:rsid w:val="35F77D1C"/>
    <w:rsid w:val="35F81011"/>
    <w:rsid w:val="35FF37CB"/>
    <w:rsid w:val="36024D57"/>
    <w:rsid w:val="36066028"/>
    <w:rsid w:val="361158F1"/>
    <w:rsid w:val="36161AC4"/>
    <w:rsid w:val="361D7613"/>
    <w:rsid w:val="362126A1"/>
    <w:rsid w:val="3624072A"/>
    <w:rsid w:val="364F1321"/>
    <w:rsid w:val="36583525"/>
    <w:rsid w:val="36593AB3"/>
    <w:rsid w:val="366F541D"/>
    <w:rsid w:val="367F0FEA"/>
    <w:rsid w:val="368D395B"/>
    <w:rsid w:val="3693187D"/>
    <w:rsid w:val="36AB2F91"/>
    <w:rsid w:val="36AD04DD"/>
    <w:rsid w:val="36B4581D"/>
    <w:rsid w:val="36B87AC4"/>
    <w:rsid w:val="36C55F59"/>
    <w:rsid w:val="36DB58CC"/>
    <w:rsid w:val="36E344E5"/>
    <w:rsid w:val="36E41119"/>
    <w:rsid w:val="36EA1A47"/>
    <w:rsid w:val="36EF30B2"/>
    <w:rsid w:val="37013B3F"/>
    <w:rsid w:val="37061E7C"/>
    <w:rsid w:val="370A1FAB"/>
    <w:rsid w:val="370D771D"/>
    <w:rsid w:val="37114108"/>
    <w:rsid w:val="37130BB6"/>
    <w:rsid w:val="372B3B1F"/>
    <w:rsid w:val="372E4E9C"/>
    <w:rsid w:val="37321EB2"/>
    <w:rsid w:val="37331580"/>
    <w:rsid w:val="37334356"/>
    <w:rsid w:val="37466642"/>
    <w:rsid w:val="37495264"/>
    <w:rsid w:val="37554936"/>
    <w:rsid w:val="3759056E"/>
    <w:rsid w:val="375B5FFF"/>
    <w:rsid w:val="375B709C"/>
    <w:rsid w:val="37614B9E"/>
    <w:rsid w:val="3766597D"/>
    <w:rsid w:val="376A5CF7"/>
    <w:rsid w:val="377F5351"/>
    <w:rsid w:val="378F6734"/>
    <w:rsid w:val="37934F54"/>
    <w:rsid w:val="37936572"/>
    <w:rsid w:val="379C2CAA"/>
    <w:rsid w:val="37A02A27"/>
    <w:rsid w:val="37AD4B85"/>
    <w:rsid w:val="37C06865"/>
    <w:rsid w:val="37C66E5D"/>
    <w:rsid w:val="37D21275"/>
    <w:rsid w:val="37D30908"/>
    <w:rsid w:val="37DC369C"/>
    <w:rsid w:val="37EC6863"/>
    <w:rsid w:val="37EE2C3E"/>
    <w:rsid w:val="37F71238"/>
    <w:rsid w:val="37FF1E8A"/>
    <w:rsid w:val="380426DB"/>
    <w:rsid w:val="380F2A66"/>
    <w:rsid w:val="381365E2"/>
    <w:rsid w:val="382B5E97"/>
    <w:rsid w:val="38330BAE"/>
    <w:rsid w:val="38370FF1"/>
    <w:rsid w:val="383E6987"/>
    <w:rsid w:val="38463672"/>
    <w:rsid w:val="384A45DF"/>
    <w:rsid w:val="38535BC6"/>
    <w:rsid w:val="38601015"/>
    <w:rsid w:val="38681AA3"/>
    <w:rsid w:val="386F701B"/>
    <w:rsid w:val="38715855"/>
    <w:rsid w:val="3872728F"/>
    <w:rsid w:val="387B09A0"/>
    <w:rsid w:val="388136A4"/>
    <w:rsid w:val="388547C6"/>
    <w:rsid w:val="38911CDB"/>
    <w:rsid w:val="3895336F"/>
    <w:rsid w:val="389B6B93"/>
    <w:rsid w:val="38A84D29"/>
    <w:rsid w:val="38A84DA2"/>
    <w:rsid w:val="38AF029F"/>
    <w:rsid w:val="38B45E19"/>
    <w:rsid w:val="38BB5F46"/>
    <w:rsid w:val="38BE50D4"/>
    <w:rsid w:val="38C6129E"/>
    <w:rsid w:val="38C8192C"/>
    <w:rsid w:val="38C9631A"/>
    <w:rsid w:val="38CF786B"/>
    <w:rsid w:val="38D02F42"/>
    <w:rsid w:val="38E044A2"/>
    <w:rsid w:val="38F72FF4"/>
    <w:rsid w:val="3903201B"/>
    <w:rsid w:val="390628F0"/>
    <w:rsid w:val="390B11E4"/>
    <w:rsid w:val="3921358C"/>
    <w:rsid w:val="392448D9"/>
    <w:rsid w:val="392936F5"/>
    <w:rsid w:val="393167D4"/>
    <w:rsid w:val="393371B2"/>
    <w:rsid w:val="39364F6C"/>
    <w:rsid w:val="393D402E"/>
    <w:rsid w:val="393D42DA"/>
    <w:rsid w:val="393E35D6"/>
    <w:rsid w:val="39557BD4"/>
    <w:rsid w:val="396445AC"/>
    <w:rsid w:val="396C6068"/>
    <w:rsid w:val="39773959"/>
    <w:rsid w:val="397F7854"/>
    <w:rsid w:val="39813A4F"/>
    <w:rsid w:val="39814890"/>
    <w:rsid w:val="39815867"/>
    <w:rsid w:val="39851166"/>
    <w:rsid w:val="3993518B"/>
    <w:rsid w:val="399F4392"/>
    <w:rsid w:val="39A52974"/>
    <w:rsid w:val="39AB5026"/>
    <w:rsid w:val="39B16AB3"/>
    <w:rsid w:val="39BC4C9E"/>
    <w:rsid w:val="39BF0F8B"/>
    <w:rsid w:val="39C20516"/>
    <w:rsid w:val="39D373B3"/>
    <w:rsid w:val="39D46C11"/>
    <w:rsid w:val="39DB6BF7"/>
    <w:rsid w:val="39E108FD"/>
    <w:rsid w:val="39EC2C71"/>
    <w:rsid w:val="39F43B64"/>
    <w:rsid w:val="39FF2A1E"/>
    <w:rsid w:val="3A000352"/>
    <w:rsid w:val="3A0A2C23"/>
    <w:rsid w:val="3A0C748D"/>
    <w:rsid w:val="3A1F30FA"/>
    <w:rsid w:val="3A234D05"/>
    <w:rsid w:val="3A2E60CC"/>
    <w:rsid w:val="3A3308A8"/>
    <w:rsid w:val="3A3326B3"/>
    <w:rsid w:val="3A363C4E"/>
    <w:rsid w:val="3A366F45"/>
    <w:rsid w:val="3A3718C1"/>
    <w:rsid w:val="3A622666"/>
    <w:rsid w:val="3A68395E"/>
    <w:rsid w:val="3A78256C"/>
    <w:rsid w:val="3A841B03"/>
    <w:rsid w:val="3A8664C6"/>
    <w:rsid w:val="3A8B1BF2"/>
    <w:rsid w:val="3A8E2D0B"/>
    <w:rsid w:val="3A8F27F4"/>
    <w:rsid w:val="3A9636EA"/>
    <w:rsid w:val="3AA31DDB"/>
    <w:rsid w:val="3AA60EB7"/>
    <w:rsid w:val="3AA71B5A"/>
    <w:rsid w:val="3AA72D89"/>
    <w:rsid w:val="3AB10712"/>
    <w:rsid w:val="3AB30ABE"/>
    <w:rsid w:val="3ACC7791"/>
    <w:rsid w:val="3AE07CA5"/>
    <w:rsid w:val="3AE74267"/>
    <w:rsid w:val="3AFF2C0B"/>
    <w:rsid w:val="3B03326F"/>
    <w:rsid w:val="3B114601"/>
    <w:rsid w:val="3B1A5F73"/>
    <w:rsid w:val="3B210581"/>
    <w:rsid w:val="3B230E29"/>
    <w:rsid w:val="3B300D1F"/>
    <w:rsid w:val="3B403332"/>
    <w:rsid w:val="3B407F0C"/>
    <w:rsid w:val="3B482DE2"/>
    <w:rsid w:val="3B5816FC"/>
    <w:rsid w:val="3B8A1E0A"/>
    <w:rsid w:val="3B941AA2"/>
    <w:rsid w:val="3B970571"/>
    <w:rsid w:val="3B99172D"/>
    <w:rsid w:val="3B9B7AAB"/>
    <w:rsid w:val="3B9C1040"/>
    <w:rsid w:val="3B9E63E2"/>
    <w:rsid w:val="3BA74F26"/>
    <w:rsid w:val="3BAA4536"/>
    <w:rsid w:val="3BAE6E77"/>
    <w:rsid w:val="3BBA346A"/>
    <w:rsid w:val="3BBA38AC"/>
    <w:rsid w:val="3BBD230D"/>
    <w:rsid w:val="3BC31445"/>
    <w:rsid w:val="3BC82235"/>
    <w:rsid w:val="3BC828A9"/>
    <w:rsid w:val="3BC86E5B"/>
    <w:rsid w:val="3BCC5849"/>
    <w:rsid w:val="3BCE6FAC"/>
    <w:rsid w:val="3BD304EF"/>
    <w:rsid w:val="3BE4658E"/>
    <w:rsid w:val="3BEB5E74"/>
    <w:rsid w:val="3BF051AB"/>
    <w:rsid w:val="3BF155D9"/>
    <w:rsid w:val="3C0A1A1D"/>
    <w:rsid w:val="3C192EDD"/>
    <w:rsid w:val="3C1D0736"/>
    <w:rsid w:val="3C2D30D4"/>
    <w:rsid w:val="3C3E4E7D"/>
    <w:rsid w:val="3C400C92"/>
    <w:rsid w:val="3C5038D4"/>
    <w:rsid w:val="3C523B33"/>
    <w:rsid w:val="3C727CAD"/>
    <w:rsid w:val="3C79336E"/>
    <w:rsid w:val="3C7C0ABA"/>
    <w:rsid w:val="3CA72F87"/>
    <w:rsid w:val="3CB3075A"/>
    <w:rsid w:val="3CBC1D29"/>
    <w:rsid w:val="3CC62BAB"/>
    <w:rsid w:val="3CE01EB0"/>
    <w:rsid w:val="3CE82E19"/>
    <w:rsid w:val="3CF36DC4"/>
    <w:rsid w:val="3D1432FA"/>
    <w:rsid w:val="3D1656A4"/>
    <w:rsid w:val="3D2704DF"/>
    <w:rsid w:val="3D2D2FD7"/>
    <w:rsid w:val="3D304A79"/>
    <w:rsid w:val="3D33770D"/>
    <w:rsid w:val="3D365208"/>
    <w:rsid w:val="3D39198B"/>
    <w:rsid w:val="3D4B3BB3"/>
    <w:rsid w:val="3D4C49D8"/>
    <w:rsid w:val="3D4E141C"/>
    <w:rsid w:val="3D5201F0"/>
    <w:rsid w:val="3D5C7A81"/>
    <w:rsid w:val="3D5D7B34"/>
    <w:rsid w:val="3D614C92"/>
    <w:rsid w:val="3D6B4DD7"/>
    <w:rsid w:val="3D79469E"/>
    <w:rsid w:val="3D817BF8"/>
    <w:rsid w:val="3D8318CA"/>
    <w:rsid w:val="3D891695"/>
    <w:rsid w:val="3D9A2A36"/>
    <w:rsid w:val="3DA00D72"/>
    <w:rsid w:val="3DAE5908"/>
    <w:rsid w:val="3DB93C0B"/>
    <w:rsid w:val="3DC40830"/>
    <w:rsid w:val="3DCE3860"/>
    <w:rsid w:val="3DDA129D"/>
    <w:rsid w:val="3DDF2E9F"/>
    <w:rsid w:val="3DE67D78"/>
    <w:rsid w:val="3DF3483F"/>
    <w:rsid w:val="3E0716F8"/>
    <w:rsid w:val="3E1C0AD4"/>
    <w:rsid w:val="3E296737"/>
    <w:rsid w:val="3E2F4576"/>
    <w:rsid w:val="3E337D9A"/>
    <w:rsid w:val="3E38114B"/>
    <w:rsid w:val="3E3C5B22"/>
    <w:rsid w:val="3E5015D0"/>
    <w:rsid w:val="3E537107"/>
    <w:rsid w:val="3E5F2083"/>
    <w:rsid w:val="3E6A5F55"/>
    <w:rsid w:val="3E78201C"/>
    <w:rsid w:val="3E856B73"/>
    <w:rsid w:val="3E99113F"/>
    <w:rsid w:val="3E9B566C"/>
    <w:rsid w:val="3EB10507"/>
    <w:rsid w:val="3EB33905"/>
    <w:rsid w:val="3EBC2168"/>
    <w:rsid w:val="3ED136AC"/>
    <w:rsid w:val="3EDC32AD"/>
    <w:rsid w:val="3EE1206E"/>
    <w:rsid w:val="3EEB2F52"/>
    <w:rsid w:val="3EF223B1"/>
    <w:rsid w:val="3F002DE6"/>
    <w:rsid w:val="3F042DF0"/>
    <w:rsid w:val="3F08529D"/>
    <w:rsid w:val="3F1C656D"/>
    <w:rsid w:val="3F215A82"/>
    <w:rsid w:val="3F2C2C32"/>
    <w:rsid w:val="3F4038B0"/>
    <w:rsid w:val="3F465E56"/>
    <w:rsid w:val="3F540E4A"/>
    <w:rsid w:val="3F610B58"/>
    <w:rsid w:val="3F6203E8"/>
    <w:rsid w:val="3F672866"/>
    <w:rsid w:val="3F717827"/>
    <w:rsid w:val="3F72702F"/>
    <w:rsid w:val="3F7356FC"/>
    <w:rsid w:val="3F7720BA"/>
    <w:rsid w:val="3F797531"/>
    <w:rsid w:val="3F891D1E"/>
    <w:rsid w:val="3F970181"/>
    <w:rsid w:val="3FA13DC6"/>
    <w:rsid w:val="3FA71E56"/>
    <w:rsid w:val="3FB02145"/>
    <w:rsid w:val="3FB91875"/>
    <w:rsid w:val="3FBE46F4"/>
    <w:rsid w:val="3FC31C64"/>
    <w:rsid w:val="3FC97648"/>
    <w:rsid w:val="3FD1042A"/>
    <w:rsid w:val="3FD53244"/>
    <w:rsid w:val="3FD554F4"/>
    <w:rsid w:val="3FD60199"/>
    <w:rsid w:val="3FD70CF7"/>
    <w:rsid w:val="3FD872F3"/>
    <w:rsid w:val="3FD95C48"/>
    <w:rsid w:val="3FDD35DD"/>
    <w:rsid w:val="3FE21EA7"/>
    <w:rsid w:val="3FE46001"/>
    <w:rsid w:val="3FEA21A2"/>
    <w:rsid w:val="3FEB4B8F"/>
    <w:rsid w:val="3FEB64A9"/>
    <w:rsid w:val="3FEE2142"/>
    <w:rsid w:val="3FFA2C09"/>
    <w:rsid w:val="40082026"/>
    <w:rsid w:val="401D1BA9"/>
    <w:rsid w:val="401E4BA5"/>
    <w:rsid w:val="402767FF"/>
    <w:rsid w:val="40346805"/>
    <w:rsid w:val="40382EE1"/>
    <w:rsid w:val="405020DB"/>
    <w:rsid w:val="406A7817"/>
    <w:rsid w:val="406C5776"/>
    <w:rsid w:val="407D1C7C"/>
    <w:rsid w:val="408376E5"/>
    <w:rsid w:val="40A309DB"/>
    <w:rsid w:val="40BA275F"/>
    <w:rsid w:val="40CB2C79"/>
    <w:rsid w:val="40CC016A"/>
    <w:rsid w:val="40D6728B"/>
    <w:rsid w:val="40F01582"/>
    <w:rsid w:val="40F65A3F"/>
    <w:rsid w:val="40F7412B"/>
    <w:rsid w:val="41203DD3"/>
    <w:rsid w:val="41216114"/>
    <w:rsid w:val="41290FCF"/>
    <w:rsid w:val="41291CB9"/>
    <w:rsid w:val="413729F5"/>
    <w:rsid w:val="41462026"/>
    <w:rsid w:val="41462330"/>
    <w:rsid w:val="414B2206"/>
    <w:rsid w:val="414C3653"/>
    <w:rsid w:val="41554CC4"/>
    <w:rsid w:val="415B5472"/>
    <w:rsid w:val="416E40D9"/>
    <w:rsid w:val="4173324C"/>
    <w:rsid w:val="41766A17"/>
    <w:rsid w:val="417813FC"/>
    <w:rsid w:val="418A4064"/>
    <w:rsid w:val="418E4778"/>
    <w:rsid w:val="41930E2C"/>
    <w:rsid w:val="41983B68"/>
    <w:rsid w:val="419B7433"/>
    <w:rsid w:val="41BA64FE"/>
    <w:rsid w:val="41BC5FC6"/>
    <w:rsid w:val="41C37F2E"/>
    <w:rsid w:val="41D27513"/>
    <w:rsid w:val="41D810F2"/>
    <w:rsid w:val="41E71478"/>
    <w:rsid w:val="420C7E5E"/>
    <w:rsid w:val="420E26AF"/>
    <w:rsid w:val="42131A38"/>
    <w:rsid w:val="42175733"/>
    <w:rsid w:val="42197408"/>
    <w:rsid w:val="422259C4"/>
    <w:rsid w:val="42327833"/>
    <w:rsid w:val="423F409E"/>
    <w:rsid w:val="424D2966"/>
    <w:rsid w:val="42516CA7"/>
    <w:rsid w:val="42581D28"/>
    <w:rsid w:val="426035A2"/>
    <w:rsid w:val="42612328"/>
    <w:rsid w:val="42632FD4"/>
    <w:rsid w:val="427D67CE"/>
    <w:rsid w:val="428136FD"/>
    <w:rsid w:val="428B7142"/>
    <w:rsid w:val="42947CA2"/>
    <w:rsid w:val="42964B4C"/>
    <w:rsid w:val="429E5CC6"/>
    <w:rsid w:val="42AF088E"/>
    <w:rsid w:val="42BA3474"/>
    <w:rsid w:val="42BC593E"/>
    <w:rsid w:val="42D0288D"/>
    <w:rsid w:val="42D96812"/>
    <w:rsid w:val="42EF47F0"/>
    <w:rsid w:val="42F62A79"/>
    <w:rsid w:val="42FC0B0B"/>
    <w:rsid w:val="42FD6871"/>
    <w:rsid w:val="42FF03BF"/>
    <w:rsid w:val="42FF4A1C"/>
    <w:rsid w:val="43215E31"/>
    <w:rsid w:val="43384BD1"/>
    <w:rsid w:val="433B23F3"/>
    <w:rsid w:val="433C4C1C"/>
    <w:rsid w:val="4347065F"/>
    <w:rsid w:val="434871FA"/>
    <w:rsid w:val="434B5148"/>
    <w:rsid w:val="435618F8"/>
    <w:rsid w:val="435748F7"/>
    <w:rsid w:val="43691BEB"/>
    <w:rsid w:val="436F4D25"/>
    <w:rsid w:val="437C6D0A"/>
    <w:rsid w:val="43832834"/>
    <w:rsid w:val="43841EFB"/>
    <w:rsid w:val="439C5953"/>
    <w:rsid w:val="43A37A63"/>
    <w:rsid w:val="43A7641C"/>
    <w:rsid w:val="43B03446"/>
    <w:rsid w:val="43C13D5C"/>
    <w:rsid w:val="43CF182E"/>
    <w:rsid w:val="43D17764"/>
    <w:rsid w:val="43D345FB"/>
    <w:rsid w:val="43D45B32"/>
    <w:rsid w:val="43D91345"/>
    <w:rsid w:val="43DE0EEC"/>
    <w:rsid w:val="43DE430C"/>
    <w:rsid w:val="44222F12"/>
    <w:rsid w:val="4423061C"/>
    <w:rsid w:val="442849A0"/>
    <w:rsid w:val="44304A4E"/>
    <w:rsid w:val="4434287E"/>
    <w:rsid w:val="4435211A"/>
    <w:rsid w:val="443817EC"/>
    <w:rsid w:val="443E3990"/>
    <w:rsid w:val="444B58F8"/>
    <w:rsid w:val="444F0F30"/>
    <w:rsid w:val="44544875"/>
    <w:rsid w:val="44584322"/>
    <w:rsid w:val="445A20E1"/>
    <w:rsid w:val="445E3996"/>
    <w:rsid w:val="44696256"/>
    <w:rsid w:val="446F0395"/>
    <w:rsid w:val="447B0E38"/>
    <w:rsid w:val="4485293A"/>
    <w:rsid w:val="44891E36"/>
    <w:rsid w:val="44896CF0"/>
    <w:rsid w:val="448A1023"/>
    <w:rsid w:val="448A7F54"/>
    <w:rsid w:val="449278C5"/>
    <w:rsid w:val="44936E6C"/>
    <w:rsid w:val="44A83779"/>
    <w:rsid w:val="44AB74EF"/>
    <w:rsid w:val="44BA3466"/>
    <w:rsid w:val="44BA4918"/>
    <w:rsid w:val="44D3165F"/>
    <w:rsid w:val="44D96FA2"/>
    <w:rsid w:val="44DC5519"/>
    <w:rsid w:val="44E345EF"/>
    <w:rsid w:val="44E47834"/>
    <w:rsid w:val="44EA043E"/>
    <w:rsid w:val="44EC3E7F"/>
    <w:rsid w:val="44F31C25"/>
    <w:rsid w:val="44F40B0E"/>
    <w:rsid w:val="44F7549E"/>
    <w:rsid w:val="4511063A"/>
    <w:rsid w:val="45116071"/>
    <w:rsid w:val="4523565F"/>
    <w:rsid w:val="452E581F"/>
    <w:rsid w:val="453E6A1D"/>
    <w:rsid w:val="4547320E"/>
    <w:rsid w:val="455A1649"/>
    <w:rsid w:val="455D4381"/>
    <w:rsid w:val="45607848"/>
    <w:rsid w:val="45685A25"/>
    <w:rsid w:val="45743689"/>
    <w:rsid w:val="45750E0D"/>
    <w:rsid w:val="457809AF"/>
    <w:rsid w:val="457B12BF"/>
    <w:rsid w:val="45873015"/>
    <w:rsid w:val="45873F54"/>
    <w:rsid w:val="45875446"/>
    <w:rsid w:val="459F51AE"/>
    <w:rsid w:val="45A03B34"/>
    <w:rsid w:val="45A17240"/>
    <w:rsid w:val="45B17E10"/>
    <w:rsid w:val="45BC2C37"/>
    <w:rsid w:val="45CE36CD"/>
    <w:rsid w:val="45D57088"/>
    <w:rsid w:val="45D93F41"/>
    <w:rsid w:val="45E75441"/>
    <w:rsid w:val="460B7C53"/>
    <w:rsid w:val="460F2C53"/>
    <w:rsid w:val="4615281E"/>
    <w:rsid w:val="463064A4"/>
    <w:rsid w:val="46333B8C"/>
    <w:rsid w:val="464406DE"/>
    <w:rsid w:val="46540702"/>
    <w:rsid w:val="465F417E"/>
    <w:rsid w:val="46684163"/>
    <w:rsid w:val="46691437"/>
    <w:rsid w:val="46792396"/>
    <w:rsid w:val="46906BC0"/>
    <w:rsid w:val="46912822"/>
    <w:rsid w:val="46912D6D"/>
    <w:rsid w:val="46972C88"/>
    <w:rsid w:val="469855BF"/>
    <w:rsid w:val="4699233C"/>
    <w:rsid w:val="46A47F0D"/>
    <w:rsid w:val="46A64BFC"/>
    <w:rsid w:val="46AB5A5C"/>
    <w:rsid w:val="46B63EA0"/>
    <w:rsid w:val="46BB2E17"/>
    <w:rsid w:val="46BD57E1"/>
    <w:rsid w:val="46C16C19"/>
    <w:rsid w:val="46C4321A"/>
    <w:rsid w:val="46C540A5"/>
    <w:rsid w:val="46C73AB8"/>
    <w:rsid w:val="46C8091A"/>
    <w:rsid w:val="46C937D2"/>
    <w:rsid w:val="46C96420"/>
    <w:rsid w:val="46CF08F6"/>
    <w:rsid w:val="46CF5353"/>
    <w:rsid w:val="46DC7894"/>
    <w:rsid w:val="46E42C16"/>
    <w:rsid w:val="46E457A5"/>
    <w:rsid w:val="46E84096"/>
    <w:rsid w:val="46EC1491"/>
    <w:rsid w:val="470E72C2"/>
    <w:rsid w:val="47111B75"/>
    <w:rsid w:val="471520F3"/>
    <w:rsid w:val="4724798A"/>
    <w:rsid w:val="472B65DA"/>
    <w:rsid w:val="472F478A"/>
    <w:rsid w:val="47362EAC"/>
    <w:rsid w:val="473C16A2"/>
    <w:rsid w:val="473C65EB"/>
    <w:rsid w:val="47467A65"/>
    <w:rsid w:val="474C2DFE"/>
    <w:rsid w:val="47702DB6"/>
    <w:rsid w:val="47965FF9"/>
    <w:rsid w:val="47A1415D"/>
    <w:rsid w:val="47AB0C7E"/>
    <w:rsid w:val="47B1776D"/>
    <w:rsid w:val="47CE2313"/>
    <w:rsid w:val="47CF4511"/>
    <w:rsid w:val="47D11F9A"/>
    <w:rsid w:val="47D3389C"/>
    <w:rsid w:val="47E56185"/>
    <w:rsid w:val="47F07D81"/>
    <w:rsid w:val="47F218D6"/>
    <w:rsid w:val="48067293"/>
    <w:rsid w:val="481D014A"/>
    <w:rsid w:val="482325EF"/>
    <w:rsid w:val="482659E2"/>
    <w:rsid w:val="48277988"/>
    <w:rsid w:val="484068DF"/>
    <w:rsid w:val="484303B0"/>
    <w:rsid w:val="4843470A"/>
    <w:rsid w:val="48446571"/>
    <w:rsid w:val="486043A4"/>
    <w:rsid w:val="48615054"/>
    <w:rsid w:val="486175F9"/>
    <w:rsid w:val="486D0DBD"/>
    <w:rsid w:val="487A2DCB"/>
    <w:rsid w:val="4886221D"/>
    <w:rsid w:val="48915289"/>
    <w:rsid w:val="48A35275"/>
    <w:rsid w:val="48AA6907"/>
    <w:rsid w:val="48B36956"/>
    <w:rsid w:val="48B75231"/>
    <w:rsid w:val="48BF4E6A"/>
    <w:rsid w:val="48CA7239"/>
    <w:rsid w:val="48E17C8C"/>
    <w:rsid w:val="48E23C40"/>
    <w:rsid w:val="48F16532"/>
    <w:rsid w:val="48F32767"/>
    <w:rsid w:val="49180708"/>
    <w:rsid w:val="492021E2"/>
    <w:rsid w:val="49296399"/>
    <w:rsid w:val="492B2310"/>
    <w:rsid w:val="492E548A"/>
    <w:rsid w:val="4932729F"/>
    <w:rsid w:val="49335CB0"/>
    <w:rsid w:val="493378E5"/>
    <w:rsid w:val="4950267F"/>
    <w:rsid w:val="495B2E6F"/>
    <w:rsid w:val="495F21E0"/>
    <w:rsid w:val="49633790"/>
    <w:rsid w:val="496369E5"/>
    <w:rsid w:val="497A176F"/>
    <w:rsid w:val="497E2527"/>
    <w:rsid w:val="497E29F5"/>
    <w:rsid w:val="498B01CC"/>
    <w:rsid w:val="49905A25"/>
    <w:rsid w:val="49A17EDD"/>
    <w:rsid w:val="49B3242A"/>
    <w:rsid w:val="49BB6AF6"/>
    <w:rsid w:val="49C9326F"/>
    <w:rsid w:val="49D310FC"/>
    <w:rsid w:val="49D46895"/>
    <w:rsid w:val="49EB30AE"/>
    <w:rsid w:val="49F37941"/>
    <w:rsid w:val="49FB0AE1"/>
    <w:rsid w:val="4A0D68F8"/>
    <w:rsid w:val="4A1B018C"/>
    <w:rsid w:val="4A1C762D"/>
    <w:rsid w:val="4A2334DC"/>
    <w:rsid w:val="4A266667"/>
    <w:rsid w:val="4A2A5877"/>
    <w:rsid w:val="4A3435B6"/>
    <w:rsid w:val="4A44454F"/>
    <w:rsid w:val="4A49707B"/>
    <w:rsid w:val="4A514C43"/>
    <w:rsid w:val="4A516B85"/>
    <w:rsid w:val="4A577117"/>
    <w:rsid w:val="4A585834"/>
    <w:rsid w:val="4A5F4996"/>
    <w:rsid w:val="4A6941FA"/>
    <w:rsid w:val="4A6B7280"/>
    <w:rsid w:val="4A6F511F"/>
    <w:rsid w:val="4A7440B4"/>
    <w:rsid w:val="4A7D7438"/>
    <w:rsid w:val="4A870713"/>
    <w:rsid w:val="4A95338C"/>
    <w:rsid w:val="4AD53DB8"/>
    <w:rsid w:val="4AD96C60"/>
    <w:rsid w:val="4AEC7333"/>
    <w:rsid w:val="4AF224CE"/>
    <w:rsid w:val="4AF926A2"/>
    <w:rsid w:val="4AFF41DC"/>
    <w:rsid w:val="4B005B36"/>
    <w:rsid w:val="4B1172A4"/>
    <w:rsid w:val="4B18449A"/>
    <w:rsid w:val="4B275747"/>
    <w:rsid w:val="4B2955FA"/>
    <w:rsid w:val="4B4D7E43"/>
    <w:rsid w:val="4B500B66"/>
    <w:rsid w:val="4B5A6978"/>
    <w:rsid w:val="4B617335"/>
    <w:rsid w:val="4B6A050A"/>
    <w:rsid w:val="4B6B3139"/>
    <w:rsid w:val="4B76610E"/>
    <w:rsid w:val="4B7A2FD6"/>
    <w:rsid w:val="4B7D7C65"/>
    <w:rsid w:val="4B8056FC"/>
    <w:rsid w:val="4B887923"/>
    <w:rsid w:val="4B9C7669"/>
    <w:rsid w:val="4BAA6B68"/>
    <w:rsid w:val="4BAA77A9"/>
    <w:rsid w:val="4BAE4BE4"/>
    <w:rsid w:val="4BBA61CC"/>
    <w:rsid w:val="4BCF7CF5"/>
    <w:rsid w:val="4BD2639D"/>
    <w:rsid w:val="4BDE4A38"/>
    <w:rsid w:val="4BE16323"/>
    <w:rsid w:val="4BE278C3"/>
    <w:rsid w:val="4BEC7C7B"/>
    <w:rsid w:val="4C006B97"/>
    <w:rsid w:val="4C07347F"/>
    <w:rsid w:val="4C074E2A"/>
    <w:rsid w:val="4C0E1989"/>
    <w:rsid w:val="4C1117B6"/>
    <w:rsid w:val="4C170A3F"/>
    <w:rsid w:val="4C195EAA"/>
    <w:rsid w:val="4C1B4535"/>
    <w:rsid w:val="4C2019CC"/>
    <w:rsid w:val="4C21008D"/>
    <w:rsid w:val="4C2F5C1C"/>
    <w:rsid w:val="4C4437F3"/>
    <w:rsid w:val="4C493D0F"/>
    <w:rsid w:val="4C567D7A"/>
    <w:rsid w:val="4C617A92"/>
    <w:rsid w:val="4C636AEC"/>
    <w:rsid w:val="4C687E8A"/>
    <w:rsid w:val="4C827E66"/>
    <w:rsid w:val="4C881434"/>
    <w:rsid w:val="4C8B7CC0"/>
    <w:rsid w:val="4C91077F"/>
    <w:rsid w:val="4C9E162C"/>
    <w:rsid w:val="4CA11A32"/>
    <w:rsid w:val="4CA9764D"/>
    <w:rsid w:val="4CB0514E"/>
    <w:rsid w:val="4CB64E41"/>
    <w:rsid w:val="4CC17EF6"/>
    <w:rsid w:val="4CC34C34"/>
    <w:rsid w:val="4CC95A20"/>
    <w:rsid w:val="4CD367F6"/>
    <w:rsid w:val="4CD759ED"/>
    <w:rsid w:val="4CE5092A"/>
    <w:rsid w:val="4CEE5770"/>
    <w:rsid w:val="4CF02243"/>
    <w:rsid w:val="4CF22E72"/>
    <w:rsid w:val="4CF745E3"/>
    <w:rsid w:val="4CFB137F"/>
    <w:rsid w:val="4D081C67"/>
    <w:rsid w:val="4D147E01"/>
    <w:rsid w:val="4D1D6046"/>
    <w:rsid w:val="4D2141B4"/>
    <w:rsid w:val="4D3F3DB0"/>
    <w:rsid w:val="4D3F5E24"/>
    <w:rsid w:val="4D45012E"/>
    <w:rsid w:val="4D5907C9"/>
    <w:rsid w:val="4D674EFF"/>
    <w:rsid w:val="4D753CF0"/>
    <w:rsid w:val="4D7A097F"/>
    <w:rsid w:val="4D8E1C9F"/>
    <w:rsid w:val="4DB02C53"/>
    <w:rsid w:val="4DC33A23"/>
    <w:rsid w:val="4DC33A40"/>
    <w:rsid w:val="4DCB3D65"/>
    <w:rsid w:val="4DCC1D2F"/>
    <w:rsid w:val="4DD57FC8"/>
    <w:rsid w:val="4DDF76CC"/>
    <w:rsid w:val="4DE04D4B"/>
    <w:rsid w:val="4DE80D63"/>
    <w:rsid w:val="4DEB62BB"/>
    <w:rsid w:val="4DEF2A8B"/>
    <w:rsid w:val="4DF02AD0"/>
    <w:rsid w:val="4DF1135B"/>
    <w:rsid w:val="4DF7162E"/>
    <w:rsid w:val="4E19462E"/>
    <w:rsid w:val="4E256E11"/>
    <w:rsid w:val="4E2751D0"/>
    <w:rsid w:val="4E285BF0"/>
    <w:rsid w:val="4E2C65B7"/>
    <w:rsid w:val="4E31075B"/>
    <w:rsid w:val="4E3B4CF8"/>
    <w:rsid w:val="4E444ABF"/>
    <w:rsid w:val="4E483F4E"/>
    <w:rsid w:val="4E5704D4"/>
    <w:rsid w:val="4E590E2C"/>
    <w:rsid w:val="4E734156"/>
    <w:rsid w:val="4E7448F3"/>
    <w:rsid w:val="4E772E6A"/>
    <w:rsid w:val="4E792844"/>
    <w:rsid w:val="4E941DF9"/>
    <w:rsid w:val="4EA87ADC"/>
    <w:rsid w:val="4EB87E2C"/>
    <w:rsid w:val="4EB93FED"/>
    <w:rsid w:val="4EC04D83"/>
    <w:rsid w:val="4EC23A34"/>
    <w:rsid w:val="4EC53C97"/>
    <w:rsid w:val="4ECA41D3"/>
    <w:rsid w:val="4ED01922"/>
    <w:rsid w:val="4ED84000"/>
    <w:rsid w:val="4EE100ED"/>
    <w:rsid w:val="4EE6212B"/>
    <w:rsid w:val="4EF659C1"/>
    <w:rsid w:val="4EF91E5D"/>
    <w:rsid w:val="4EFA15EE"/>
    <w:rsid w:val="4EFB15D0"/>
    <w:rsid w:val="4F181F97"/>
    <w:rsid w:val="4F1A2B37"/>
    <w:rsid w:val="4F257B78"/>
    <w:rsid w:val="4F302206"/>
    <w:rsid w:val="4F3A7E3C"/>
    <w:rsid w:val="4F3B68CF"/>
    <w:rsid w:val="4F557AA6"/>
    <w:rsid w:val="4F6111C4"/>
    <w:rsid w:val="4F6B5E91"/>
    <w:rsid w:val="4F6F2AE4"/>
    <w:rsid w:val="4F73104E"/>
    <w:rsid w:val="4F735D56"/>
    <w:rsid w:val="4F9958E0"/>
    <w:rsid w:val="4F9D4EE0"/>
    <w:rsid w:val="4FA56E3F"/>
    <w:rsid w:val="4FA728E1"/>
    <w:rsid w:val="4FB12AF5"/>
    <w:rsid w:val="4FB87D68"/>
    <w:rsid w:val="4FC52243"/>
    <w:rsid w:val="4FCF613A"/>
    <w:rsid w:val="4FD40438"/>
    <w:rsid w:val="4FE362DA"/>
    <w:rsid w:val="4FEA61C8"/>
    <w:rsid w:val="4FEE2CC4"/>
    <w:rsid w:val="4FEE7CB2"/>
    <w:rsid w:val="4FFE2907"/>
    <w:rsid w:val="4FFE2FFD"/>
    <w:rsid w:val="50015CFF"/>
    <w:rsid w:val="500205B8"/>
    <w:rsid w:val="500777F3"/>
    <w:rsid w:val="500C7C88"/>
    <w:rsid w:val="5011418A"/>
    <w:rsid w:val="501218BE"/>
    <w:rsid w:val="501C28CE"/>
    <w:rsid w:val="502D2282"/>
    <w:rsid w:val="50317DA2"/>
    <w:rsid w:val="5033345F"/>
    <w:rsid w:val="50444D7E"/>
    <w:rsid w:val="5046116C"/>
    <w:rsid w:val="504C250D"/>
    <w:rsid w:val="504E2A40"/>
    <w:rsid w:val="504E4B23"/>
    <w:rsid w:val="50594CE8"/>
    <w:rsid w:val="505B0099"/>
    <w:rsid w:val="505D2D10"/>
    <w:rsid w:val="506059D0"/>
    <w:rsid w:val="5068612B"/>
    <w:rsid w:val="506C2CDB"/>
    <w:rsid w:val="507F461C"/>
    <w:rsid w:val="50836C93"/>
    <w:rsid w:val="5086683E"/>
    <w:rsid w:val="50927A85"/>
    <w:rsid w:val="50971605"/>
    <w:rsid w:val="509A4A44"/>
    <w:rsid w:val="509E09F5"/>
    <w:rsid w:val="50A11941"/>
    <w:rsid w:val="50A13710"/>
    <w:rsid w:val="50A4123F"/>
    <w:rsid w:val="50A77A9F"/>
    <w:rsid w:val="50BD3476"/>
    <w:rsid w:val="50C849DC"/>
    <w:rsid w:val="50CA2762"/>
    <w:rsid w:val="50D604E3"/>
    <w:rsid w:val="50DD6102"/>
    <w:rsid w:val="50F75AB7"/>
    <w:rsid w:val="50FA3545"/>
    <w:rsid w:val="511738AF"/>
    <w:rsid w:val="5123590D"/>
    <w:rsid w:val="512A0528"/>
    <w:rsid w:val="513A73AA"/>
    <w:rsid w:val="51431315"/>
    <w:rsid w:val="514D052B"/>
    <w:rsid w:val="51501E25"/>
    <w:rsid w:val="51515397"/>
    <w:rsid w:val="51557552"/>
    <w:rsid w:val="515B30EB"/>
    <w:rsid w:val="515F3771"/>
    <w:rsid w:val="51643B1F"/>
    <w:rsid w:val="516E6B54"/>
    <w:rsid w:val="51755E43"/>
    <w:rsid w:val="517725E2"/>
    <w:rsid w:val="5196189F"/>
    <w:rsid w:val="519C1F1F"/>
    <w:rsid w:val="51A91174"/>
    <w:rsid w:val="51B26069"/>
    <w:rsid w:val="51B40199"/>
    <w:rsid w:val="51B72DF9"/>
    <w:rsid w:val="51BA5FB8"/>
    <w:rsid w:val="51C12C50"/>
    <w:rsid w:val="51C323E1"/>
    <w:rsid w:val="51C64E9D"/>
    <w:rsid w:val="51CA6A2E"/>
    <w:rsid w:val="51D26CCE"/>
    <w:rsid w:val="51D346B2"/>
    <w:rsid w:val="51D85AE1"/>
    <w:rsid w:val="51DA22B5"/>
    <w:rsid w:val="51E63062"/>
    <w:rsid w:val="51E66BD1"/>
    <w:rsid w:val="51E948CA"/>
    <w:rsid w:val="51EC3DE3"/>
    <w:rsid w:val="51EE0AEB"/>
    <w:rsid w:val="51EF198E"/>
    <w:rsid w:val="51F530D7"/>
    <w:rsid w:val="51FA24D7"/>
    <w:rsid w:val="52032BC3"/>
    <w:rsid w:val="52047417"/>
    <w:rsid w:val="52127A2A"/>
    <w:rsid w:val="52154907"/>
    <w:rsid w:val="52262F32"/>
    <w:rsid w:val="52365567"/>
    <w:rsid w:val="52436058"/>
    <w:rsid w:val="524B41EF"/>
    <w:rsid w:val="524C1824"/>
    <w:rsid w:val="52512843"/>
    <w:rsid w:val="52551F47"/>
    <w:rsid w:val="525B5D91"/>
    <w:rsid w:val="527D5CE2"/>
    <w:rsid w:val="5281483A"/>
    <w:rsid w:val="52827A3C"/>
    <w:rsid w:val="52876083"/>
    <w:rsid w:val="528768CC"/>
    <w:rsid w:val="52891897"/>
    <w:rsid w:val="5290502E"/>
    <w:rsid w:val="529330B6"/>
    <w:rsid w:val="52A56B57"/>
    <w:rsid w:val="52BD6705"/>
    <w:rsid w:val="52C56B57"/>
    <w:rsid w:val="52CD7464"/>
    <w:rsid w:val="52D01A2C"/>
    <w:rsid w:val="52D1166D"/>
    <w:rsid w:val="52D32D4C"/>
    <w:rsid w:val="52D539A5"/>
    <w:rsid w:val="52D75E75"/>
    <w:rsid w:val="52DA58C8"/>
    <w:rsid w:val="52E5518D"/>
    <w:rsid w:val="52F856E0"/>
    <w:rsid w:val="52FE07DF"/>
    <w:rsid w:val="530C2731"/>
    <w:rsid w:val="5311262A"/>
    <w:rsid w:val="53151473"/>
    <w:rsid w:val="53197240"/>
    <w:rsid w:val="531B33C8"/>
    <w:rsid w:val="531B7D7E"/>
    <w:rsid w:val="533C545F"/>
    <w:rsid w:val="534F150F"/>
    <w:rsid w:val="535813A3"/>
    <w:rsid w:val="53584293"/>
    <w:rsid w:val="536F1F75"/>
    <w:rsid w:val="537842B8"/>
    <w:rsid w:val="53906144"/>
    <w:rsid w:val="5392552A"/>
    <w:rsid w:val="53952680"/>
    <w:rsid w:val="53A27E8C"/>
    <w:rsid w:val="53A30B6E"/>
    <w:rsid w:val="53A67DE6"/>
    <w:rsid w:val="53AE052A"/>
    <w:rsid w:val="53AE352C"/>
    <w:rsid w:val="53B14EC7"/>
    <w:rsid w:val="53C10CFC"/>
    <w:rsid w:val="53C542BC"/>
    <w:rsid w:val="53CC472A"/>
    <w:rsid w:val="53CD43EB"/>
    <w:rsid w:val="53D44A00"/>
    <w:rsid w:val="53D829DD"/>
    <w:rsid w:val="53DB4779"/>
    <w:rsid w:val="53DF09CC"/>
    <w:rsid w:val="53E703F7"/>
    <w:rsid w:val="53E91FE1"/>
    <w:rsid w:val="53E97B1F"/>
    <w:rsid w:val="54033A6D"/>
    <w:rsid w:val="54141CF9"/>
    <w:rsid w:val="54147635"/>
    <w:rsid w:val="54156A62"/>
    <w:rsid w:val="54165259"/>
    <w:rsid w:val="54191677"/>
    <w:rsid w:val="5422309A"/>
    <w:rsid w:val="542E2988"/>
    <w:rsid w:val="543B21F3"/>
    <w:rsid w:val="543B659A"/>
    <w:rsid w:val="5449713F"/>
    <w:rsid w:val="54597EED"/>
    <w:rsid w:val="545F6CA3"/>
    <w:rsid w:val="546F3B76"/>
    <w:rsid w:val="546F43DF"/>
    <w:rsid w:val="54716564"/>
    <w:rsid w:val="54865168"/>
    <w:rsid w:val="54874B04"/>
    <w:rsid w:val="54891C2D"/>
    <w:rsid w:val="54893054"/>
    <w:rsid w:val="54906289"/>
    <w:rsid w:val="54931FF5"/>
    <w:rsid w:val="5494323D"/>
    <w:rsid w:val="54954899"/>
    <w:rsid w:val="54963FC7"/>
    <w:rsid w:val="54A4248A"/>
    <w:rsid w:val="54A94AF7"/>
    <w:rsid w:val="54B02CBB"/>
    <w:rsid w:val="54B839ED"/>
    <w:rsid w:val="54CA1C22"/>
    <w:rsid w:val="54E35BFF"/>
    <w:rsid w:val="54E64CB4"/>
    <w:rsid w:val="54E7780C"/>
    <w:rsid w:val="54ED3643"/>
    <w:rsid w:val="54F70BD8"/>
    <w:rsid w:val="55072F57"/>
    <w:rsid w:val="550A3276"/>
    <w:rsid w:val="5519711C"/>
    <w:rsid w:val="551C4578"/>
    <w:rsid w:val="55212C44"/>
    <w:rsid w:val="5521681B"/>
    <w:rsid w:val="55247C15"/>
    <w:rsid w:val="5526558A"/>
    <w:rsid w:val="553A7397"/>
    <w:rsid w:val="553F6647"/>
    <w:rsid w:val="5543669E"/>
    <w:rsid w:val="55446BB9"/>
    <w:rsid w:val="55456897"/>
    <w:rsid w:val="554F70A8"/>
    <w:rsid w:val="5554543D"/>
    <w:rsid w:val="55586AFC"/>
    <w:rsid w:val="55651CA8"/>
    <w:rsid w:val="55654ACE"/>
    <w:rsid w:val="5578617E"/>
    <w:rsid w:val="55797EB2"/>
    <w:rsid w:val="5585349F"/>
    <w:rsid w:val="558C7CDA"/>
    <w:rsid w:val="559526B6"/>
    <w:rsid w:val="55A06674"/>
    <w:rsid w:val="55A45952"/>
    <w:rsid w:val="55A55343"/>
    <w:rsid w:val="55A62A55"/>
    <w:rsid w:val="55B91D87"/>
    <w:rsid w:val="55BB7DC8"/>
    <w:rsid w:val="55BF2208"/>
    <w:rsid w:val="55C30D70"/>
    <w:rsid w:val="55C90972"/>
    <w:rsid w:val="55D45ED6"/>
    <w:rsid w:val="55D92733"/>
    <w:rsid w:val="55DA4A59"/>
    <w:rsid w:val="55DD159E"/>
    <w:rsid w:val="55E43068"/>
    <w:rsid w:val="55E718EE"/>
    <w:rsid w:val="55E80B44"/>
    <w:rsid w:val="55E9519A"/>
    <w:rsid w:val="56002313"/>
    <w:rsid w:val="560900AD"/>
    <w:rsid w:val="56164635"/>
    <w:rsid w:val="561733B4"/>
    <w:rsid w:val="561E2FA4"/>
    <w:rsid w:val="56366288"/>
    <w:rsid w:val="564C73CF"/>
    <w:rsid w:val="565B115A"/>
    <w:rsid w:val="566B042E"/>
    <w:rsid w:val="56782D8B"/>
    <w:rsid w:val="567E094A"/>
    <w:rsid w:val="56952565"/>
    <w:rsid w:val="569971C4"/>
    <w:rsid w:val="56A81B38"/>
    <w:rsid w:val="56B3181A"/>
    <w:rsid w:val="56BA5450"/>
    <w:rsid w:val="56C418A8"/>
    <w:rsid w:val="56D065CE"/>
    <w:rsid w:val="56D10DB5"/>
    <w:rsid w:val="56D340ED"/>
    <w:rsid w:val="56D60E74"/>
    <w:rsid w:val="56F0779A"/>
    <w:rsid w:val="56F8640C"/>
    <w:rsid w:val="56FF795D"/>
    <w:rsid w:val="57065A3B"/>
    <w:rsid w:val="57081386"/>
    <w:rsid w:val="57161AD7"/>
    <w:rsid w:val="57202B61"/>
    <w:rsid w:val="576B57B1"/>
    <w:rsid w:val="57753854"/>
    <w:rsid w:val="578E3E8E"/>
    <w:rsid w:val="57933B25"/>
    <w:rsid w:val="57942002"/>
    <w:rsid w:val="5795214E"/>
    <w:rsid w:val="579A6B8A"/>
    <w:rsid w:val="57AB30D8"/>
    <w:rsid w:val="57AE15B0"/>
    <w:rsid w:val="57BB6CBE"/>
    <w:rsid w:val="57BC3F77"/>
    <w:rsid w:val="57D03D29"/>
    <w:rsid w:val="57E95C67"/>
    <w:rsid w:val="57EB6F5A"/>
    <w:rsid w:val="57F032FC"/>
    <w:rsid w:val="57F35109"/>
    <w:rsid w:val="580374D5"/>
    <w:rsid w:val="58222401"/>
    <w:rsid w:val="582B298A"/>
    <w:rsid w:val="5833673D"/>
    <w:rsid w:val="58367603"/>
    <w:rsid w:val="583E3FD6"/>
    <w:rsid w:val="5851583B"/>
    <w:rsid w:val="585707E4"/>
    <w:rsid w:val="585B635E"/>
    <w:rsid w:val="58606719"/>
    <w:rsid w:val="5861276A"/>
    <w:rsid w:val="586676CD"/>
    <w:rsid w:val="58715AC8"/>
    <w:rsid w:val="587D5DF8"/>
    <w:rsid w:val="587E42F9"/>
    <w:rsid w:val="58892985"/>
    <w:rsid w:val="589021D2"/>
    <w:rsid w:val="589C4E1B"/>
    <w:rsid w:val="589F008D"/>
    <w:rsid w:val="589F02D7"/>
    <w:rsid w:val="58A359C7"/>
    <w:rsid w:val="58B16ECA"/>
    <w:rsid w:val="58BF04F6"/>
    <w:rsid w:val="58CD05A7"/>
    <w:rsid w:val="58D53496"/>
    <w:rsid w:val="58E066C9"/>
    <w:rsid w:val="58EF2B09"/>
    <w:rsid w:val="58F12FD6"/>
    <w:rsid w:val="58F21A28"/>
    <w:rsid w:val="58F725A6"/>
    <w:rsid w:val="59110425"/>
    <w:rsid w:val="59180435"/>
    <w:rsid w:val="591808BD"/>
    <w:rsid w:val="59182238"/>
    <w:rsid w:val="591D1C8E"/>
    <w:rsid w:val="5922727F"/>
    <w:rsid w:val="59291D09"/>
    <w:rsid w:val="59361F5C"/>
    <w:rsid w:val="59373285"/>
    <w:rsid w:val="593A42FB"/>
    <w:rsid w:val="594E43A8"/>
    <w:rsid w:val="596073BB"/>
    <w:rsid w:val="59845AE5"/>
    <w:rsid w:val="598E2553"/>
    <w:rsid w:val="59AD5589"/>
    <w:rsid w:val="59B03350"/>
    <w:rsid w:val="59C67B6F"/>
    <w:rsid w:val="59CB06A7"/>
    <w:rsid w:val="59D40917"/>
    <w:rsid w:val="59EC0E65"/>
    <w:rsid w:val="59EE0975"/>
    <w:rsid w:val="59F75238"/>
    <w:rsid w:val="59FC53CA"/>
    <w:rsid w:val="5A0B6C4C"/>
    <w:rsid w:val="5A141FA7"/>
    <w:rsid w:val="5A160CE9"/>
    <w:rsid w:val="5A1766AA"/>
    <w:rsid w:val="5A1F30B6"/>
    <w:rsid w:val="5A2970C6"/>
    <w:rsid w:val="5A39060B"/>
    <w:rsid w:val="5A3D17A0"/>
    <w:rsid w:val="5A597B2D"/>
    <w:rsid w:val="5A675014"/>
    <w:rsid w:val="5A7A0934"/>
    <w:rsid w:val="5A7D2F8C"/>
    <w:rsid w:val="5A7D4C93"/>
    <w:rsid w:val="5A7E58CF"/>
    <w:rsid w:val="5A7F4794"/>
    <w:rsid w:val="5A813E7E"/>
    <w:rsid w:val="5A8930D5"/>
    <w:rsid w:val="5A8A1573"/>
    <w:rsid w:val="5A8E3AA7"/>
    <w:rsid w:val="5A912C6A"/>
    <w:rsid w:val="5A943A7C"/>
    <w:rsid w:val="5A9B085E"/>
    <w:rsid w:val="5A9C24F8"/>
    <w:rsid w:val="5AA2799D"/>
    <w:rsid w:val="5AA30300"/>
    <w:rsid w:val="5AA4012B"/>
    <w:rsid w:val="5AB97E8A"/>
    <w:rsid w:val="5ABB19CF"/>
    <w:rsid w:val="5AC06B99"/>
    <w:rsid w:val="5AC946AC"/>
    <w:rsid w:val="5ACD5CE0"/>
    <w:rsid w:val="5AD31DA8"/>
    <w:rsid w:val="5ADC19A1"/>
    <w:rsid w:val="5ADF3251"/>
    <w:rsid w:val="5AEA08DC"/>
    <w:rsid w:val="5AEE1A04"/>
    <w:rsid w:val="5AEF5431"/>
    <w:rsid w:val="5AF15957"/>
    <w:rsid w:val="5B006003"/>
    <w:rsid w:val="5B04758A"/>
    <w:rsid w:val="5B0C78BE"/>
    <w:rsid w:val="5B140AFF"/>
    <w:rsid w:val="5B15011B"/>
    <w:rsid w:val="5B1A6537"/>
    <w:rsid w:val="5B1B1DFB"/>
    <w:rsid w:val="5B1F6C4F"/>
    <w:rsid w:val="5B2C740E"/>
    <w:rsid w:val="5B341DF3"/>
    <w:rsid w:val="5B3A564E"/>
    <w:rsid w:val="5B476C9F"/>
    <w:rsid w:val="5B4B0325"/>
    <w:rsid w:val="5B4C303A"/>
    <w:rsid w:val="5B50546E"/>
    <w:rsid w:val="5B654B35"/>
    <w:rsid w:val="5B7F5E38"/>
    <w:rsid w:val="5B832475"/>
    <w:rsid w:val="5B844E29"/>
    <w:rsid w:val="5B887FE8"/>
    <w:rsid w:val="5B891682"/>
    <w:rsid w:val="5B967670"/>
    <w:rsid w:val="5BA55A8E"/>
    <w:rsid w:val="5BBF7038"/>
    <w:rsid w:val="5BD70AC5"/>
    <w:rsid w:val="5BD776A0"/>
    <w:rsid w:val="5BD82E70"/>
    <w:rsid w:val="5BE52662"/>
    <w:rsid w:val="5BF51E0E"/>
    <w:rsid w:val="5BFF0CD2"/>
    <w:rsid w:val="5C087FAA"/>
    <w:rsid w:val="5C2E484F"/>
    <w:rsid w:val="5C2E5D52"/>
    <w:rsid w:val="5C382E0A"/>
    <w:rsid w:val="5C3B032C"/>
    <w:rsid w:val="5C3F1D9C"/>
    <w:rsid w:val="5C3F2142"/>
    <w:rsid w:val="5C400C6D"/>
    <w:rsid w:val="5C4135F4"/>
    <w:rsid w:val="5C4F683E"/>
    <w:rsid w:val="5C533945"/>
    <w:rsid w:val="5C572A7E"/>
    <w:rsid w:val="5C601F99"/>
    <w:rsid w:val="5C6716DA"/>
    <w:rsid w:val="5C7F2AEF"/>
    <w:rsid w:val="5C827258"/>
    <w:rsid w:val="5C8B0336"/>
    <w:rsid w:val="5C9718AF"/>
    <w:rsid w:val="5CB147E5"/>
    <w:rsid w:val="5CB24B39"/>
    <w:rsid w:val="5CB70022"/>
    <w:rsid w:val="5CB77CE0"/>
    <w:rsid w:val="5CBE0FDD"/>
    <w:rsid w:val="5CCB0952"/>
    <w:rsid w:val="5CD727AD"/>
    <w:rsid w:val="5CF13D4E"/>
    <w:rsid w:val="5CF61507"/>
    <w:rsid w:val="5CFE6C11"/>
    <w:rsid w:val="5D005F89"/>
    <w:rsid w:val="5D020BC6"/>
    <w:rsid w:val="5D1230C9"/>
    <w:rsid w:val="5D1268EA"/>
    <w:rsid w:val="5D1335B1"/>
    <w:rsid w:val="5D1F657B"/>
    <w:rsid w:val="5D2C7A0A"/>
    <w:rsid w:val="5D2D3CAA"/>
    <w:rsid w:val="5D2E62AE"/>
    <w:rsid w:val="5D2F1F8C"/>
    <w:rsid w:val="5D3576D6"/>
    <w:rsid w:val="5D36179C"/>
    <w:rsid w:val="5D4825E7"/>
    <w:rsid w:val="5D540546"/>
    <w:rsid w:val="5D5705EF"/>
    <w:rsid w:val="5D5865C4"/>
    <w:rsid w:val="5D5A0138"/>
    <w:rsid w:val="5D5A3FD5"/>
    <w:rsid w:val="5D5E38FD"/>
    <w:rsid w:val="5D672110"/>
    <w:rsid w:val="5D775641"/>
    <w:rsid w:val="5D805FC3"/>
    <w:rsid w:val="5D866789"/>
    <w:rsid w:val="5D89639A"/>
    <w:rsid w:val="5D98100D"/>
    <w:rsid w:val="5D9E6931"/>
    <w:rsid w:val="5D9F15C9"/>
    <w:rsid w:val="5DC021AA"/>
    <w:rsid w:val="5DD10A4E"/>
    <w:rsid w:val="5DD20CFC"/>
    <w:rsid w:val="5DD53D14"/>
    <w:rsid w:val="5DDB105C"/>
    <w:rsid w:val="5DE83121"/>
    <w:rsid w:val="5DF71A0D"/>
    <w:rsid w:val="5DFB452D"/>
    <w:rsid w:val="5E0B12DA"/>
    <w:rsid w:val="5E112C29"/>
    <w:rsid w:val="5E281656"/>
    <w:rsid w:val="5E2B7F80"/>
    <w:rsid w:val="5E381E3E"/>
    <w:rsid w:val="5E395DBC"/>
    <w:rsid w:val="5E3F49A2"/>
    <w:rsid w:val="5E446C0B"/>
    <w:rsid w:val="5E4A5D46"/>
    <w:rsid w:val="5E5939DB"/>
    <w:rsid w:val="5E6748D5"/>
    <w:rsid w:val="5E777BD1"/>
    <w:rsid w:val="5E7E7FC6"/>
    <w:rsid w:val="5E7F7AC0"/>
    <w:rsid w:val="5E801E73"/>
    <w:rsid w:val="5E901344"/>
    <w:rsid w:val="5E9305ED"/>
    <w:rsid w:val="5E944B36"/>
    <w:rsid w:val="5EA05370"/>
    <w:rsid w:val="5EA12B9A"/>
    <w:rsid w:val="5EB730DC"/>
    <w:rsid w:val="5EBC2EB1"/>
    <w:rsid w:val="5EBF30FA"/>
    <w:rsid w:val="5ECE4420"/>
    <w:rsid w:val="5ED22704"/>
    <w:rsid w:val="5ED66B49"/>
    <w:rsid w:val="5ED90442"/>
    <w:rsid w:val="5EE07180"/>
    <w:rsid w:val="5EED6F9D"/>
    <w:rsid w:val="5EF10D4E"/>
    <w:rsid w:val="5EF2004E"/>
    <w:rsid w:val="5F0D1796"/>
    <w:rsid w:val="5F1072A3"/>
    <w:rsid w:val="5F191493"/>
    <w:rsid w:val="5F1D55C2"/>
    <w:rsid w:val="5F30598E"/>
    <w:rsid w:val="5F3661DD"/>
    <w:rsid w:val="5F40549A"/>
    <w:rsid w:val="5F4773EF"/>
    <w:rsid w:val="5F4C6F07"/>
    <w:rsid w:val="5F6A2F7A"/>
    <w:rsid w:val="5F6C2BFE"/>
    <w:rsid w:val="5F6D11D3"/>
    <w:rsid w:val="5F7268F4"/>
    <w:rsid w:val="5F796AF2"/>
    <w:rsid w:val="5F823CD0"/>
    <w:rsid w:val="5F9837D2"/>
    <w:rsid w:val="5FA02D72"/>
    <w:rsid w:val="5FB04360"/>
    <w:rsid w:val="5FB12AC4"/>
    <w:rsid w:val="5FBF3ACE"/>
    <w:rsid w:val="5FC13D40"/>
    <w:rsid w:val="5FC2045A"/>
    <w:rsid w:val="5FCA249B"/>
    <w:rsid w:val="5FCC17BF"/>
    <w:rsid w:val="5FDC6621"/>
    <w:rsid w:val="5FDD2891"/>
    <w:rsid w:val="5FE51352"/>
    <w:rsid w:val="5FFD130B"/>
    <w:rsid w:val="600B6DAE"/>
    <w:rsid w:val="600D41BD"/>
    <w:rsid w:val="600F268B"/>
    <w:rsid w:val="601C1BFF"/>
    <w:rsid w:val="60254FF2"/>
    <w:rsid w:val="6026323E"/>
    <w:rsid w:val="605B7151"/>
    <w:rsid w:val="605E785D"/>
    <w:rsid w:val="607160AE"/>
    <w:rsid w:val="60826FB1"/>
    <w:rsid w:val="60842ACD"/>
    <w:rsid w:val="60884650"/>
    <w:rsid w:val="60A1054B"/>
    <w:rsid w:val="60A9781C"/>
    <w:rsid w:val="60AA6859"/>
    <w:rsid w:val="60B33429"/>
    <w:rsid w:val="60B721CA"/>
    <w:rsid w:val="60BC0193"/>
    <w:rsid w:val="60C84623"/>
    <w:rsid w:val="60DE3BDF"/>
    <w:rsid w:val="60E66862"/>
    <w:rsid w:val="60E72F4A"/>
    <w:rsid w:val="60F013B4"/>
    <w:rsid w:val="60F605F7"/>
    <w:rsid w:val="60F64399"/>
    <w:rsid w:val="60F84D1C"/>
    <w:rsid w:val="610379A4"/>
    <w:rsid w:val="610E3D12"/>
    <w:rsid w:val="611B0C9C"/>
    <w:rsid w:val="61216B11"/>
    <w:rsid w:val="61390359"/>
    <w:rsid w:val="613B7A6B"/>
    <w:rsid w:val="614A619E"/>
    <w:rsid w:val="614C6F4A"/>
    <w:rsid w:val="615C4363"/>
    <w:rsid w:val="616A1C8B"/>
    <w:rsid w:val="6171207D"/>
    <w:rsid w:val="617577DF"/>
    <w:rsid w:val="61850B09"/>
    <w:rsid w:val="618E0E3A"/>
    <w:rsid w:val="619A44A9"/>
    <w:rsid w:val="619B173E"/>
    <w:rsid w:val="619F5CD0"/>
    <w:rsid w:val="61A33D4C"/>
    <w:rsid w:val="61A343C4"/>
    <w:rsid w:val="61A51E6C"/>
    <w:rsid w:val="61A81F08"/>
    <w:rsid w:val="61AB066A"/>
    <w:rsid w:val="61BC2AD6"/>
    <w:rsid w:val="61C46E9E"/>
    <w:rsid w:val="61C47FC1"/>
    <w:rsid w:val="61C5504D"/>
    <w:rsid w:val="61CB5B86"/>
    <w:rsid w:val="61CF4321"/>
    <w:rsid w:val="61D42E3B"/>
    <w:rsid w:val="61D875E0"/>
    <w:rsid w:val="61DF0B0D"/>
    <w:rsid w:val="62064794"/>
    <w:rsid w:val="62276366"/>
    <w:rsid w:val="622D2E18"/>
    <w:rsid w:val="622D6701"/>
    <w:rsid w:val="623229A4"/>
    <w:rsid w:val="62336A37"/>
    <w:rsid w:val="6238429A"/>
    <w:rsid w:val="623C5220"/>
    <w:rsid w:val="62447EDD"/>
    <w:rsid w:val="62453E80"/>
    <w:rsid w:val="624821DD"/>
    <w:rsid w:val="6258667B"/>
    <w:rsid w:val="627200E0"/>
    <w:rsid w:val="62891161"/>
    <w:rsid w:val="62897C86"/>
    <w:rsid w:val="628A4B90"/>
    <w:rsid w:val="628A7E5B"/>
    <w:rsid w:val="628B78A7"/>
    <w:rsid w:val="628C4009"/>
    <w:rsid w:val="629B67B1"/>
    <w:rsid w:val="62A2253A"/>
    <w:rsid w:val="62A676AF"/>
    <w:rsid w:val="62A9771D"/>
    <w:rsid w:val="62AA7359"/>
    <w:rsid w:val="62B27204"/>
    <w:rsid w:val="62B61994"/>
    <w:rsid w:val="62CB44DE"/>
    <w:rsid w:val="62CB65CD"/>
    <w:rsid w:val="62CD7C8A"/>
    <w:rsid w:val="62D27D4D"/>
    <w:rsid w:val="62DD5699"/>
    <w:rsid w:val="62DE4D4D"/>
    <w:rsid w:val="62EA7B0F"/>
    <w:rsid w:val="62F568AF"/>
    <w:rsid w:val="62FB4D11"/>
    <w:rsid w:val="630731F3"/>
    <w:rsid w:val="631C5267"/>
    <w:rsid w:val="6330177C"/>
    <w:rsid w:val="63313698"/>
    <w:rsid w:val="6339568A"/>
    <w:rsid w:val="63455BE3"/>
    <w:rsid w:val="63464F2B"/>
    <w:rsid w:val="634A432B"/>
    <w:rsid w:val="63567E18"/>
    <w:rsid w:val="635F30B1"/>
    <w:rsid w:val="63694A9A"/>
    <w:rsid w:val="636A6827"/>
    <w:rsid w:val="636C6083"/>
    <w:rsid w:val="63744C77"/>
    <w:rsid w:val="637B2E52"/>
    <w:rsid w:val="637D508F"/>
    <w:rsid w:val="638C083D"/>
    <w:rsid w:val="63905DCE"/>
    <w:rsid w:val="63A42E44"/>
    <w:rsid w:val="63E03F31"/>
    <w:rsid w:val="63E10BE3"/>
    <w:rsid w:val="63E57AFB"/>
    <w:rsid w:val="63EC1F57"/>
    <w:rsid w:val="63ED5838"/>
    <w:rsid w:val="63EE4E3A"/>
    <w:rsid w:val="63EE6CE9"/>
    <w:rsid w:val="63FD5DAD"/>
    <w:rsid w:val="64021928"/>
    <w:rsid w:val="64057CAA"/>
    <w:rsid w:val="640949D8"/>
    <w:rsid w:val="640D1C39"/>
    <w:rsid w:val="64141954"/>
    <w:rsid w:val="64316AA9"/>
    <w:rsid w:val="64372E9D"/>
    <w:rsid w:val="643C6325"/>
    <w:rsid w:val="645168A5"/>
    <w:rsid w:val="646B6C7D"/>
    <w:rsid w:val="646F2A03"/>
    <w:rsid w:val="647B6484"/>
    <w:rsid w:val="648067AF"/>
    <w:rsid w:val="64864E2A"/>
    <w:rsid w:val="64896706"/>
    <w:rsid w:val="648D7584"/>
    <w:rsid w:val="648F5F88"/>
    <w:rsid w:val="64910799"/>
    <w:rsid w:val="649A6010"/>
    <w:rsid w:val="649C18BC"/>
    <w:rsid w:val="64A26470"/>
    <w:rsid w:val="64A26EEA"/>
    <w:rsid w:val="64CD2420"/>
    <w:rsid w:val="64D60CF3"/>
    <w:rsid w:val="64EF43CE"/>
    <w:rsid w:val="64F741C4"/>
    <w:rsid w:val="64F940F5"/>
    <w:rsid w:val="65004DC4"/>
    <w:rsid w:val="65102509"/>
    <w:rsid w:val="651B51D0"/>
    <w:rsid w:val="65201C96"/>
    <w:rsid w:val="65246FDA"/>
    <w:rsid w:val="65266750"/>
    <w:rsid w:val="653D7A8B"/>
    <w:rsid w:val="653F046D"/>
    <w:rsid w:val="653F2CAD"/>
    <w:rsid w:val="65551DE6"/>
    <w:rsid w:val="65693895"/>
    <w:rsid w:val="6569654F"/>
    <w:rsid w:val="65712128"/>
    <w:rsid w:val="657145E4"/>
    <w:rsid w:val="65730FD3"/>
    <w:rsid w:val="65A44D54"/>
    <w:rsid w:val="65AF18EA"/>
    <w:rsid w:val="65B41C98"/>
    <w:rsid w:val="65B84651"/>
    <w:rsid w:val="65BB2D60"/>
    <w:rsid w:val="65C003BE"/>
    <w:rsid w:val="65D46A88"/>
    <w:rsid w:val="65E41FC9"/>
    <w:rsid w:val="65E97972"/>
    <w:rsid w:val="65F60965"/>
    <w:rsid w:val="65FD5D03"/>
    <w:rsid w:val="660359CE"/>
    <w:rsid w:val="66041F1E"/>
    <w:rsid w:val="660D39EE"/>
    <w:rsid w:val="66122940"/>
    <w:rsid w:val="66154739"/>
    <w:rsid w:val="661653A0"/>
    <w:rsid w:val="6619138B"/>
    <w:rsid w:val="66191971"/>
    <w:rsid w:val="661C5E65"/>
    <w:rsid w:val="66350D71"/>
    <w:rsid w:val="663B646F"/>
    <w:rsid w:val="663D5D69"/>
    <w:rsid w:val="664335B3"/>
    <w:rsid w:val="66434AB2"/>
    <w:rsid w:val="66582B14"/>
    <w:rsid w:val="665A608B"/>
    <w:rsid w:val="665C6B1E"/>
    <w:rsid w:val="66616DB8"/>
    <w:rsid w:val="66983030"/>
    <w:rsid w:val="66B82C22"/>
    <w:rsid w:val="66BD0D7C"/>
    <w:rsid w:val="66C87675"/>
    <w:rsid w:val="66CD4960"/>
    <w:rsid w:val="66D337A2"/>
    <w:rsid w:val="66D46E8E"/>
    <w:rsid w:val="66DA385F"/>
    <w:rsid w:val="66E20713"/>
    <w:rsid w:val="66E213D6"/>
    <w:rsid w:val="66F142CC"/>
    <w:rsid w:val="66FF666C"/>
    <w:rsid w:val="67000370"/>
    <w:rsid w:val="67052709"/>
    <w:rsid w:val="67211344"/>
    <w:rsid w:val="67234CFD"/>
    <w:rsid w:val="67242407"/>
    <w:rsid w:val="67255C70"/>
    <w:rsid w:val="672A6F5E"/>
    <w:rsid w:val="672B7C42"/>
    <w:rsid w:val="672D2C21"/>
    <w:rsid w:val="672D5EF6"/>
    <w:rsid w:val="672E6D7D"/>
    <w:rsid w:val="673031BB"/>
    <w:rsid w:val="67444F74"/>
    <w:rsid w:val="674C578F"/>
    <w:rsid w:val="675B50AA"/>
    <w:rsid w:val="675C0141"/>
    <w:rsid w:val="676410BA"/>
    <w:rsid w:val="67673741"/>
    <w:rsid w:val="676A4A82"/>
    <w:rsid w:val="67791205"/>
    <w:rsid w:val="67991C42"/>
    <w:rsid w:val="679F2982"/>
    <w:rsid w:val="679F51C0"/>
    <w:rsid w:val="67A15757"/>
    <w:rsid w:val="67A53BAB"/>
    <w:rsid w:val="67A92EA2"/>
    <w:rsid w:val="67B3670B"/>
    <w:rsid w:val="67B47928"/>
    <w:rsid w:val="67BA3C87"/>
    <w:rsid w:val="67BD3AB5"/>
    <w:rsid w:val="67BD4C65"/>
    <w:rsid w:val="67DF0556"/>
    <w:rsid w:val="67E34E9B"/>
    <w:rsid w:val="67E8454A"/>
    <w:rsid w:val="67EB1F79"/>
    <w:rsid w:val="67EB6DB6"/>
    <w:rsid w:val="67F41C23"/>
    <w:rsid w:val="67FB260F"/>
    <w:rsid w:val="67FD6886"/>
    <w:rsid w:val="68104843"/>
    <w:rsid w:val="6811565F"/>
    <w:rsid w:val="68236ADB"/>
    <w:rsid w:val="68246302"/>
    <w:rsid w:val="682F63FA"/>
    <w:rsid w:val="683B6733"/>
    <w:rsid w:val="684C4207"/>
    <w:rsid w:val="685C24EF"/>
    <w:rsid w:val="686374F7"/>
    <w:rsid w:val="68641593"/>
    <w:rsid w:val="686B60DD"/>
    <w:rsid w:val="68711020"/>
    <w:rsid w:val="68755CFB"/>
    <w:rsid w:val="687B78FA"/>
    <w:rsid w:val="68904245"/>
    <w:rsid w:val="689A08EE"/>
    <w:rsid w:val="689E2817"/>
    <w:rsid w:val="68A04D44"/>
    <w:rsid w:val="68AD7871"/>
    <w:rsid w:val="68C270F7"/>
    <w:rsid w:val="68C80834"/>
    <w:rsid w:val="68D43E69"/>
    <w:rsid w:val="68D82F45"/>
    <w:rsid w:val="68E836C9"/>
    <w:rsid w:val="69062714"/>
    <w:rsid w:val="6926231B"/>
    <w:rsid w:val="69432FF2"/>
    <w:rsid w:val="69463849"/>
    <w:rsid w:val="695B13CC"/>
    <w:rsid w:val="695F6404"/>
    <w:rsid w:val="69654B53"/>
    <w:rsid w:val="69661E73"/>
    <w:rsid w:val="697E3BC1"/>
    <w:rsid w:val="698F36C3"/>
    <w:rsid w:val="6995028B"/>
    <w:rsid w:val="6997678E"/>
    <w:rsid w:val="69A823AD"/>
    <w:rsid w:val="69A959E2"/>
    <w:rsid w:val="69B00342"/>
    <w:rsid w:val="69B406F8"/>
    <w:rsid w:val="69BA3946"/>
    <w:rsid w:val="69C30CE9"/>
    <w:rsid w:val="69CF6BEB"/>
    <w:rsid w:val="69DA7361"/>
    <w:rsid w:val="69DB56B5"/>
    <w:rsid w:val="69DF2F9E"/>
    <w:rsid w:val="69E6758B"/>
    <w:rsid w:val="69E715A7"/>
    <w:rsid w:val="69E90510"/>
    <w:rsid w:val="69EB3759"/>
    <w:rsid w:val="69F43CCE"/>
    <w:rsid w:val="6A025658"/>
    <w:rsid w:val="6A0B7AFB"/>
    <w:rsid w:val="6A0E1302"/>
    <w:rsid w:val="6A0F0C35"/>
    <w:rsid w:val="6A20114F"/>
    <w:rsid w:val="6A210BEA"/>
    <w:rsid w:val="6A247D3C"/>
    <w:rsid w:val="6A2C2BEB"/>
    <w:rsid w:val="6A320D7B"/>
    <w:rsid w:val="6A37285B"/>
    <w:rsid w:val="6A462E0B"/>
    <w:rsid w:val="6A507957"/>
    <w:rsid w:val="6A5B0C97"/>
    <w:rsid w:val="6A682BBF"/>
    <w:rsid w:val="6A6D7015"/>
    <w:rsid w:val="6A800C4E"/>
    <w:rsid w:val="6A880E03"/>
    <w:rsid w:val="6A8E55A3"/>
    <w:rsid w:val="6A9F02DD"/>
    <w:rsid w:val="6AA76AB7"/>
    <w:rsid w:val="6AAA1898"/>
    <w:rsid w:val="6AB45B87"/>
    <w:rsid w:val="6AC41EE6"/>
    <w:rsid w:val="6AC97789"/>
    <w:rsid w:val="6AD13315"/>
    <w:rsid w:val="6AD80056"/>
    <w:rsid w:val="6AEA1714"/>
    <w:rsid w:val="6AF0639C"/>
    <w:rsid w:val="6AFB6713"/>
    <w:rsid w:val="6B290BF8"/>
    <w:rsid w:val="6B2E303B"/>
    <w:rsid w:val="6B30457D"/>
    <w:rsid w:val="6B317545"/>
    <w:rsid w:val="6B393DCC"/>
    <w:rsid w:val="6B655DCB"/>
    <w:rsid w:val="6B7001F1"/>
    <w:rsid w:val="6B7E4FDB"/>
    <w:rsid w:val="6B7F10AE"/>
    <w:rsid w:val="6B812A5A"/>
    <w:rsid w:val="6B833AFF"/>
    <w:rsid w:val="6B8748E6"/>
    <w:rsid w:val="6B9242E2"/>
    <w:rsid w:val="6B9521F5"/>
    <w:rsid w:val="6B971E69"/>
    <w:rsid w:val="6B9C5E6A"/>
    <w:rsid w:val="6BA21819"/>
    <w:rsid w:val="6BA35ED2"/>
    <w:rsid w:val="6BB02EF2"/>
    <w:rsid w:val="6BB04E83"/>
    <w:rsid w:val="6BB2091A"/>
    <w:rsid w:val="6BB43F27"/>
    <w:rsid w:val="6BBC6F35"/>
    <w:rsid w:val="6BC32359"/>
    <w:rsid w:val="6BC863EA"/>
    <w:rsid w:val="6BCB6951"/>
    <w:rsid w:val="6BCD6CC9"/>
    <w:rsid w:val="6BD57150"/>
    <w:rsid w:val="6BD660B3"/>
    <w:rsid w:val="6BD73AAA"/>
    <w:rsid w:val="6BDE6EF1"/>
    <w:rsid w:val="6BE07E5E"/>
    <w:rsid w:val="6BE26C8F"/>
    <w:rsid w:val="6BF46B98"/>
    <w:rsid w:val="6BF92251"/>
    <w:rsid w:val="6C087771"/>
    <w:rsid w:val="6C0B2D3F"/>
    <w:rsid w:val="6C0E6916"/>
    <w:rsid w:val="6C103AF0"/>
    <w:rsid w:val="6C134834"/>
    <w:rsid w:val="6C1400F5"/>
    <w:rsid w:val="6C163D95"/>
    <w:rsid w:val="6C381268"/>
    <w:rsid w:val="6C4714BB"/>
    <w:rsid w:val="6C512D32"/>
    <w:rsid w:val="6C555B71"/>
    <w:rsid w:val="6C5D0BE8"/>
    <w:rsid w:val="6C6F3512"/>
    <w:rsid w:val="6C7B6EF0"/>
    <w:rsid w:val="6C81303A"/>
    <w:rsid w:val="6C897C6D"/>
    <w:rsid w:val="6C8A07D5"/>
    <w:rsid w:val="6CAE3E0F"/>
    <w:rsid w:val="6CBA575E"/>
    <w:rsid w:val="6CC15F05"/>
    <w:rsid w:val="6CC8179A"/>
    <w:rsid w:val="6CCB5919"/>
    <w:rsid w:val="6CD8252E"/>
    <w:rsid w:val="6CD83568"/>
    <w:rsid w:val="6CEF7F5A"/>
    <w:rsid w:val="6CFE1145"/>
    <w:rsid w:val="6CFF4A9C"/>
    <w:rsid w:val="6D002317"/>
    <w:rsid w:val="6D0916F7"/>
    <w:rsid w:val="6D124684"/>
    <w:rsid w:val="6D194BEC"/>
    <w:rsid w:val="6D1B04A6"/>
    <w:rsid w:val="6D2231D8"/>
    <w:rsid w:val="6D270AD5"/>
    <w:rsid w:val="6D332761"/>
    <w:rsid w:val="6D440509"/>
    <w:rsid w:val="6D5504F9"/>
    <w:rsid w:val="6D6F5865"/>
    <w:rsid w:val="6D723756"/>
    <w:rsid w:val="6D7376C6"/>
    <w:rsid w:val="6D7E3E95"/>
    <w:rsid w:val="6D9F2CB7"/>
    <w:rsid w:val="6DA070B7"/>
    <w:rsid w:val="6DA33118"/>
    <w:rsid w:val="6DAB34B8"/>
    <w:rsid w:val="6DAC6511"/>
    <w:rsid w:val="6DAF251D"/>
    <w:rsid w:val="6DB01036"/>
    <w:rsid w:val="6DB26D5A"/>
    <w:rsid w:val="6DD427A1"/>
    <w:rsid w:val="6DD66DCF"/>
    <w:rsid w:val="6DE17781"/>
    <w:rsid w:val="6DE233E6"/>
    <w:rsid w:val="6DE54382"/>
    <w:rsid w:val="6DE5707A"/>
    <w:rsid w:val="6DED61A9"/>
    <w:rsid w:val="6DF32A99"/>
    <w:rsid w:val="6E141F56"/>
    <w:rsid w:val="6E1913D6"/>
    <w:rsid w:val="6E1B11D1"/>
    <w:rsid w:val="6E1D193D"/>
    <w:rsid w:val="6E2571F1"/>
    <w:rsid w:val="6E293F3B"/>
    <w:rsid w:val="6E305593"/>
    <w:rsid w:val="6E341165"/>
    <w:rsid w:val="6E402623"/>
    <w:rsid w:val="6E432FD1"/>
    <w:rsid w:val="6E4C66C0"/>
    <w:rsid w:val="6E4D10F9"/>
    <w:rsid w:val="6E4F6C74"/>
    <w:rsid w:val="6E593CD5"/>
    <w:rsid w:val="6E5C28D0"/>
    <w:rsid w:val="6E6B48B2"/>
    <w:rsid w:val="6E6D2341"/>
    <w:rsid w:val="6E7301C6"/>
    <w:rsid w:val="6E7B465E"/>
    <w:rsid w:val="6E825593"/>
    <w:rsid w:val="6EA3174D"/>
    <w:rsid w:val="6EA32F05"/>
    <w:rsid w:val="6EAD55EF"/>
    <w:rsid w:val="6EAF008A"/>
    <w:rsid w:val="6EB80ED2"/>
    <w:rsid w:val="6EC86A8D"/>
    <w:rsid w:val="6EE34C3D"/>
    <w:rsid w:val="6EE54AA1"/>
    <w:rsid w:val="6EFF56F8"/>
    <w:rsid w:val="6F0103B8"/>
    <w:rsid w:val="6F051E24"/>
    <w:rsid w:val="6F100D33"/>
    <w:rsid w:val="6F1149A8"/>
    <w:rsid w:val="6F11749F"/>
    <w:rsid w:val="6F191A90"/>
    <w:rsid w:val="6F201F20"/>
    <w:rsid w:val="6F203F5E"/>
    <w:rsid w:val="6F243BD5"/>
    <w:rsid w:val="6F28503F"/>
    <w:rsid w:val="6F3203FA"/>
    <w:rsid w:val="6F414AF5"/>
    <w:rsid w:val="6F443530"/>
    <w:rsid w:val="6F51419F"/>
    <w:rsid w:val="6F5A5193"/>
    <w:rsid w:val="6F6320CD"/>
    <w:rsid w:val="6F6430DC"/>
    <w:rsid w:val="6F782962"/>
    <w:rsid w:val="6F7A7802"/>
    <w:rsid w:val="6F7E531F"/>
    <w:rsid w:val="6F844904"/>
    <w:rsid w:val="6F856E07"/>
    <w:rsid w:val="6F8C6A89"/>
    <w:rsid w:val="6F8F14A0"/>
    <w:rsid w:val="6F997C49"/>
    <w:rsid w:val="6FB16051"/>
    <w:rsid w:val="6FBA4626"/>
    <w:rsid w:val="6FC37FA2"/>
    <w:rsid w:val="6FC466A4"/>
    <w:rsid w:val="6FC74D96"/>
    <w:rsid w:val="6FD14275"/>
    <w:rsid w:val="6FD61853"/>
    <w:rsid w:val="6FE14634"/>
    <w:rsid w:val="6FE95569"/>
    <w:rsid w:val="6FF57EBF"/>
    <w:rsid w:val="6FFD5FC4"/>
    <w:rsid w:val="6FFF14E2"/>
    <w:rsid w:val="70115F74"/>
    <w:rsid w:val="70121301"/>
    <w:rsid w:val="70260479"/>
    <w:rsid w:val="702C16D5"/>
    <w:rsid w:val="703852AA"/>
    <w:rsid w:val="703C4724"/>
    <w:rsid w:val="70454EEB"/>
    <w:rsid w:val="704A4309"/>
    <w:rsid w:val="704D5DAB"/>
    <w:rsid w:val="70532A6B"/>
    <w:rsid w:val="705457D3"/>
    <w:rsid w:val="705475D3"/>
    <w:rsid w:val="706B7726"/>
    <w:rsid w:val="706E12AF"/>
    <w:rsid w:val="70744BA2"/>
    <w:rsid w:val="7080662B"/>
    <w:rsid w:val="709027C2"/>
    <w:rsid w:val="70A231F6"/>
    <w:rsid w:val="70A82B99"/>
    <w:rsid w:val="70A83889"/>
    <w:rsid w:val="70B80B20"/>
    <w:rsid w:val="70BE2301"/>
    <w:rsid w:val="70CA7471"/>
    <w:rsid w:val="70CD50A8"/>
    <w:rsid w:val="70D120DF"/>
    <w:rsid w:val="70D37131"/>
    <w:rsid w:val="70D37C27"/>
    <w:rsid w:val="70D95FD8"/>
    <w:rsid w:val="70DC5A5F"/>
    <w:rsid w:val="70DF0C90"/>
    <w:rsid w:val="70E844A2"/>
    <w:rsid w:val="70F3230D"/>
    <w:rsid w:val="70F46CC0"/>
    <w:rsid w:val="70FF4222"/>
    <w:rsid w:val="710A1075"/>
    <w:rsid w:val="711E77F9"/>
    <w:rsid w:val="712269DB"/>
    <w:rsid w:val="712B44AB"/>
    <w:rsid w:val="712B719E"/>
    <w:rsid w:val="71350C62"/>
    <w:rsid w:val="713E515F"/>
    <w:rsid w:val="71473339"/>
    <w:rsid w:val="71474AF2"/>
    <w:rsid w:val="714B0418"/>
    <w:rsid w:val="714C77CF"/>
    <w:rsid w:val="714E3D46"/>
    <w:rsid w:val="71596B96"/>
    <w:rsid w:val="715C175F"/>
    <w:rsid w:val="716D0FEC"/>
    <w:rsid w:val="71740F24"/>
    <w:rsid w:val="717C04E9"/>
    <w:rsid w:val="717C07E9"/>
    <w:rsid w:val="71845980"/>
    <w:rsid w:val="71851859"/>
    <w:rsid w:val="718B6DA3"/>
    <w:rsid w:val="71922CF0"/>
    <w:rsid w:val="719737E3"/>
    <w:rsid w:val="719A1386"/>
    <w:rsid w:val="71A9118A"/>
    <w:rsid w:val="71BA24DE"/>
    <w:rsid w:val="71CC4A80"/>
    <w:rsid w:val="71D37044"/>
    <w:rsid w:val="71D83AD6"/>
    <w:rsid w:val="71DB191B"/>
    <w:rsid w:val="71DC7F4E"/>
    <w:rsid w:val="71DD56EE"/>
    <w:rsid w:val="71EA1EC2"/>
    <w:rsid w:val="71EB02DD"/>
    <w:rsid w:val="71F110C1"/>
    <w:rsid w:val="71F550F5"/>
    <w:rsid w:val="71F95CCD"/>
    <w:rsid w:val="7201340A"/>
    <w:rsid w:val="72107E71"/>
    <w:rsid w:val="721272C0"/>
    <w:rsid w:val="721510B4"/>
    <w:rsid w:val="721B0BC0"/>
    <w:rsid w:val="722E25C1"/>
    <w:rsid w:val="724D6AD3"/>
    <w:rsid w:val="725F3D56"/>
    <w:rsid w:val="72613400"/>
    <w:rsid w:val="72650541"/>
    <w:rsid w:val="72840F55"/>
    <w:rsid w:val="728D7E8C"/>
    <w:rsid w:val="729C69E6"/>
    <w:rsid w:val="729F62B8"/>
    <w:rsid w:val="72A464ED"/>
    <w:rsid w:val="72AF6C02"/>
    <w:rsid w:val="72CB34C0"/>
    <w:rsid w:val="72D2323E"/>
    <w:rsid w:val="72D2615C"/>
    <w:rsid w:val="72D450E2"/>
    <w:rsid w:val="72D57AC4"/>
    <w:rsid w:val="72D90AA0"/>
    <w:rsid w:val="72E048F3"/>
    <w:rsid w:val="72F15F68"/>
    <w:rsid w:val="72FA703F"/>
    <w:rsid w:val="7309350F"/>
    <w:rsid w:val="730A1D54"/>
    <w:rsid w:val="731836C7"/>
    <w:rsid w:val="73221761"/>
    <w:rsid w:val="73270AA3"/>
    <w:rsid w:val="735251B8"/>
    <w:rsid w:val="735873FC"/>
    <w:rsid w:val="73765570"/>
    <w:rsid w:val="73785168"/>
    <w:rsid w:val="737E1DEA"/>
    <w:rsid w:val="738738B4"/>
    <w:rsid w:val="738A3708"/>
    <w:rsid w:val="738B4DEE"/>
    <w:rsid w:val="738C079C"/>
    <w:rsid w:val="738D555C"/>
    <w:rsid w:val="739A7454"/>
    <w:rsid w:val="73A8532F"/>
    <w:rsid w:val="73AD6E5D"/>
    <w:rsid w:val="73B15B39"/>
    <w:rsid w:val="73B60230"/>
    <w:rsid w:val="73C63006"/>
    <w:rsid w:val="73C9603A"/>
    <w:rsid w:val="73E36577"/>
    <w:rsid w:val="73ED3653"/>
    <w:rsid w:val="73F82B9E"/>
    <w:rsid w:val="73FE450E"/>
    <w:rsid w:val="73FE4A10"/>
    <w:rsid w:val="740B1D7C"/>
    <w:rsid w:val="740D7312"/>
    <w:rsid w:val="741344CE"/>
    <w:rsid w:val="741E582A"/>
    <w:rsid w:val="74211173"/>
    <w:rsid w:val="74381E8A"/>
    <w:rsid w:val="744856F8"/>
    <w:rsid w:val="744C3A41"/>
    <w:rsid w:val="745768F0"/>
    <w:rsid w:val="745A3B34"/>
    <w:rsid w:val="745D6E46"/>
    <w:rsid w:val="7461479D"/>
    <w:rsid w:val="74727A74"/>
    <w:rsid w:val="74765106"/>
    <w:rsid w:val="747B32D2"/>
    <w:rsid w:val="74846509"/>
    <w:rsid w:val="749754FE"/>
    <w:rsid w:val="7499111D"/>
    <w:rsid w:val="74A31B97"/>
    <w:rsid w:val="74A445E7"/>
    <w:rsid w:val="74AA3415"/>
    <w:rsid w:val="74BB05C7"/>
    <w:rsid w:val="74BD5D52"/>
    <w:rsid w:val="74BF38A2"/>
    <w:rsid w:val="74C31173"/>
    <w:rsid w:val="74C341FB"/>
    <w:rsid w:val="74DC24C1"/>
    <w:rsid w:val="74E551BF"/>
    <w:rsid w:val="74ED2C64"/>
    <w:rsid w:val="74FA52F8"/>
    <w:rsid w:val="75010EDB"/>
    <w:rsid w:val="7501134A"/>
    <w:rsid w:val="75055EEB"/>
    <w:rsid w:val="751B54B8"/>
    <w:rsid w:val="751F2D6F"/>
    <w:rsid w:val="754D0DF3"/>
    <w:rsid w:val="754D17A7"/>
    <w:rsid w:val="75557AE6"/>
    <w:rsid w:val="75577291"/>
    <w:rsid w:val="75602549"/>
    <w:rsid w:val="75647B9C"/>
    <w:rsid w:val="756C3005"/>
    <w:rsid w:val="75791ADC"/>
    <w:rsid w:val="757F0166"/>
    <w:rsid w:val="75861CDF"/>
    <w:rsid w:val="75893AED"/>
    <w:rsid w:val="758D187C"/>
    <w:rsid w:val="758F7769"/>
    <w:rsid w:val="75A5380A"/>
    <w:rsid w:val="75B50C1F"/>
    <w:rsid w:val="75B70FF3"/>
    <w:rsid w:val="75B874F2"/>
    <w:rsid w:val="75BE5E55"/>
    <w:rsid w:val="75C67891"/>
    <w:rsid w:val="75E05368"/>
    <w:rsid w:val="75E340A5"/>
    <w:rsid w:val="75E67CB4"/>
    <w:rsid w:val="75EE6FF6"/>
    <w:rsid w:val="75F35A79"/>
    <w:rsid w:val="75FF07B7"/>
    <w:rsid w:val="762347BC"/>
    <w:rsid w:val="76267F9F"/>
    <w:rsid w:val="76352262"/>
    <w:rsid w:val="7638404B"/>
    <w:rsid w:val="76395E3C"/>
    <w:rsid w:val="7644214F"/>
    <w:rsid w:val="76452595"/>
    <w:rsid w:val="764744FA"/>
    <w:rsid w:val="76481088"/>
    <w:rsid w:val="764A3DEC"/>
    <w:rsid w:val="765435F1"/>
    <w:rsid w:val="76601D23"/>
    <w:rsid w:val="76654BE4"/>
    <w:rsid w:val="76697E35"/>
    <w:rsid w:val="766F4F93"/>
    <w:rsid w:val="76713696"/>
    <w:rsid w:val="76757381"/>
    <w:rsid w:val="767F3061"/>
    <w:rsid w:val="768F61BF"/>
    <w:rsid w:val="7696427F"/>
    <w:rsid w:val="769A7A10"/>
    <w:rsid w:val="769B4E93"/>
    <w:rsid w:val="76A2596D"/>
    <w:rsid w:val="76BA4115"/>
    <w:rsid w:val="76BA45A0"/>
    <w:rsid w:val="76CE34C8"/>
    <w:rsid w:val="76E46510"/>
    <w:rsid w:val="76E5127E"/>
    <w:rsid w:val="76FF5120"/>
    <w:rsid w:val="770135F6"/>
    <w:rsid w:val="77093FF2"/>
    <w:rsid w:val="770E6DEE"/>
    <w:rsid w:val="770F0868"/>
    <w:rsid w:val="77185429"/>
    <w:rsid w:val="773648D6"/>
    <w:rsid w:val="774B395E"/>
    <w:rsid w:val="774D76E1"/>
    <w:rsid w:val="775C0352"/>
    <w:rsid w:val="77666ECB"/>
    <w:rsid w:val="776C7B5A"/>
    <w:rsid w:val="77736045"/>
    <w:rsid w:val="777E736D"/>
    <w:rsid w:val="77883356"/>
    <w:rsid w:val="778E4B2A"/>
    <w:rsid w:val="77980D3D"/>
    <w:rsid w:val="77994462"/>
    <w:rsid w:val="779B7194"/>
    <w:rsid w:val="779C30A4"/>
    <w:rsid w:val="779F7E11"/>
    <w:rsid w:val="77A12101"/>
    <w:rsid w:val="77A4469C"/>
    <w:rsid w:val="77A82DA5"/>
    <w:rsid w:val="77A8671D"/>
    <w:rsid w:val="77A95382"/>
    <w:rsid w:val="77B56566"/>
    <w:rsid w:val="77B57DD8"/>
    <w:rsid w:val="77B84FEE"/>
    <w:rsid w:val="77BA61F7"/>
    <w:rsid w:val="77C71C81"/>
    <w:rsid w:val="77D17B20"/>
    <w:rsid w:val="77DD6C8F"/>
    <w:rsid w:val="77EC792C"/>
    <w:rsid w:val="77F4694A"/>
    <w:rsid w:val="77F518D3"/>
    <w:rsid w:val="77F6604D"/>
    <w:rsid w:val="78046775"/>
    <w:rsid w:val="780B5BE0"/>
    <w:rsid w:val="781906B2"/>
    <w:rsid w:val="781C7051"/>
    <w:rsid w:val="782D27A2"/>
    <w:rsid w:val="78311649"/>
    <w:rsid w:val="78384AAE"/>
    <w:rsid w:val="78410811"/>
    <w:rsid w:val="784D2780"/>
    <w:rsid w:val="785725AA"/>
    <w:rsid w:val="78586900"/>
    <w:rsid w:val="7863164E"/>
    <w:rsid w:val="78772125"/>
    <w:rsid w:val="7878013E"/>
    <w:rsid w:val="787E34D0"/>
    <w:rsid w:val="78933D1B"/>
    <w:rsid w:val="78934F5A"/>
    <w:rsid w:val="78955328"/>
    <w:rsid w:val="78962CE2"/>
    <w:rsid w:val="789E58E9"/>
    <w:rsid w:val="78A81113"/>
    <w:rsid w:val="78B14CE2"/>
    <w:rsid w:val="78B82FD1"/>
    <w:rsid w:val="78BE363A"/>
    <w:rsid w:val="78C6536A"/>
    <w:rsid w:val="78C740BF"/>
    <w:rsid w:val="78DD1911"/>
    <w:rsid w:val="78DD4130"/>
    <w:rsid w:val="78F45A98"/>
    <w:rsid w:val="78FC287C"/>
    <w:rsid w:val="79113FC2"/>
    <w:rsid w:val="791578EF"/>
    <w:rsid w:val="791A0100"/>
    <w:rsid w:val="791C12E1"/>
    <w:rsid w:val="791C4C53"/>
    <w:rsid w:val="791C76F5"/>
    <w:rsid w:val="791D1EC3"/>
    <w:rsid w:val="792E52B4"/>
    <w:rsid w:val="79392634"/>
    <w:rsid w:val="79405FB6"/>
    <w:rsid w:val="79443E99"/>
    <w:rsid w:val="79530673"/>
    <w:rsid w:val="79610801"/>
    <w:rsid w:val="796754C4"/>
    <w:rsid w:val="796B5924"/>
    <w:rsid w:val="79793943"/>
    <w:rsid w:val="797F79B5"/>
    <w:rsid w:val="7985575A"/>
    <w:rsid w:val="79863D43"/>
    <w:rsid w:val="79866B63"/>
    <w:rsid w:val="7987690D"/>
    <w:rsid w:val="798B6243"/>
    <w:rsid w:val="798E6A9E"/>
    <w:rsid w:val="79950F38"/>
    <w:rsid w:val="79A8593A"/>
    <w:rsid w:val="79AB5380"/>
    <w:rsid w:val="79B9714B"/>
    <w:rsid w:val="79C66DF8"/>
    <w:rsid w:val="79C80D8D"/>
    <w:rsid w:val="79CE4064"/>
    <w:rsid w:val="79CF442A"/>
    <w:rsid w:val="79CF703A"/>
    <w:rsid w:val="79E42F5F"/>
    <w:rsid w:val="79EC72AB"/>
    <w:rsid w:val="79F63221"/>
    <w:rsid w:val="79FA677D"/>
    <w:rsid w:val="79FE3928"/>
    <w:rsid w:val="7A1D7EE9"/>
    <w:rsid w:val="7A2849FF"/>
    <w:rsid w:val="7A2C1AA4"/>
    <w:rsid w:val="7A2F175F"/>
    <w:rsid w:val="7A34793B"/>
    <w:rsid w:val="7A440289"/>
    <w:rsid w:val="7A4B0D9C"/>
    <w:rsid w:val="7A4C47F6"/>
    <w:rsid w:val="7A5C47A2"/>
    <w:rsid w:val="7A6F0140"/>
    <w:rsid w:val="7A7260FA"/>
    <w:rsid w:val="7A792A85"/>
    <w:rsid w:val="7A7B07D6"/>
    <w:rsid w:val="7A923BAE"/>
    <w:rsid w:val="7A970B13"/>
    <w:rsid w:val="7A982B83"/>
    <w:rsid w:val="7A9A7729"/>
    <w:rsid w:val="7A9D1069"/>
    <w:rsid w:val="7AA33840"/>
    <w:rsid w:val="7AAD40AD"/>
    <w:rsid w:val="7AB159B9"/>
    <w:rsid w:val="7AC920EF"/>
    <w:rsid w:val="7ACC654B"/>
    <w:rsid w:val="7AD930A6"/>
    <w:rsid w:val="7AF65907"/>
    <w:rsid w:val="7B0401E5"/>
    <w:rsid w:val="7B0E43FB"/>
    <w:rsid w:val="7B0F4CC3"/>
    <w:rsid w:val="7B11123E"/>
    <w:rsid w:val="7B2768BD"/>
    <w:rsid w:val="7B286C2F"/>
    <w:rsid w:val="7B301A88"/>
    <w:rsid w:val="7B3F7051"/>
    <w:rsid w:val="7B470C5B"/>
    <w:rsid w:val="7B5476A1"/>
    <w:rsid w:val="7B5D1F79"/>
    <w:rsid w:val="7B686E2F"/>
    <w:rsid w:val="7B6F0F92"/>
    <w:rsid w:val="7B886DA1"/>
    <w:rsid w:val="7B9F5AA7"/>
    <w:rsid w:val="7BA41B32"/>
    <w:rsid w:val="7BB12FF1"/>
    <w:rsid w:val="7BC003D8"/>
    <w:rsid w:val="7BC519AC"/>
    <w:rsid w:val="7BC54CB4"/>
    <w:rsid w:val="7BD60DD9"/>
    <w:rsid w:val="7BD6407F"/>
    <w:rsid w:val="7BDF1BFD"/>
    <w:rsid w:val="7BE37CE4"/>
    <w:rsid w:val="7BE6733F"/>
    <w:rsid w:val="7BE95572"/>
    <w:rsid w:val="7BF20F2B"/>
    <w:rsid w:val="7BF22AEB"/>
    <w:rsid w:val="7BF70C11"/>
    <w:rsid w:val="7C056157"/>
    <w:rsid w:val="7C0B0AAF"/>
    <w:rsid w:val="7C0E3C75"/>
    <w:rsid w:val="7C211CF6"/>
    <w:rsid w:val="7C277C0A"/>
    <w:rsid w:val="7C287235"/>
    <w:rsid w:val="7C3649A3"/>
    <w:rsid w:val="7C3821BE"/>
    <w:rsid w:val="7C3A6A5D"/>
    <w:rsid w:val="7C3C4483"/>
    <w:rsid w:val="7C480087"/>
    <w:rsid w:val="7C4A2787"/>
    <w:rsid w:val="7C4C6AAA"/>
    <w:rsid w:val="7C4F61A0"/>
    <w:rsid w:val="7C602B75"/>
    <w:rsid w:val="7C757996"/>
    <w:rsid w:val="7C7E131A"/>
    <w:rsid w:val="7C7F4D7E"/>
    <w:rsid w:val="7C835522"/>
    <w:rsid w:val="7C8D15B2"/>
    <w:rsid w:val="7C924EE0"/>
    <w:rsid w:val="7C930A8B"/>
    <w:rsid w:val="7C9621A8"/>
    <w:rsid w:val="7C9A0293"/>
    <w:rsid w:val="7CA12EDA"/>
    <w:rsid w:val="7CA20F6D"/>
    <w:rsid w:val="7CA836D1"/>
    <w:rsid w:val="7CA91153"/>
    <w:rsid w:val="7CAA26DC"/>
    <w:rsid w:val="7CB140DB"/>
    <w:rsid w:val="7CB60B31"/>
    <w:rsid w:val="7CB82CD7"/>
    <w:rsid w:val="7CBB3CC2"/>
    <w:rsid w:val="7CC53389"/>
    <w:rsid w:val="7CC676CD"/>
    <w:rsid w:val="7CC84E72"/>
    <w:rsid w:val="7CDE0556"/>
    <w:rsid w:val="7CDF7E35"/>
    <w:rsid w:val="7CE02A86"/>
    <w:rsid w:val="7CE53FF7"/>
    <w:rsid w:val="7CE81389"/>
    <w:rsid w:val="7CEB6368"/>
    <w:rsid w:val="7CED5971"/>
    <w:rsid w:val="7CF2465C"/>
    <w:rsid w:val="7CF278F6"/>
    <w:rsid w:val="7D015B4E"/>
    <w:rsid w:val="7D11279F"/>
    <w:rsid w:val="7D1E3D16"/>
    <w:rsid w:val="7D211435"/>
    <w:rsid w:val="7D214259"/>
    <w:rsid w:val="7D226263"/>
    <w:rsid w:val="7D237C51"/>
    <w:rsid w:val="7D286D79"/>
    <w:rsid w:val="7D34200C"/>
    <w:rsid w:val="7D380321"/>
    <w:rsid w:val="7D3807B6"/>
    <w:rsid w:val="7D537544"/>
    <w:rsid w:val="7D5D141C"/>
    <w:rsid w:val="7D6D4888"/>
    <w:rsid w:val="7D6D6D30"/>
    <w:rsid w:val="7D770693"/>
    <w:rsid w:val="7D7B1DDB"/>
    <w:rsid w:val="7D80182F"/>
    <w:rsid w:val="7D807C01"/>
    <w:rsid w:val="7D816DC2"/>
    <w:rsid w:val="7D823537"/>
    <w:rsid w:val="7DB968EB"/>
    <w:rsid w:val="7DC11AD9"/>
    <w:rsid w:val="7DC6518F"/>
    <w:rsid w:val="7DCD4393"/>
    <w:rsid w:val="7DE1066D"/>
    <w:rsid w:val="7DEC47BA"/>
    <w:rsid w:val="7DF06EF1"/>
    <w:rsid w:val="7E015A3C"/>
    <w:rsid w:val="7E091ADB"/>
    <w:rsid w:val="7E120A51"/>
    <w:rsid w:val="7E1462ED"/>
    <w:rsid w:val="7E155466"/>
    <w:rsid w:val="7E25555E"/>
    <w:rsid w:val="7E290D84"/>
    <w:rsid w:val="7E2C6FA0"/>
    <w:rsid w:val="7E3465B7"/>
    <w:rsid w:val="7E3A183F"/>
    <w:rsid w:val="7E3B26F9"/>
    <w:rsid w:val="7E4146DF"/>
    <w:rsid w:val="7E425239"/>
    <w:rsid w:val="7E465A22"/>
    <w:rsid w:val="7E4963FA"/>
    <w:rsid w:val="7E4C1FBC"/>
    <w:rsid w:val="7E532F45"/>
    <w:rsid w:val="7E537813"/>
    <w:rsid w:val="7E5A7D17"/>
    <w:rsid w:val="7E664C76"/>
    <w:rsid w:val="7E687DC7"/>
    <w:rsid w:val="7E7125D7"/>
    <w:rsid w:val="7E7E1057"/>
    <w:rsid w:val="7E7E5925"/>
    <w:rsid w:val="7E927966"/>
    <w:rsid w:val="7E975F30"/>
    <w:rsid w:val="7E9D5268"/>
    <w:rsid w:val="7E9E265B"/>
    <w:rsid w:val="7EAA1069"/>
    <w:rsid w:val="7EAC5210"/>
    <w:rsid w:val="7EBE01A0"/>
    <w:rsid w:val="7ECB14C5"/>
    <w:rsid w:val="7ED2357B"/>
    <w:rsid w:val="7EEB6577"/>
    <w:rsid w:val="7EF052A3"/>
    <w:rsid w:val="7EF541A2"/>
    <w:rsid w:val="7F007B75"/>
    <w:rsid w:val="7F0E0AB1"/>
    <w:rsid w:val="7F1F411D"/>
    <w:rsid w:val="7F1F4D25"/>
    <w:rsid w:val="7F240E1E"/>
    <w:rsid w:val="7F253707"/>
    <w:rsid w:val="7F286FCE"/>
    <w:rsid w:val="7F287D8E"/>
    <w:rsid w:val="7F34165B"/>
    <w:rsid w:val="7F3C5708"/>
    <w:rsid w:val="7F3D46B2"/>
    <w:rsid w:val="7F3E0444"/>
    <w:rsid w:val="7F3F0ED0"/>
    <w:rsid w:val="7F524915"/>
    <w:rsid w:val="7F526989"/>
    <w:rsid w:val="7F5D5777"/>
    <w:rsid w:val="7F6A2BAA"/>
    <w:rsid w:val="7F710E5C"/>
    <w:rsid w:val="7F821961"/>
    <w:rsid w:val="7F941ABC"/>
    <w:rsid w:val="7FA92256"/>
    <w:rsid w:val="7FB0712F"/>
    <w:rsid w:val="7FBA7CB1"/>
    <w:rsid w:val="7FC52F6D"/>
    <w:rsid w:val="7FE13510"/>
    <w:rsid w:val="7FE30C43"/>
    <w:rsid w:val="7FE96D7E"/>
    <w:rsid w:val="7FFD0FAC"/>
    <w:rsid w:val="7FFD4E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2"/>
    <w:basedOn w:val="1"/>
    <w:qFormat/>
    <w:uiPriority w:val="0"/>
    <w:pPr>
      <w:spacing w:after="120" w:afterLines="0" w:afterAutospacing="0" w:line="480" w:lineRule="auto"/>
    </w:p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Plain Text"/>
    <w:basedOn w:val="1"/>
    <w:link w:val="22"/>
    <w:qFormat/>
    <w:uiPriority w:val="0"/>
    <w:pPr>
      <w:widowControl w:val="0"/>
      <w:jc w:val="both"/>
    </w:pPr>
    <w:rPr>
      <w:rFonts w:ascii="宋体" w:hAnsi="Courier New"/>
      <w:kern w:val="2"/>
      <w:sz w:val="21"/>
      <w:lang w:eastAsia="zh-CN"/>
    </w:rPr>
  </w:style>
  <w:style w:type="paragraph" w:styleId="7">
    <w:name w:val="Date"/>
    <w:basedOn w:val="1"/>
    <w:next w:val="1"/>
    <w:qFormat/>
    <w:uiPriority w:val="0"/>
    <w:rPr>
      <w:sz w:val="24"/>
    </w:rPr>
  </w:style>
  <w:style w:type="paragraph" w:styleId="8">
    <w:name w:val="Balloon Text"/>
    <w:basedOn w:val="1"/>
    <w:link w:val="1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rPr>
      <w:color w:val="000000"/>
      <w:kern w:val="0"/>
      <w:sz w:val="24"/>
      <w:szCs w:val="24"/>
    </w:rPr>
  </w:style>
  <w:style w:type="paragraph" w:customStyle="1" w:styleId="14">
    <w:name w:val="表格文字"/>
    <w:basedOn w:val="1"/>
    <w:qFormat/>
    <w:uiPriority w:val="0"/>
    <w:pPr>
      <w:spacing w:before="25" w:after="25"/>
    </w:pPr>
    <w:rPr>
      <w:bCs/>
      <w:spacing w:val="10"/>
    </w:rPr>
  </w:style>
  <w:style w:type="character" w:customStyle="1" w:styleId="15">
    <w:name w:val="页眉 Char"/>
    <w:basedOn w:val="13"/>
    <w:link w:val="10"/>
    <w:qFormat/>
    <w:uiPriority w:val="99"/>
    <w:rPr>
      <w:rFonts w:ascii="Times New Roman" w:hAnsi="Times New Roman" w:eastAsia="宋体" w:cs="Times New Roman"/>
      <w:sz w:val="18"/>
      <w:szCs w:val="18"/>
    </w:rPr>
  </w:style>
  <w:style w:type="character" w:customStyle="1" w:styleId="16">
    <w:name w:val="页脚 Char"/>
    <w:basedOn w:val="13"/>
    <w:link w:val="9"/>
    <w:qFormat/>
    <w:uiPriority w:val="99"/>
    <w:rPr>
      <w:rFonts w:ascii="Times New Roman" w:hAnsi="Times New Roman" w:eastAsia="宋体" w:cs="Times New Roman"/>
      <w:sz w:val="18"/>
      <w:szCs w:val="18"/>
    </w:rPr>
  </w:style>
  <w:style w:type="character" w:customStyle="1" w:styleId="17">
    <w:name w:val="批注框文本 Char"/>
    <w:basedOn w:val="13"/>
    <w:link w:val="8"/>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Table Paragraph"/>
    <w:basedOn w:val="1"/>
    <w:unhideWhenUsed/>
    <w:qFormat/>
    <w:uiPriority w:val="1"/>
    <w:rPr>
      <w:color w:val="000000"/>
      <w:kern w:val="0"/>
      <w:sz w:val="24"/>
      <w:szCs w:val="24"/>
    </w:rPr>
  </w:style>
  <w:style w:type="character" w:customStyle="1" w:styleId="20">
    <w:name w:val="占位符文本1"/>
    <w:basedOn w:val="13"/>
    <w:semiHidden/>
    <w:qFormat/>
    <w:uiPriority w:val="99"/>
    <w:rPr>
      <w:color w:val="808080"/>
    </w:rPr>
  </w:style>
  <w:style w:type="paragraph" w:styleId="21">
    <w:name w:val="List Paragraph"/>
    <w:basedOn w:val="1"/>
    <w:unhideWhenUsed/>
    <w:qFormat/>
    <w:uiPriority w:val="99"/>
    <w:pPr>
      <w:ind w:firstLine="420" w:firstLineChars="200"/>
    </w:pPr>
  </w:style>
  <w:style w:type="character" w:customStyle="1" w:styleId="22">
    <w:name w:val="纯文本 Char"/>
    <w:basedOn w:val="13"/>
    <w:link w:val="6"/>
    <w:qFormat/>
    <w:uiPriority w:val="0"/>
    <w:rPr>
      <w:rFonts w:ascii="宋体" w:hAnsi="Courier New"/>
      <w:kern w:val="2"/>
      <w:sz w:val="21"/>
      <w:lang w:eastAsia="zh-CN"/>
    </w:rPr>
  </w:style>
  <w:style w:type="paragraph" w:customStyle="1" w:styleId="23">
    <w:name w:val="_Style 2"/>
    <w:basedOn w:val="1"/>
    <w:qFormat/>
    <w:uiPriority w:val="34"/>
    <w:pPr>
      <w:widowControl/>
      <w:ind w:firstLine="420" w:firstLineChars="200"/>
      <w:jc w:val="left"/>
    </w:pPr>
    <w:rPr>
      <w:kern w:val="0"/>
      <w:sz w:val="20"/>
      <w:lang w:eastAsia="en-US"/>
    </w:rPr>
  </w:style>
  <w:style w:type="character" w:customStyle="1" w:styleId="24">
    <w:name w:val="font11"/>
    <w:basedOn w:val="13"/>
    <w:qFormat/>
    <w:uiPriority w:val="0"/>
    <w:rPr>
      <w:rFonts w:hint="default" w:ascii="Times New Roman" w:hAnsi="Times New Roman" w:cs="Times New Roman"/>
      <w:color w:val="000000"/>
      <w:sz w:val="28"/>
      <w:szCs w:val="28"/>
      <w:u w:val="none"/>
    </w:rPr>
  </w:style>
  <w:style w:type="character" w:customStyle="1" w:styleId="25">
    <w:name w:val="font21"/>
    <w:basedOn w:val="13"/>
    <w:qFormat/>
    <w:uiPriority w:val="0"/>
    <w:rPr>
      <w:rFonts w:hint="eastAsia" w:ascii="宋体" w:hAnsi="宋体" w:eastAsia="宋体" w:cs="宋体"/>
      <w:color w:val="000000"/>
      <w:sz w:val="28"/>
      <w:szCs w:val="28"/>
      <w:u w:val="none"/>
    </w:rPr>
  </w:style>
  <w:style w:type="character" w:customStyle="1" w:styleId="26">
    <w:name w:val="font01"/>
    <w:basedOn w:val="13"/>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157081-1272-469A-9657-2AEBD7D169D3}">
  <ds:schemaRefs/>
</ds:datastoreItem>
</file>

<file path=docProps/app.xml><?xml version="1.0" encoding="utf-8"?>
<Properties xmlns="http://schemas.openxmlformats.org/officeDocument/2006/extended-properties" xmlns:vt="http://schemas.openxmlformats.org/officeDocument/2006/docPropsVTypes">
  <Template>Normal.dotm</Template>
  <Pages>40</Pages>
  <Words>3264</Words>
  <Characters>18611</Characters>
  <Lines>155</Lines>
  <Paragraphs>43</Paragraphs>
  <TotalTime>6</TotalTime>
  <ScaleCrop>false</ScaleCrop>
  <LinksUpToDate>false</LinksUpToDate>
  <CharactersWithSpaces>21832</CharactersWithSpaces>
  <Application>WPS Office_11.1.0.9926_F1E327BC-269C-435d-A152-05C5408002CA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2020-09-07T01:05:16Z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