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201909101556</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四川众鑫杰诚科技有限公司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Q:29.12.00,39.03.01</w:t>
            </w:r>
          </w:p>
          <w:p w:rsidR="006F7AD0">
            <w:pPr>
              <w:spacing w:line="240" w:lineRule="exact"/>
              <w:jc w:val="center"/>
              <w:rPr>
                <w:b/>
                <w:color w:val="000000"/>
                <w:sz w:val="20"/>
                <w:szCs w:val="20"/>
              </w:rPr>
            </w:pPr>
            <w:r>
              <w:rPr>
                <w:b/>
                <w:color w:val="000000"/>
                <w:sz w:val="20"/>
                <w:szCs w:val="20"/>
              </w:rPr>
              <w:t>E:29.12.00,39.03.01</w:t>
            </w:r>
          </w:p>
          <w:p w:rsidR="006F7AD0">
            <w:pPr>
              <w:spacing w:line="240" w:lineRule="exact"/>
              <w:jc w:val="center"/>
              <w:rPr>
                <w:b/>
                <w:color w:val="000000"/>
                <w:sz w:val="20"/>
                <w:szCs w:val="20"/>
              </w:rPr>
            </w:pPr>
            <w:r>
              <w:rPr>
                <w:b/>
                <w:color w:val="000000"/>
                <w:sz w:val="20"/>
                <w:szCs w:val="20"/>
              </w:rPr>
              <w:t>O:29.12.00,39.03.01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四川众鑫杰诚科技有限公司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成都市武侯区川九路103号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四川省宜宾市兴文县九丝城镇簸峡村四组1号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李家兴</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17360077020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于桂英</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李家兴</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Q：油气田钻井泥浆废液、油基岩屑液的处理技术服务；完井压裂工具的销售。</w:t>
            </w:r>
          </w:p>
          <w:p>
            <w:pPr>
              <w:spacing w:line="400" w:lineRule="exact"/>
              <w:rPr>
                <w:rFonts w:ascii="宋体" w:hAnsi="宋体"/>
                <w:b/>
                <w:color w:val="000000"/>
                <w:sz w:val="20"/>
                <w:szCs w:val="20"/>
              </w:rPr>
            </w:pPr>
            <w:r>
              <w:rPr>
                <w:rFonts w:ascii="宋体" w:hAnsi="宋体"/>
                <w:b/>
                <w:color w:val="000000"/>
                <w:sz w:val="20"/>
                <w:szCs w:val="20"/>
              </w:rPr>
              <w:t>E：油气田钻井泥浆废液、油基岩屑液的处理技术服务；完井压裂工具的销售及相关环境管理活动。</w:t>
            </w:r>
          </w:p>
          <w:p>
            <w:pPr>
              <w:spacing w:line="400" w:lineRule="exact"/>
              <w:rPr>
                <w:rFonts w:ascii="宋体" w:hAnsi="宋体"/>
                <w:b/>
                <w:color w:val="000000"/>
                <w:sz w:val="20"/>
                <w:szCs w:val="20"/>
              </w:rPr>
            </w:pPr>
            <w:r>
              <w:rPr>
                <w:rFonts w:ascii="宋体" w:hAnsi="宋体"/>
                <w:b/>
                <w:color w:val="000000"/>
                <w:sz w:val="20"/>
                <w:szCs w:val="20"/>
              </w:rPr>
              <w:t>O：油气田钻井泥浆废液、油基岩屑液的处理技术服务；完井压裂工具的销售及相关职业健康安全管理活动。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Q：29.12.00;39.03.01</w:t>
            </w:r>
          </w:p>
          <w:p w:rsidR="006F7AD0">
            <w:pPr>
              <w:spacing w:line="280" w:lineRule="exact"/>
              <w:rPr>
                <w:rFonts w:ascii="宋体"/>
                <w:b/>
                <w:color w:val="000000"/>
                <w:sz w:val="20"/>
                <w:szCs w:val="20"/>
              </w:rPr>
            </w:pPr>
            <w:r>
              <w:rPr>
                <w:rFonts w:ascii="宋体"/>
                <w:b/>
                <w:color w:val="000000"/>
                <w:sz w:val="20"/>
                <w:szCs w:val="20"/>
              </w:rPr>
              <w:t>E：29.12.00;39.03.01</w:t>
            </w:r>
          </w:p>
          <w:p w:rsidR="006F7AD0">
            <w:pPr>
              <w:spacing w:line="280" w:lineRule="exact"/>
              <w:rPr>
                <w:rFonts w:ascii="宋体"/>
                <w:b/>
                <w:color w:val="000000"/>
                <w:sz w:val="20"/>
                <w:szCs w:val="20"/>
              </w:rPr>
            </w:pPr>
            <w:r>
              <w:rPr>
                <w:rFonts w:ascii="宋体"/>
                <w:b/>
                <w:color w:val="000000"/>
                <w:sz w:val="20"/>
                <w:szCs w:val="20"/>
              </w:rPr>
              <w:t>O：29.12.00;39.03.01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