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0038-2019-2020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陕西华强精密铸造有限公司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技术质量部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before="240" w:after="240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查硬度和光谱仪检验室的温湿度记录，发现配备的温湿度表未送检。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>7.3.2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>溯源性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F7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2020-09-26T02:25:37Z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