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重庆市农产品集团绿优鲜商贸连锁有限公司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重庆市渝北区农业园区宝环路65号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谭文强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17723056759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591466079@qq.com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谭文强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0087-2018-QEO-2019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O:监查1,E:监查1,Q:监查1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O：预包装食品、散装食品、乳制品批发兼零售（取得相关行政许可证后，在许可范围内从事经营活动）所涉及的相关职业健康安全管理活动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E：预包装食品、散装食品、乳制品批发兼零售（取得相关行政许可证后，在许可范围内从事经营活动）所涉及的相关环境管理活动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</w:t>
            </w:r>
            <w:bookmarkStart w:id="18" w:name="_GoBack"/>
            <w:r>
              <w:rPr>
                <w:sz w:val="20"/>
              </w:rPr>
              <w:t>预包装食品、散装食品、乳制品批发兼零售（取得相关行政许可证后，在许可范围内从事经营活动）</w:t>
            </w:r>
            <w:bookmarkEnd w:id="18"/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O：29.07.03;29.07.09;29.13.01;29.14.07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E：29.07.03;29.07.09;29.13.01;29.14.07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Q：29.07.03;29.07.09;29.13.01;29.14.07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2019年09月21日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2019年09月22日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O:29.07.03,29.07.09,29.13.01,29.14.07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E:29.07.03,29.07.09,29.13.01,29.14.07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Q:29.07.03,29.07.09,29.13.01,29.14.07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2019.9.20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rPr>
          <w:rFonts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2050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4.1总要求；4.2方针；4.4.1资源、角色、职责、责任与权限；4.4.3沟通、参与和协商；4.4.4体系文件；4.5.5内部审核；4.6管理评审；4.5.3事件调查、不符合、纠正措施与预防措施。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QMS-2015:5.3组织的角色、职责和权限；6.2质量目标及其实现的策划;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5.3组织的角色、职责和权限；6.2目标及其实现的策划；6.1.2环境因素；6.1.3合规义务；6.2目标及其达成的策划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：4.4.1组织的角色、职责和权限；4.3.1危险源识别、评价与控制措施；4.3.2法规与其他要求；4.3.3目标与方案；4.4.2能力、培训和意识；4.4.6运行控制；4.4.7应急准备与响应；4.5.1监视与测量；4.5.2合规性评价；4.5.3事件调查、不符合、纠正措施与预防措施；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商品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QMS-2015：5.3岗位/职责 /权限；6.2质量目标及其实现的策划；7.1.5监视和测量资源； 8.1运行策划和控制； 8.5.1生产和服务提供的控制； 8.5.2标识和可追溯性；8.5.3顾客或外部供方的财产；8.5.4防护；8.5.6更改控制；8.6产品和服务放行；8.7不合格输出的控制；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EMS-2015:5.3组织的角色、职责和权限；6.2目标及其实现的策划； 6.1.2环境因素；8.1运行策划和控制；8.2应急准备和响应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OHSMS-2011：4.4.1组织的角色、职责和权限;4.3.1危险源识别、评价和控制措施的确定；4.3.3目标与方案； 4.4.6运行控制；4.4.7应急准备与响应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QMS-2015：5.3岗位/职责 /权限；6.2质量目标及其实现的策划；8.2产品和服务的要求；8.4外部提供供方的控制；8.5.1生产和服务提供的控制（销售）；8.5.5交付后的活动；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EMS-2015:5.3组织的角色、职责和权限；6.2目标及其实现的策划； 6.1.2环境因素；8.1运行策划和控制；8.2应急准备和响应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OHSMS-2011：4.4.1组织的角色、职责和权限;4.3.1危险源识别、评价和控制措施的确定；4.3.3目标与方案； 4.4.6运行控制；4.4.7应急准备与响应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00B99"/>
    <w:rsid w:val="010349F6"/>
    <w:rsid w:val="0CC63435"/>
    <w:rsid w:val="23BB741F"/>
    <w:rsid w:val="4C3D5E21"/>
    <w:rsid w:val="58E2782C"/>
    <w:rsid w:val="65F24F7D"/>
    <w:rsid w:val="79096F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2019-09-19T03:41:30Z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