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cs="Times New Roman" w:eastAsiaTheme="minorEastAsia"/>
          <w:sz w:val="20"/>
          <w:szCs w:val="28"/>
          <w:u w:val="single"/>
          <w:lang w:val="en-US" w:eastAsia="zh-CN"/>
        </w:rPr>
      </w:pPr>
      <w:r>
        <w:rPr>
          <w:rFonts w:ascii="Times New Roman" w:hAnsi="Times New Roman" w:cs="Times New Roman"/>
          <w:sz w:val="20"/>
          <w:szCs w:val="28"/>
        </w:rPr>
        <w:t>编号</w:t>
      </w:r>
      <w:r>
        <w:rPr>
          <w:rFonts w:hint="eastAsia" w:ascii="Times New Roman" w:hAnsi="Times New Roman" w:cs="Times New Roman"/>
          <w:sz w:val="20"/>
          <w:szCs w:val="28"/>
        </w:rPr>
        <w:t>：</w:t>
      </w:r>
      <w:r>
        <w:rPr>
          <w:rFonts w:ascii="Times New Roman" w:hAnsi="Times New Roman" w:cs="Times New Roman"/>
          <w:sz w:val="20"/>
          <w:szCs w:val="28"/>
          <w:u w:val="single"/>
        </w:rPr>
        <w:t>0</w:t>
      </w:r>
      <w:r>
        <w:rPr>
          <w:rFonts w:hint="eastAsia" w:ascii="Times New Roman" w:hAnsi="Times New Roman" w:cs="Times New Roman"/>
          <w:sz w:val="20"/>
          <w:szCs w:val="28"/>
          <w:u w:val="single"/>
        </w:rPr>
        <w:t>0</w:t>
      </w:r>
      <w:r>
        <w:rPr>
          <w:rFonts w:hint="eastAsia" w:ascii="Times New Roman" w:hAnsi="Times New Roman" w:cs="Times New Roman"/>
          <w:sz w:val="20"/>
          <w:szCs w:val="28"/>
          <w:u w:val="single"/>
          <w:lang w:val="en-US" w:eastAsia="zh-CN"/>
        </w:rPr>
        <w:t>99</w:t>
      </w:r>
      <w:r>
        <w:rPr>
          <w:rFonts w:hint="eastAsia" w:ascii="Times New Roman" w:hAnsi="Times New Roman" w:cs="Times New Roman"/>
          <w:sz w:val="20"/>
          <w:szCs w:val="28"/>
          <w:u w:val="single"/>
        </w:rPr>
        <w:t>-201</w:t>
      </w:r>
      <w:r>
        <w:rPr>
          <w:rFonts w:hint="eastAsia" w:ascii="Times New Roman" w:hAnsi="Times New Roman" w:cs="Times New Roman"/>
          <w:sz w:val="20"/>
          <w:szCs w:val="28"/>
          <w:u w:val="single"/>
          <w:lang w:val="en-US" w:eastAsia="zh-CN"/>
        </w:rPr>
        <w:t>8</w:t>
      </w:r>
      <w:r>
        <w:rPr>
          <w:rFonts w:ascii="Times New Roman" w:hAnsi="Times New Roman" w:cs="Times New Roman"/>
          <w:sz w:val="20"/>
          <w:szCs w:val="28"/>
          <w:u w:val="single"/>
        </w:rPr>
        <w:t>-2</w:t>
      </w:r>
      <w:r>
        <w:rPr>
          <w:rFonts w:hint="eastAsia" w:ascii="Times New Roman" w:hAnsi="Times New Roman" w:cs="Times New Roman"/>
          <w:sz w:val="20"/>
          <w:szCs w:val="28"/>
          <w:u w:val="single"/>
          <w:lang w:val="en-US" w:eastAsia="zh-CN"/>
        </w:rPr>
        <w:t>020</w:t>
      </w:r>
    </w:p>
    <w:p>
      <w:pPr>
        <w:jc w:val="center"/>
        <w:rPr>
          <w:rFonts w:ascii="Times New Roman" w:hAnsi="Times New Roman" w:cs="Times New Roman"/>
          <w:sz w:val="20"/>
          <w:szCs w:val="28"/>
          <w:u w:val="single"/>
        </w:rPr>
      </w:pPr>
      <w:r>
        <w:rPr>
          <w:rFonts w:hint="eastAsia" w:asciiTheme="minorEastAsia" w:hAnsiTheme="minorEastAsia"/>
          <w:b/>
          <w:sz w:val="28"/>
          <w:szCs w:val="28"/>
        </w:rPr>
        <w:t>测量设备溯源</w:t>
      </w:r>
      <w:r>
        <w:rPr>
          <w:rFonts w:hint="eastAsia" w:ascii="Times New Roman" w:hAnsi="Times New Roman" w:eastAsia="宋体" w:cs="Times New Roman"/>
          <w:b/>
          <w:sz w:val="28"/>
          <w:szCs w:val="28"/>
        </w:rPr>
        <w:t>抽查</w:t>
      </w:r>
      <w:r>
        <w:rPr>
          <w:rFonts w:hint="eastAsia" w:asciiTheme="minorEastAsia" w:hAnsiTheme="minorEastAsia"/>
          <w:b/>
          <w:sz w:val="28"/>
          <w:szCs w:val="28"/>
        </w:rPr>
        <w:t>表</w:t>
      </w:r>
    </w:p>
    <w:p>
      <w:pPr>
        <w:jc w:val="right"/>
        <w:rPr>
          <w:rFonts w:ascii="Times New Roman" w:hAnsi="Times New Roman" w:cs="Times New Roman"/>
          <w:sz w:val="20"/>
          <w:szCs w:val="28"/>
          <w:u w:val="single"/>
        </w:rPr>
      </w:pPr>
    </w:p>
    <w:tbl>
      <w:tblPr>
        <w:tblStyle w:val="6"/>
        <w:tblW w:w="10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915"/>
        <w:gridCol w:w="930"/>
        <w:gridCol w:w="1080"/>
        <w:gridCol w:w="960"/>
        <w:gridCol w:w="2325"/>
        <w:gridCol w:w="1530"/>
        <w:gridCol w:w="105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4"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企业名称</w:t>
            </w:r>
          </w:p>
        </w:tc>
        <w:tc>
          <w:tcPr>
            <w:tcW w:w="6210" w:type="dxa"/>
            <w:gridSpan w:val="5"/>
            <w:vAlign w:val="center"/>
          </w:tcPr>
          <w:p>
            <w:pPr>
              <w:rPr>
                <w:rFonts w:hint="default" w:cs="微软雅黑" w:asciiTheme="minorEastAsia" w:hAnsiTheme="minorEastAsia" w:eastAsiaTheme="minorEastAsia"/>
                <w:sz w:val="18"/>
                <w:szCs w:val="18"/>
                <w:lang w:val="en-US" w:eastAsia="zh-CN"/>
              </w:rPr>
            </w:pPr>
            <w:r>
              <w:rPr>
                <w:rFonts w:hint="eastAsia"/>
                <w:szCs w:val="21"/>
                <w:lang w:val="en-US" w:eastAsia="zh-CN"/>
              </w:rPr>
              <w:t>江苏法尔胜新型管业有限公司</w:t>
            </w:r>
          </w:p>
        </w:tc>
        <w:tc>
          <w:tcPr>
            <w:tcW w:w="1530" w:type="dxa"/>
            <w:vAlign w:val="center"/>
          </w:tcPr>
          <w:p>
            <w:pPr>
              <w:ind w:firstLine="90" w:firstLineChars="50"/>
              <w:rPr>
                <w:rFonts w:cs="微软雅黑" w:asciiTheme="minorEastAsia" w:hAnsiTheme="minorEastAsia"/>
                <w:sz w:val="18"/>
                <w:szCs w:val="18"/>
              </w:rPr>
            </w:pPr>
            <w:r>
              <w:rPr>
                <w:rFonts w:hint="eastAsia" w:cs="微软雅黑" w:asciiTheme="minorEastAsia" w:hAnsiTheme="minorEastAsia"/>
                <w:sz w:val="18"/>
                <w:szCs w:val="18"/>
              </w:rPr>
              <w:t>审核员</w:t>
            </w:r>
          </w:p>
        </w:tc>
        <w:tc>
          <w:tcPr>
            <w:tcW w:w="1875" w:type="dxa"/>
            <w:gridSpan w:val="2"/>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李政阳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54"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部门</w:t>
            </w:r>
          </w:p>
        </w:tc>
        <w:tc>
          <w:tcPr>
            <w:tcW w:w="915"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测量设备名称</w:t>
            </w:r>
          </w:p>
        </w:tc>
        <w:tc>
          <w:tcPr>
            <w:tcW w:w="930"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测量</w:t>
            </w:r>
          </w:p>
          <w:p>
            <w:pPr>
              <w:jc w:val="center"/>
              <w:rPr>
                <w:rFonts w:cs="微软雅黑" w:asciiTheme="minorEastAsia" w:hAnsiTheme="minorEastAsia"/>
                <w:sz w:val="18"/>
                <w:szCs w:val="18"/>
              </w:rPr>
            </w:pPr>
            <w:r>
              <w:rPr>
                <w:rFonts w:hint="eastAsia" w:cs="微软雅黑" w:asciiTheme="minorEastAsia" w:hAnsiTheme="minorEastAsia"/>
                <w:sz w:val="18"/>
                <w:szCs w:val="18"/>
              </w:rPr>
              <w:t>设备</w:t>
            </w:r>
          </w:p>
          <w:p>
            <w:pPr>
              <w:jc w:val="center"/>
              <w:rPr>
                <w:rFonts w:cs="微软雅黑" w:asciiTheme="minorEastAsia" w:hAnsiTheme="minorEastAsia"/>
                <w:sz w:val="18"/>
                <w:szCs w:val="18"/>
              </w:rPr>
            </w:pPr>
            <w:r>
              <w:rPr>
                <w:rFonts w:hint="eastAsia" w:cs="微软雅黑" w:asciiTheme="minorEastAsia" w:hAnsiTheme="minorEastAsia"/>
                <w:sz w:val="18"/>
                <w:szCs w:val="18"/>
              </w:rPr>
              <w:t>编号</w:t>
            </w:r>
          </w:p>
        </w:tc>
        <w:tc>
          <w:tcPr>
            <w:tcW w:w="1080"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型号</w:t>
            </w:r>
          </w:p>
          <w:p>
            <w:pPr>
              <w:jc w:val="center"/>
              <w:rPr>
                <w:rFonts w:cs="微软雅黑" w:asciiTheme="minorEastAsia" w:hAnsiTheme="minorEastAsia"/>
                <w:sz w:val="18"/>
                <w:szCs w:val="18"/>
              </w:rPr>
            </w:pPr>
            <w:r>
              <w:rPr>
                <w:rFonts w:hint="eastAsia" w:cs="微软雅黑" w:asciiTheme="minorEastAsia" w:hAnsiTheme="minorEastAsia"/>
                <w:sz w:val="18"/>
                <w:szCs w:val="18"/>
              </w:rPr>
              <w:t>规格</w:t>
            </w:r>
          </w:p>
        </w:tc>
        <w:tc>
          <w:tcPr>
            <w:tcW w:w="960"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测量设备</w:t>
            </w:r>
          </w:p>
          <w:p>
            <w:pPr>
              <w:jc w:val="center"/>
              <w:rPr>
                <w:rFonts w:cs="微软雅黑" w:asciiTheme="minorEastAsia" w:hAnsiTheme="minorEastAsia"/>
                <w:sz w:val="18"/>
                <w:szCs w:val="18"/>
              </w:rPr>
            </w:pPr>
            <w:r>
              <w:rPr>
                <w:rFonts w:hint="eastAsia" w:cs="微软雅黑" w:asciiTheme="minorEastAsia" w:hAnsiTheme="minorEastAsia"/>
                <w:sz w:val="18"/>
                <w:szCs w:val="18"/>
              </w:rPr>
              <w:t>准确度等级</w:t>
            </w:r>
          </w:p>
        </w:tc>
        <w:tc>
          <w:tcPr>
            <w:tcW w:w="2325"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测量标准置</w:t>
            </w:r>
          </w:p>
          <w:p>
            <w:pPr>
              <w:jc w:val="center"/>
              <w:rPr>
                <w:rFonts w:cs="微软雅黑" w:asciiTheme="minorEastAsia" w:hAnsiTheme="minorEastAsia"/>
                <w:sz w:val="18"/>
                <w:szCs w:val="18"/>
              </w:rPr>
            </w:pPr>
            <w:r>
              <w:rPr>
                <w:rFonts w:hint="eastAsia" w:cs="微软雅黑" w:asciiTheme="minorEastAsia" w:hAnsiTheme="minorEastAsia"/>
                <w:sz w:val="18"/>
                <w:szCs w:val="18"/>
              </w:rPr>
              <w:t>准确度等级</w:t>
            </w:r>
          </w:p>
        </w:tc>
        <w:tc>
          <w:tcPr>
            <w:tcW w:w="1530"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检定/校准机构</w:t>
            </w:r>
          </w:p>
        </w:tc>
        <w:tc>
          <w:tcPr>
            <w:tcW w:w="1050"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检定/校准日期</w:t>
            </w:r>
          </w:p>
        </w:tc>
        <w:tc>
          <w:tcPr>
            <w:tcW w:w="825"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 xml:space="preserve"> 符合打√</w:t>
            </w:r>
          </w:p>
          <w:p>
            <w:pPr>
              <w:jc w:val="center"/>
              <w:rPr>
                <w:rFonts w:cs="微软雅黑" w:asciiTheme="minorEastAsia" w:hAnsiTheme="minorEastAsia"/>
                <w:sz w:val="18"/>
                <w:szCs w:val="18"/>
              </w:rPr>
            </w:pPr>
            <w:r>
              <w:rPr>
                <w:rFonts w:hint="eastAsia" w:cs="微软雅黑" w:asciiTheme="minorEastAsia" w:hAnsiTheme="minorEastAsia"/>
                <w:sz w:val="18"/>
                <w:szCs w:val="18"/>
              </w:rPr>
              <w:t>不符合打×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Align w:val="center"/>
          </w:tcPr>
          <w:p>
            <w:pPr>
              <w:jc w:val="center"/>
              <w:rPr>
                <w:rFonts w:hint="eastAsia" w:cs="微软雅黑" w:asciiTheme="minorEastAsia" w:hAnsiTheme="minorEastAsia" w:eastAsiaTheme="minorEastAsia"/>
                <w:sz w:val="18"/>
                <w:szCs w:val="18"/>
                <w:lang w:eastAsia="zh-CN"/>
              </w:rPr>
            </w:pPr>
            <w:r>
              <w:rPr>
                <w:rFonts w:hint="eastAsia" w:cs="微软雅黑" w:asciiTheme="minorEastAsia" w:hAnsiTheme="minorEastAsia"/>
                <w:sz w:val="18"/>
                <w:szCs w:val="18"/>
                <w:lang w:val="en-US" w:eastAsia="zh-CN"/>
              </w:rPr>
              <w:t>质量管理部</w:t>
            </w:r>
          </w:p>
        </w:tc>
        <w:tc>
          <w:tcPr>
            <w:tcW w:w="91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数显卡尺</w:t>
            </w:r>
          </w:p>
        </w:tc>
        <w:tc>
          <w:tcPr>
            <w:tcW w:w="93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LS09-060</w:t>
            </w:r>
          </w:p>
        </w:tc>
        <w:tc>
          <w:tcPr>
            <w:tcW w:w="1080" w:type="dxa"/>
            <w:vAlign w:val="center"/>
          </w:tcPr>
          <w:p>
            <w:pPr>
              <w:jc w:val="left"/>
              <w:rPr>
                <w:rFonts w:hint="default" w:asciiTheme="minorEastAsia" w:hAnsiTheme="minorEastAsia" w:eastAsiaTheme="minorEastAsia"/>
                <w:vertAlign w:val="subscript"/>
                <w:lang w:val="en-US" w:eastAsia="zh-CN"/>
              </w:rPr>
            </w:pPr>
            <w:r>
              <w:rPr>
                <w:rFonts w:hint="eastAsia" w:asciiTheme="minorEastAsia" w:hAnsiTheme="minorEastAsia"/>
                <w:lang w:val="en-US" w:eastAsia="zh-CN"/>
              </w:rPr>
              <w:t>(0-150)mm</w:t>
            </w:r>
          </w:p>
        </w:tc>
        <w:tc>
          <w:tcPr>
            <w:tcW w:w="96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±0.02mm</w:t>
            </w:r>
          </w:p>
        </w:tc>
        <w:tc>
          <w:tcPr>
            <w:tcW w:w="2325" w:type="dxa"/>
            <w:vAlign w:val="center"/>
          </w:tcPr>
          <w:p>
            <w:pPr>
              <w:jc w:val="left"/>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量块：5等</w:t>
            </w:r>
          </w:p>
        </w:tc>
        <w:tc>
          <w:tcPr>
            <w:tcW w:w="1530" w:type="dxa"/>
            <w:vAlign w:val="center"/>
          </w:tcPr>
          <w:p>
            <w:pPr>
              <w:tabs>
                <w:tab w:val="left" w:pos="17"/>
              </w:tabs>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江阴市计量测试检定所</w:t>
            </w:r>
          </w:p>
        </w:tc>
        <w:tc>
          <w:tcPr>
            <w:tcW w:w="105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rPr>
              <w:t>20</w:t>
            </w:r>
            <w:r>
              <w:rPr>
                <w:rFonts w:hint="eastAsia" w:cs="微软雅黑" w:asciiTheme="minorEastAsia" w:hAnsiTheme="minorEastAsia"/>
                <w:sz w:val="18"/>
                <w:szCs w:val="18"/>
                <w:lang w:val="en-US" w:eastAsia="zh-CN"/>
              </w:rPr>
              <w:t>20.6.22</w:t>
            </w:r>
          </w:p>
        </w:tc>
        <w:tc>
          <w:tcPr>
            <w:tcW w:w="825"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54" w:type="dxa"/>
            <w:vAlign w:val="center"/>
          </w:tcPr>
          <w:p>
            <w:pPr>
              <w:jc w:val="center"/>
              <w:rPr>
                <w:rFonts w:hint="eastAsia"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质量管理部</w:t>
            </w:r>
          </w:p>
        </w:tc>
        <w:tc>
          <w:tcPr>
            <w:tcW w:w="91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双金属温度计</w:t>
            </w:r>
          </w:p>
        </w:tc>
        <w:tc>
          <w:tcPr>
            <w:tcW w:w="93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TT06-001</w:t>
            </w:r>
          </w:p>
        </w:tc>
        <w:tc>
          <w:tcPr>
            <w:tcW w:w="1080" w:type="dxa"/>
            <w:vAlign w:val="center"/>
          </w:tcPr>
          <w:p>
            <w:pPr>
              <w:jc w:val="left"/>
              <w:rPr>
                <w:rFonts w:hint="default" w:asciiTheme="minorEastAsia" w:hAnsiTheme="minorEastAsia" w:eastAsiaTheme="minorEastAsia"/>
                <w:lang w:val="en-US" w:eastAsia="zh-CN"/>
              </w:rPr>
            </w:pPr>
            <w:r>
              <w:rPr>
                <w:rFonts w:hint="eastAsia" w:asciiTheme="minorEastAsia" w:hAnsiTheme="minorEastAsia"/>
                <w:lang w:val="en-US" w:eastAsia="zh-CN"/>
              </w:rPr>
              <w:t>(0-200(℃</w:t>
            </w:r>
          </w:p>
        </w:tc>
        <w:tc>
          <w:tcPr>
            <w:tcW w:w="96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1.5级</w:t>
            </w:r>
          </w:p>
        </w:tc>
        <w:tc>
          <w:tcPr>
            <w:tcW w:w="232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标准水银温度计：二等</w:t>
            </w:r>
          </w:p>
        </w:tc>
        <w:tc>
          <w:tcPr>
            <w:tcW w:w="1530" w:type="dxa"/>
            <w:vAlign w:val="center"/>
          </w:tcPr>
          <w:p>
            <w:pPr>
              <w:tabs>
                <w:tab w:val="left" w:pos="17"/>
              </w:tabs>
              <w:jc w:val="center"/>
              <w:rPr>
                <w:rFonts w:hint="eastAsia" w:cs="微软雅黑" w:asciiTheme="minorEastAsia" w:hAnsiTheme="minorEastAsia"/>
                <w:sz w:val="18"/>
                <w:szCs w:val="18"/>
              </w:rPr>
            </w:pPr>
            <w:r>
              <w:rPr>
                <w:rFonts w:hint="eastAsia" w:cs="微软雅黑" w:asciiTheme="minorEastAsia" w:hAnsiTheme="minorEastAsia"/>
                <w:sz w:val="18"/>
                <w:szCs w:val="18"/>
                <w:lang w:val="en-US" w:eastAsia="zh-CN"/>
              </w:rPr>
              <w:t>江阴市计量测试检定所</w:t>
            </w:r>
          </w:p>
        </w:tc>
        <w:tc>
          <w:tcPr>
            <w:tcW w:w="105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rPr>
              <w:t>20</w:t>
            </w:r>
            <w:r>
              <w:rPr>
                <w:rFonts w:hint="eastAsia" w:cs="微软雅黑" w:asciiTheme="minorEastAsia" w:hAnsiTheme="minorEastAsia"/>
                <w:sz w:val="18"/>
                <w:szCs w:val="18"/>
                <w:lang w:val="en-US" w:eastAsia="zh-CN"/>
              </w:rPr>
              <w:t>20.6.22</w:t>
            </w:r>
          </w:p>
        </w:tc>
        <w:tc>
          <w:tcPr>
            <w:tcW w:w="825" w:type="dxa"/>
            <w:vAlign w:val="center"/>
          </w:tcPr>
          <w:p>
            <w:pPr>
              <w:jc w:val="center"/>
              <w:rPr>
                <w:rFonts w:hint="eastAsia" w:cs="微软雅黑" w:asciiTheme="minorEastAsia" w:hAnsiTheme="minorEastAsia"/>
                <w:sz w:val="18"/>
                <w:szCs w:val="18"/>
              </w:rPr>
            </w:pPr>
            <w:r>
              <w:rPr>
                <w:rFonts w:hint="eastAsia" w:cs="微软雅黑"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4"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lang w:val="en-US" w:eastAsia="zh-CN"/>
              </w:rPr>
              <w:t>生产</w:t>
            </w:r>
            <w:bookmarkStart w:id="0" w:name="_GoBack"/>
            <w:bookmarkEnd w:id="0"/>
            <w:r>
              <w:rPr>
                <w:rFonts w:hint="eastAsia" w:cs="微软雅黑" w:asciiTheme="minorEastAsia" w:hAnsiTheme="minorEastAsia"/>
                <w:sz w:val="18"/>
                <w:szCs w:val="18"/>
                <w:lang w:val="en-US" w:eastAsia="zh-CN"/>
              </w:rPr>
              <w:t>部</w:t>
            </w:r>
          </w:p>
        </w:tc>
        <w:tc>
          <w:tcPr>
            <w:tcW w:w="915" w:type="dxa"/>
            <w:vAlign w:val="center"/>
          </w:tcPr>
          <w:p>
            <w:pPr>
              <w:jc w:val="center"/>
              <w:rPr>
                <w:rFonts w:hint="eastAsia" w:cs="微软雅黑" w:asciiTheme="minorEastAsia" w:hAnsiTheme="minorEastAsia" w:eastAsiaTheme="minorEastAsia"/>
                <w:sz w:val="18"/>
                <w:szCs w:val="18"/>
                <w:lang w:eastAsia="zh-CN"/>
              </w:rPr>
            </w:pPr>
            <w:r>
              <w:rPr>
                <w:rFonts w:hint="eastAsia" w:cs="微软雅黑" w:asciiTheme="minorEastAsia" w:hAnsiTheme="minorEastAsia"/>
                <w:sz w:val="18"/>
                <w:szCs w:val="18"/>
                <w:lang w:val="en-US" w:eastAsia="zh-CN"/>
              </w:rPr>
              <w:t>压力真空表</w:t>
            </w:r>
          </w:p>
        </w:tc>
        <w:tc>
          <w:tcPr>
            <w:tcW w:w="93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FP05-022</w:t>
            </w:r>
          </w:p>
        </w:tc>
        <w:tc>
          <w:tcPr>
            <w:tcW w:w="1080" w:type="dxa"/>
            <w:vAlign w:val="center"/>
          </w:tcPr>
          <w:p>
            <w:pPr>
              <w:jc w:val="left"/>
              <w:rPr>
                <w:rFonts w:hint="default" w:asciiTheme="minorEastAsia" w:hAnsiTheme="minorEastAsia"/>
                <w:lang w:val="en-US"/>
              </w:rPr>
            </w:pPr>
            <w:r>
              <w:rPr>
                <w:rFonts w:hint="eastAsia" w:asciiTheme="minorEastAsia" w:hAnsiTheme="minorEastAsia"/>
                <w:lang w:val="en-US" w:eastAsia="zh-CN"/>
              </w:rPr>
              <w:t>(-0.1-0)MPa</w:t>
            </w:r>
          </w:p>
        </w:tc>
        <w:tc>
          <w:tcPr>
            <w:tcW w:w="96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2.5级</w:t>
            </w:r>
          </w:p>
        </w:tc>
        <w:tc>
          <w:tcPr>
            <w:tcW w:w="2325" w:type="dxa"/>
            <w:vAlign w:val="center"/>
          </w:tcPr>
          <w:p>
            <w:pPr>
              <w:ind w:firstLine="720" w:firstLineChars="400"/>
              <w:jc w:val="both"/>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数字压力表：0.2级</w:t>
            </w:r>
          </w:p>
        </w:tc>
        <w:tc>
          <w:tcPr>
            <w:tcW w:w="1530" w:type="dxa"/>
            <w:vAlign w:val="center"/>
          </w:tcPr>
          <w:p>
            <w:pPr>
              <w:jc w:val="center"/>
              <w:rPr>
                <w:rFonts w:hint="default" w:cs="微软雅黑" w:asciiTheme="minorEastAsia" w:hAnsiTheme="minorEastAsia"/>
                <w:sz w:val="18"/>
                <w:szCs w:val="18"/>
                <w:lang w:val="en-US"/>
              </w:rPr>
            </w:pPr>
            <w:r>
              <w:rPr>
                <w:rFonts w:hint="eastAsia" w:cs="微软雅黑" w:asciiTheme="minorEastAsia" w:hAnsiTheme="minorEastAsia"/>
                <w:sz w:val="18"/>
                <w:szCs w:val="18"/>
                <w:lang w:val="en-US" w:eastAsia="zh-CN"/>
              </w:rPr>
              <w:t>江阴市计量测试检定所</w:t>
            </w:r>
          </w:p>
        </w:tc>
        <w:tc>
          <w:tcPr>
            <w:tcW w:w="1050" w:type="dxa"/>
            <w:vAlign w:val="center"/>
          </w:tcPr>
          <w:p>
            <w:pPr>
              <w:jc w:val="center"/>
              <w:rPr>
                <w:rFonts w:hint="default" w:cs="微软雅黑" w:asciiTheme="minorEastAsia" w:hAnsiTheme="minorEastAsia"/>
                <w:sz w:val="18"/>
                <w:szCs w:val="18"/>
                <w:lang w:val="en-US"/>
              </w:rPr>
            </w:pPr>
            <w:r>
              <w:rPr>
                <w:rFonts w:hint="eastAsia" w:cs="微软雅黑" w:asciiTheme="minorEastAsia" w:hAnsiTheme="minorEastAsia"/>
                <w:sz w:val="18"/>
                <w:szCs w:val="18"/>
              </w:rPr>
              <w:t>20</w:t>
            </w:r>
            <w:r>
              <w:rPr>
                <w:rFonts w:hint="eastAsia" w:cs="微软雅黑" w:asciiTheme="minorEastAsia" w:hAnsiTheme="minorEastAsia"/>
                <w:sz w:val="18"/>
                <w:szCs w:val="18"/>
                <w:lang w:val="en-US" w:eastAsia="zh-CN"/>
              </w:rPr>
              <w:t>20.4.22</w:t>
            </w:r>
          </w:p>
        </w:tc>
        <w:tc>
          <w:tcPr>
            <w:tcW w:w="825"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4"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lang w:val="en-US" w:eastAsia="zh-CN"/>
              </w:rPr>
              <w:t>质量管理部</w:t>
            </w:r>
          </w:p>
        </w:tc>
        <w:tc>
          <w:tcPr>
            <w:tcW w:w="91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高阻计</w:t>
            </w:r>
          </w:p>
        </w:tc>
        <w:tc>
          <w:tcPr>
            <w:tcW w:w="93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008</w:t>
            </w:r>
          </w:p>
        </w:tc>
        <w:tc>
          <w:tcPr>
            <w:tcW w:w="1080" w:type="dxa"/>
            <w:vAlign w:val="center"/>
          </w:tcPr>
          <w:p>
            <w:pPr>
              <w:jc w:val="left"/>
              <w:rPr>
                <w:rFonts w:hint="default" w:asciiTheme="minorEastAsia" w:hAnsiTheme="minorEastAsia" w:eastAsiaTheme="minorEastAsia"/>
                <w:lang w:val="en-US" w:eastAsia="zh-CN"/>
              </w:rPr>
            </w:pPr>
            <w:r>
              <w:rPr>
                <w:rFonts w:hint="eastAsia" w:asciiTheme="minorEastAsia" w:hAnsiTheme="minorEastAsia"/>
                <w:lang w:val="en-US" w:eastAsia="zh-CN"/>
              </w:rPr>
              <w:t>ZC46A</w:t>
            </w:r>
          </w:p>
        </w:tc>
        <w:tc>
          <w:tcPr>
            <w:tcW w:w="96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10级</w:t>
            </w:r>
          </w:p>
        </w:tc>
        <w:tc>
          <w:tcPr>
            <w:tcW w:w="232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数显高压表：（0-20）kV/±1%</w:t>
            </w:r>
          </w:p>
        </w:tc>
        <w:tc>
          <w:tcPr>
            <w:tcW w:w="1530" w:type="dxa"/>
            <w:vAlign w:val="center"/>
          </w:tcPr>
          <w:p>
            <w:pPr>
              <w:jc w:val="center"/>
              <w:rPr>
                <w:rFonts w:hint="default" w:cs="微软雅黑" w:asciiTheme="minorEastAsia" w:hAnsiTheme="minorEastAsia"/>
                <w:sz w:val="18"/>
                <w:szCs w:val="18"/>
                <w:lang w:val="en-US"/>
              </w:rPr>
            </w:pPr>
            <w:r>
              <w:rPr>
                <w:rFonts w:hint="eastAsia" w:cs="微软雅黑" w:asciiTheme="minorEastAsia" w:hAnsiTheme="minorEastAsia"/>
                <w:sz w:val="18"/>
                <w:szCs w:val="18"/>
                <w:lang w:val="en-US" w:eastAsia="zh-CN"/>
              </w:rPr>
              <w:t>机械工业电工仪器仪表产品质量检测中心（上海）机械工业第二计量测试中心站</w:t>
            </w:r>
          </w:p>
        </w:tc>
        <w:tc>
          <w:tcPr>
            <w:tcW w:w="105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rPr>
              <w:t>20</w:t>
            </w:r>
            <w:r>
              <w:rPr>
                <w:rFonts w:hint="eastAsia" w:cs="微软雅黑" w:asciiTheme="minorEastAsia" w:hAnsiTheme="minorEastAsia"/>
                <w:sz w:val="18"/>
                <w:szCs w:val="18"/>
                <w:lang w:val="en-US" w:eastAsia="zh-CN"/>
              </w:rPr>
              <w:t>20.7.15</w:t>
            </w:r>
          </w:p>
        </w:tc>
        <w:tc>
          <w:tcPr>
            <w:tcW w:w="825"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4"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lang w:val="en-US" w:eastAsia="zh-CN"/>
              </w:rPr>
              <w:t>质量管理部</w:t>
            </w:r>
          </w:p>
        </w:tc>
        <w:tc>
          <w:tcPr>
            <w:tcW w:w="91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电子吊秤</w:t>
            </w:r>
          </w:p>
        </w:tc>
        <w:tc>
          <w:tcPr>
            <w:tcW w:w="93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FM-01</w:t>
            </w:r>
          </w:p>
        </w:tc>
        <w:tc>
          <w:tcPr>
            <w:tcW w:w="1080" w:type="dxa"/>
            <w:vAlign w:val="center"/>
          </w:tcPr>
          <w:p>
            <w:pPr>
              <w:jc w:val="left"/>
              <w:rPr>
                <w:rFonts w:hint="default" w:asciiTheme="minorEastAsia" w:hAnsiTheme="minorEastAsia" w:eastAsiaTheme="minorEastAsia"/>
                <w:lang w:val="en-US" w:eastAsia="zh-CN"/>
              </w:rPr>
            </w:pPr>
            <w:r>
              <w:rPr>
                <w:rFonts w:hint="eastAsia" w:asciiTheme="minorEastAsia" w:hAnsiTheme="minorEastAsia"/>
                <w:lang w:val="en-US" w:eastAsia="zh-CN"/>
              </w:rPr>
              <w:t>0CS-5t</w:t>
            </w:r>
          </w:p>
        </w:tc>
        <w:tc>
          <w:tcPr>
            <w:tcW w:w="96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eastAsia="zh-CN"/>
              </w:rPr>
              <w:t>Ⅲ</w:t>
            </w:r>
            <w:r>
              <w:rPr>
                <w:rFonts w:hint="eastAsia" w:cs="微软雅黑" w:asciiTheme="minorEastAsia" w:hAnsiTheme="minorEastAsia"/>
                <w:sz w:val="18"/>
                <w:szCs w:val="18"/>
                <w:lang w:val="en-US" w:eastAsia="zh-CN"/>
              </w:rPr>
              <w:t>级</w:t>
            </w:r>
          </w:p>
        </w:tc>
        <w:tc>
          <w:tcPr>
            <w:tcW w:w="2325" w:type="dxa"/>
            <w:vAlign w:val="center"/>
          </w:tcPr>
          <w:p>
            <w:pPr>
              <w:jc w:val="center"/>
              <w:rPr>
                <w:rFonts w:hint="default" w:cs="微软雅黑" w:asciiTheme="minorEastAsia" w:hAnsiTheme="minorEastAsia" w:eastAsiaTheme="minorEastAsia"/>
                <w:sz w:val="18"/>
                <w:szCs w:val="18"/>
                <w:vertAlign w:val="baseline"/>
                <w:lang w:val="en-US" w:eastAsia="zh-CN"/>
              </w:rPr>
            </w:pPr>
            <w:r>
              <w:rPr>
                <w:rFonts w:hint="eastAsia" w:cs="微软雅黑" w:asciiTheme="minorEastAsia" w:hAnsiTheme="minorEastAsia"/>
                <w:sz w:val="18"/>
                <w:szCs w:val="18"/>
                <w:lang w:val="en-US" w:eastAsia="zh-CN"/>
              </w:rPr>
              <w:t>砝码：M</w:t>
            </w:r>
            <w:r>
              <w:rPr>
                <w:rFonts w:hint="eastAsia" w:cs="微软雅黑" w:asciiTheme="minorEastAsia" w:hAnsiTheme="minorEastAsia"/>
                <w:sz w:val="18"/>
                <w:szCs w:val="18"/>
                <w:vertAlign w:val="subscript"/>
                <w:lang w:val="en-US" w:eastAsia="zh-CN"/>
              </w:rPr>
              <w:t>1</w:t>
            </w:r>
            <w:r>
              <w:rPr>
                <w:rFonts w:hint="eastAsia" w:cs="微软雅黑" w:asciiTheme="minorEastAsia" w:hAnsiTheme="minorEastAsia"/>
                <w:sz w:val="18"/>
                <w:szCs w:val="18"/>
                <w:vertAlign w:val="baseline"/>
                <w:lang w:val="en-US" w:eastAsia="zh-CN"/>
              </w:rPr>
              <w:t>级</w:t>
            </w:r>
          </w:p>
        </w:tc>
        <w:tc>
          <w:tcPr>
            <w:tcW w:w="1530"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lang w:val="en-US" w:eastAsia="zh-CN"/>
              </w:rPr>
              <w:t>江阴市计量测试检定所</w:t>
            </w:r>
          </w:p>
        </w:tc>
        <w:tc>
          <w:tcPr>
            <w:tcW w:w="1050" w:type="dxa"/>
            <w:vAlign w:val="center"/>
          </w:tcPr>
          <w:p>
            <w:pPr>
              <w:jc w:val="center"/>
              <w:rPr>
                <w:rFonts w:hint="default" w:cs="微软雅黑" w:asciiTheme="minorEastAsia" w:hAnsiTheme="minorEastAsia"/>
                <w:sz w:val="18"/>
                <w:szCs w:val="18"/>
                <w:lang w:val="en-US"/>
              </w:rPr>
            </w:pPr>
            <w:r>
              <w:rPr>
                <w:rFonts w:hint="eastAsia" w:cs="微软雅黑" w:asciiTheme="minorEastAsia" w:hAnsiTheme="minorEastAsia"/>
                <w:sz w:val="18"/>
                <w:szCs w:val="18"/>
              </w:rPr>
              <w:t>20</w:t>
            </w:r>
            <w:r>
              <w:rPr>
                <w:rFonts w:hint="eastAsia" w:cs="微软雅黑" w:asciiTheme="minorEastAsia" w:hAnsiTheme="minorEastAsia"/>
                <w:sz w:val="18"/>
                <w:szCs w:val="18"/>
                <w:lang w:val="en-US" w:eastAsia="zh-CN"/>
              </w:rPr>
              <w:t>20.6.22</w:t>
            </w:r>
          </w:p>
        </w:tc>
        <w:tc>
          <w:tcPr>
            <w:tcW w:w="825" w:type="dxa"/>
            <w:vAlign w:val="center"/>
          </w:tcPr>
          <w:p>
            <w:pPr>
              <w:jc w:val="center"/>
              <w:rPr>
                <w:rFonts w:cs="微软雅黑" w:asciiTheme="minorEastAsia" w:hAnsiTheme="minorEastAsia"/>
                <w:sz w:val="18"/>
                <w:szCs w:val="18"/>
              </w:rPr>
            </w:pPr>
            <w:r>
              <w:rPr>
                <w:rFonts w:hint="eastAsia" w:cs="微软雅黑"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4" w:type="dxa"/>
            <w:vAlign w:val="center"/>
          </w:tcPr>
          <w:p>
            <w:pPr>
              <w:jc w:val="center"/>
              <w:rPr>
                <w:rFonts w:hint="eastAsia" w:cs="微软雅黑" w:asciiTheme="minorEastAsia" w:hAnsiTheme="minorEastAsia"/>
                <w:sz w:val="18"/>
                <w:szCs w:val="18"/>
              </w:rPr>
            </w:pPr>
            <w:r>
              <w:rPr>
                <w:rFonts w:hint="eastAsia" w:cs="微软雅黑" w:asciiTheme="minorEastAsia" w:hAnsiTheme="minorEastAsia"/>
                <w:sz w:val="18"/>
                <w:szCs w:val="18"/>
                <w:lang w:val="en-US" w:eastAsia="zh-CN"/>
              </w:rPr>
              <w:t>质量管理部</w:t>
            </w:r>
          </w:p>
        </w:tc>
        <w:tc>
          <w:tcPr>
            <w:tcW w:w="915" w:type="dxa"/>
            <w:vAlign w:val="center"/>
          </w:tcPr>
          <w:p>
            <w:pPr>
              <w:jc w:val="center"/>
              <w:rPr>
                <w:rFonts w:hint="default" w:cs="微软雅黑" w:asciiTheme="minorEastAsia" w:hAnsiTheme="minorEastAsia"/>
                <w:sz w:val="18"/>
                <w:szCs w:val="18"/>
                <w:lang w:val="en-US" w:eastAsia="zh-CN"/>
              </w:rPr>
            </w:pPr>
            <w:r>
              <w:rPr>
                <w:rFonts w:hint="eastAsia" w:cs="微软雅黑" w:asciiTheme="minorEastAsia" w:hAnsiTheme="minorEastAsia"/>
                <w:sz w:val="18"/>
                <w:szCs w:val="18"/>
                <w:lang w:val="en-US" w:eastAsia="zh-CN"/>
              </w:rPr>
              <w:t>游标卡尺</w:t>
            </w:r>
          </w:p>
        </w:tc>
        <w:tc>
          <w:tcPr>
            <w:tcW w:w="93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LS10-008</w:t>
            </w:r>
          </w:p>
        </w:tc>
        <w:tc>
          <w:tcPr>
            <w:tcW w:w="1080" w:type="dxa"/>
            <w:vAlign w:val="center"/>
          </w:tcPr>
          <w:p>
            <w:pPr>
              <w:jc w:val="left"/>
              <w:rPr>
                <w:rFonts w:hint="default" w:asciiTheme="minorEastAsia" w:hAnsiTheme="minorEastAsia" w:eastAsiaTheme="minorEastAsia"/>
                <w:lang w:val="en-US" w:eastAsia="zh-CN"/>
              </w:rPr>
            </w:pPr>
            <w:r>
              <w:rPr>
                <w:rFonts w:hint="eastAsia" w:asciiTheme="minorEastAsia" w:hAnsiTheme="minorEastAsia"/>
                <w:lang w:eastAsia="zh-CN"/>
              </w:rPr>
              <w:t>（</w:t>
            </w:r>
            <w:r>
              <w:rPr>
                <w:rFonts w:hint="eastAsia" w:asciiTheme="minorEastAsia" w:hAnsiTheme="minorEastAsia"/>
                <w:lang w:val="en-US" w:eastAsia="zh-CN"/>
              </w:rPr>
              <w:t>0-300</w:t>
            </w:r>
            <w:r>
              <w:rPr>
                <w:rFonts w:hint="eastAsia" w:asciiTheme="minorEastAsia" w:hAnsiTheme="minorEastAsia"/>
                <w:lang w:eastAsia="zh-CN"/>
              </w:rPr>
              <w:t>）</w:t>
            </w:r>
            <w:r>
              <w:rPr>
                <w:rFonts w:hint="eastAsia" w:asciiTheme="minorEastAsia" w:hAnsiTheme="minorEastAsia"/>
                <w:lang w:val="en-US" w:eastAsia="zh-CN"/>
              </w:rPr>
              <w:t>mm</w:t>
            </w:r>
          </w:p>
        </w:tc>
        <w:tc>
          <w:tcPr>
            <w:tcW w:w="96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±0.04mm</w:t>
            </w:r>
          </w:p>
        </w:tc>
        <w:tc>
          <w:tcPr>
            <w:tcW w:w="232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量块：五等</w:t>
            </w:r>
          </w:p>
        </w:tc>
        <w:tc>
          <w:tcPr>
            <w:tcW w:w="1530" w:type="dxa"/>
            <w:vAlign w:val="center"/>
          </w:tcPr>
          <w:p>
            <w:pPr>
              <w:jc w:val="center"/>
              <w:rPr>
                <w:rFonts w:hint="eastAsia"/>
                <w:color w:val="000000" w:themeColor="text1"/>
                <w:szCs w:val="21"/>
                <w:lang w:val="en-US" w:eastAsia="zh-CN"/>
                <w14:textFill>
                  <w14:solidFill>
                    <w14:schemeClr w14:val="tx1"/>
                  </w14:solidFill>
                </w14:textFill>
              </w:rPr>
            </w:pPr>
            <w:r>
              <w:rPr>
                <w:rFonts w:hint="eastAsia" w:cs="微软雅黑" w:asciiTheme="minorEastAsia" w:hAnsiTheme="minorEastAsia"/>
                <w:sz w:val="18"/>
                <w:szCs w:val="18"/>
                <w:lang w:val="en-US" w:eastAsia="zh-CN"/>
              </w:rPr>
              <w:t>江阴市计量测试检定所</w:t>
            </w:r>
          </w:p>
        </w:tc>
        <w:tc>
          <w:tcPr>
            <w:tcW w:w="1050" w:type="dxa"/>
            <w:vAlign w:val="center"/>
          </w:tcPr>
          <w:p>
            <w:pPr>
              <w:jc w:val="center"/>
              <w:rPr>
                <w:rFonts w:hint="default" w:cs="微软雅黑" w:asciiTheme="minorEastAsia" w:hAnsiTheme="minorEastAsia"/>
                <w:sz w:val="18"/>
                <w:szCs w:val="18"/>
                <w:lang w:val="en-US"/>
              </w:rPr>
            </w:pPr>
            <w:r>
              <w:rPr>
                <w:rFonts w:hint="eastAsia" w:cs="微软雅黑" w:asciiTheme="minorEastAsia" w:hAnsiTheme="minorEastAsia"/>
                <w:sz w:val="18"/>
                <w:szCs w:val="18"/>
              </w:rPr>
              <w:t>20</w:t>
            </w:r>
            <w:r>
              <w:rPr>
                <w:rFonts w:hint="eastAsia" w:cs="微软雅黑" w:asciiTheme="minorEastAsia" w:hAnsiTheme="minorEastAsia"/>
                <w:sz w:val="18"/>
                <w:szCs w:val="18"/>
                <w:lang w:val="en-US" w:eastAsia="zh-CN"/>
              </w:rPr>
              <w:t>20.6.22</w:t>
            </w:r>
          </w:p>
        </w:tc>
        <w:tc>
          <w:tcPr>
            <w:tcW w:w="825" w:type="dxa"/>
            <w:vAlign w:val="center"/>
          </w:tcPr>
          <w:p>
            <w:pPr>
              <w:jc w:val="center"/>
              <w:rPr>
                <w:rFonts w:hint="eastAsia" w:cs="微软雅黑" w:asciiTheme="minorEastAsia" w:hAnsiTheme="minorEastAsia"/>
                <w:sz w:val="18"/>
                <w:szCs w:val="18"/>
              </w:rPr>
            </w:pPr>
            <w:r>
              <w:rPr>
                <w:rFonts w:hint="eastAsia" w:cs="微软雅黑"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4" w:type="dxa"/>
            <w:vAlign w:val="center"/>
          </w:tcPr>
          <w:p>
            <w:pPr>
              <w:jc w:val="center"/>
              <w:rPr>
                <w:rFonts w:hint="eastAsia" w:cs="微软雅黑" w:asciiTheme="minorEastAsia" w:hAnsiTheme="minorEastAsia"/>
                <w:sz w:val="18"/>
                <w:szCs w:val="18"/>
              </w:rPr>
            </w:pPr>
            <w:r>
              <w:rPr>
                <w:rFonts w:hint="eastAsia" w:cs="微软雅黑" w:asciiTheme="minorEastAsia" w:hAnsiTheme="minorEastAsia"/>
                <w:sz w:val="18"/>
                <w:szCs w:val="18"/>
                <w:lang w:val="en-US" w:eastAsia="zh-CN"/>
              </w:rPr>
              <w:t>质量管理部</w:t>
            </w:r>
          </w:p>
        </w:tc>
        <w:tc>
          <w:tcPr>
            <w:tcW w:w="915" w:type="dxa"/>
            <w:vAlign w:val="center"/>
          </w:tcPr>
          <w:p>
            <w:pPr>
              <w:jc w:val="center"/>
              <w:rPr>
                <w:rFonts w:hint="default" w:cs="微软雅黑" w:asciiTheme="minorEastAsia" w:hAnsiTheme="minorEastAsia"/>
                <w:sz w:val="18"/>
                <w:szCs w:val="18"/>
                <w:lang w:val="en-US" w:eastAsia="zh-CN"/>
              </w:rPr>
            </w:pPr>
            <w:r>
              <w:rPr>
                <w:rFonts w:hint="eastAsia" w:cs="微软雅黑" w:asciiTheme="minorEastAsia" w:hAnsiTheme="minorEastAsia"/>
                <w:sz w:val="18"/>
                <w:szCs w:val="18"/>
                <w:lang w:val="en-US" w:eastAsia="zh-CN"/>
              </w:rPr>
              <w:t>万能角度尺</w:t>
            </w:r>
          </w:p>
        </w:tc>
        <w:tc>
          <w:tcPr>
            <w:tcW w:w="93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JFC-M04</w:t>
            </w:r>
          </w:p>
        </w:tc>
        <w:tc>
          <w:tcPr>
            <w:tcW w:w="1080" w:type="dxa"/>
            <w:vAlign w:val="center"/>
          </w:tcPr>
          <w:p>
            <w:pPr>
              <w:jc w:val="left"/>
              <w:rPr>
                <w:rFonts w:hint="default" w:asciiTheme="minorEastAsia" w:hAnsiTheme="minorEastAsia" w:eastAsiaTheme="minorEastAsia"/>
                <w:lang w:val="en-US" w:eastAsia="zh-CN"/>
              </w:rPr>
            </w:pPr>
            <w:r>
              <w:rPr>
                <w:rFonts w:hint="eastAsia" w:asciiTheme="minorEastAsia" w:hAnsiTheme="minorEastAsia"/>
                <w:lang w:val="en-US" w:eastAsia="zh-CN"/>
              </w:rPr>
              <w:t>(0-320)°</w:t>
            </w:r>
          </w:p>
        </w:tc>
        <w:tc>
          <w:tcPr>
            <w:tcW w:w="960"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±2</w:t>
            </w:r>
            <w:r>
              <w:rPr>
                <w:rFonts w:hint="default" w:cs="微软雅黑" w:asciiTheme="minorEastAsia" w:hAnsiTheme="minorEastAsia"/>
                <w:sz w:val="18"/>
                <w:szCs w:val="18"/>
                <w:lang w:val="en-US" w:eastAsia="zh-CN"/>
              </w:rPr>
              <w:t>’</w:t>
            </w:r>
          </w:p>
        </w:tc>
        <w:tc>
          <w:tcPr>
            <w:tcW w:w="2325" w:type="dxa"/>
            <w:vAlign w:val="center"/>
          </w:tcPr>
          <w:p>
            <w:pPr>
              <w:jc w:val="center"/>
              <w:rPr>
                <w:rFonts w:hint="default" w:cs="微软雅黑" w:asciiTheme="minorEastAsia" w:hAnsiTheme="minorEastAsia" w:eastAsiaTheme="minorEastAsia"/>
                <w:sz w:val="18"/>
                <w:szCs w:val="18"/>
                <w:lang w:val="en-US" w:eastAsia="zh-CN"/>
              </w:rPr>
            </w:pPr>
            <w:r>
              <w:rPr>
                <w:rFonts w:hint="eastAsia" w:cs="微软雅黑" w:asciiTheme="minorEastAsia" w:hAnsiTheme="minorEastAsia"/>
                <w:sz w:val="18"/>
                <w:szCs w:val="18"/>
                <w:lang w:val="en-US" w:eastAsia="zh-CN"/>
              </w:rPr>
              <w:t>角度块： 2级</w:t>
            </w:r>
          </w:p>
        </w:tc>
        <w:tc>
          <w:tcPr>
            <w:tcW w:w="1530" w:type="dxa"/>
            <w:vAlign w:val="center"/>
          </w:tcPr>
          <w:p>
            <w:pPr>
              <w:jc w:val="center"/>
              <w:rPr>
                <w:rFonts w:hint="eastAsia"/>
                <w:color w:val="000000" w:themeColor="text1"/>
                <w:szCs w:val="21"/>
                <w:lang w:val="en-US" w:eastAsia="zh-CN"/>
                <w14:textFill>
                  <w14:solidFill>
                    <w14:schemeClr w14:val="tx1"/>
                  </w14:solidFill>
                </w14:textFill>
              </w:rPr>
            </w:pPr>
            <w:r>
              <w:rPr>
                <w:rFonts w:hint="eastAsia" w:cs="微软雅黑" w:asciiTheme="minorEastAsia" w:hAnsiTheme="minorEastAsia"/>
                <w:sz w:val="18"/>
                <w:szCs w:val="18"/>
                <w:lang w:val="en-US" w:eastAsia="zh-CN"/>
              </w:rPr>
              <w:t>江阴市计量测试检定所</w:t>
            </w:r>
          </w:p>
        </w:tc>
        <w:tc>
          <w:tcPr>
            <w:tcW w:w="1050" w:type="dxa"/>
            <w:vAlign w:val="center"/>
          </w:tcPr>
          <w:p>
            <w:pPr>
              <w:jc w:val="center"/>
              <w:rPr>
                <w:rFonts w:hint="eastAsia" w:cs="微软雅黑" w:asciiTheme="minorEastAsia" w:hAnsiTheme="minorEastAsia"/>
                <w:sz w:val="18"/>
                <w:szCs w:val="18"/>
              </w:rPr>
            </w:pPr>
            <w:r>
              <w:rPr>
                <w:rFonts w:hint="eastAsia" w:cs="微软雅黑" w:asciiTheme="minorEastAsia" w:hAnsiTheme="minorEastAsia"/>
                <w:sz w:val="18"/>
                <w:szCs w:val="18"/>
              </w:rPr>
              <w:t>20</w:t>
            </w:r>
            <w:r>
              <w:rPr>
                <w:rFonts w:hint="eastAsia" w:cs="微软雅黑" w:asciiTheme="minorEastAsia" w:hAnsiTheme="minorEastAsia"/>
                <w:sz w:val="18"/>
                <w:szCs w:val="18"/>
                <w:lang w:val="en-US" w:eastAsia="zh-CN"/>
              </w:rPr>
              <w:t>20.6.22</w:t>
            </w:r>
          </w:p>
        </w:tc>
        <w:tc>
          <w:tcPr>
            <w:tcW w:w="825" w:type="dxa"/>
            <w:vAlign w:val="center"/>
          </w:tcPr>
          <w:p>
            <w:pPr>
              <w:jc w:val="center"/>
              <w:rPr>
                <w:rFonts w:hint="eastAsia" w:cs="微软雅黑" w:asciiTheme="minorEastAsia" w:hAnsiTheme="minorEastAsia"/>
                <w:sz w:val="18"/>
                <w:szCs w:val="18"/>
              </w:rPr>
            </w:pPr>
            <w:r>
              <w:rPr>
                <w:rFonts w:hint="eastAsia" w:cs="微软雅黑"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0469" w:type="dxa"/>
            <w:gridSpan w:val="9"/>
            <w:vAlign w:val="center"/>
          </w:tcPr>
          <w:p>
            <w:pPr>
              <w:rPr>
                <w:rFonts w:cs="微软雅黑" w:asciiTheme="minorEastAsia" w:hAnsiTheme="minorEastAsia"/>
                <w:sz w:val="18"/>
                <w:szCs w:val="18"/>
              </w:rPr>
            </w:pPr>
            <w:r>
              <w:rPr>
                <w:rFonts w:hint="eastAsia" w:cs="微软雅黑" w:asciiTheme="minorEastAsia" w:hAnsiTheme="minorEastAsia"/>
                <w:sz w:val="18"/>
                <w:szCs w:val="18"/>
              </w:rPr>
              <w:t>审核综合意見：</w:t>
            </w:r>
          </w:p>
          <w:p>
            <w:pPr>
              <w:spacing w:line="360" w:lineRule="auto"/>
              <w:ind w:firstLine="360" w:firstLineChars="200"/>
              <w:rPr>
                <w:rFonts w:cs="微软雅黑" w:asciiTheme="minorEastAsia" w:hAnsiTheme="minorEastAsia"/>
                <w:sz w:val="18"/>
                <w:szCs w:val="18"/>
              </w:rPr>
            </w:pPr>
            <w:r>
              <w:rPr>
                <w:rFonts w:hint="eastAsia" w:cs="微软雅黑" w:asciiTheme="minorEastAsia" w:hAnsiTheme="minorEastAsia"/>
                <w:sz w:val="18"/>
                <w:szCs w:val="18"/>
              </w:rPr>
              <w:t>该公司未建立最高计量标准，所有测量设备均送至法定计量检定机构及有资质的校准机构检定校准，经查</w:t>
            </w:r>
            <w:r>
              <w:rPr>
                <w:rFonts w:hint="eastAsia" w:cs="微软雅黑" w:asciiTheme="minorEastAsia" w:hAnsiTheme="minorEastAsia"/>
                <w:sz w:val="18"/>
                <w:szCs w:val="18"/>
                <w:lang w:val="en-US" w:eastAsia="zh-CN"/>
              </w:rPr>
              <w:t>7</w:t>
            </w:r>
            <w:r>
              <w:rPr>
                <w:rFonts w:hint="eastAsia" w:cs="微软雅黑" w:asciiTheme="minorEastAsia" w:hAnsiTheme="minorEastAsia"/>
                <w:sz w:val="18"/>
                <w:szCs w:val="18"/>
              </w:rPr>
              <w:t>份测量设备证书报告，量值溯源符合文件要求。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0469" w:type="dxa"/>
            <w:gridSpan w:val="9"/>
            <w:vAlign w:val="center"/>
          </w:tcPr>
          <w:p>
            <w:pPr>
              <w:rPr>
                <w:rFonts w:cs="微软雅黑" w:asciiTheme="minorEastAsia" w:hAnsiTheme="minorEastAsia"/>
                <w:sz w:val="18"/>
                <w:szCs w:val="18"/>
              </w:rPr>
            </w:pPr>
            <w:r>
              <w:rPr>
                <w:rFonts w:hint="eastAsia" w:cs="微软雅黑" w:asciiTheme="minorEastAsia" w:hAnsiTheme="minorEastAsia"/>
                <w:sz w:val="18"/>
                <w:szCs w:val="18"/>
              </w:rPr>
              <w:drawing>
                <wp:anchor distT="0" distB="0" distL="114300" distR="114300" simplePos="0" relativeHeight="251658240" behindDoc="0" locked="0" layoutInCell="1" allowOverlap="1">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Pr>
                <w:rFonts w:hint="eastAsia" w:cs="微软雅黑" w:asciiTheme="minorEastAsia" w:hAnsiTheme="minorEastAsia"/>
                <w:sz w:val="18"/>
                <w:szCs w:val="18"/>
              </w:rPr>
              <w:t>审核日期：2</w:t>
            </w:r>
            <w:r>
              <w:rPr>
                <w:rFonts w:hint="eastAsia" w:cs="微软雅黑" w:asciiTheme="minorEastAsia" w:hAnsiTheme="minorEastAsia"/>
                <w:sz w:val="18"/>
                <w:szCs w:val="18"/>
                <w:lang w:val="en-US" w:eastAsia="zh-CN"/>
              </w:rPr>
              <w:t>020</w:t>
            </w:r>
            <w:r>
              <w:rPr>
                <w:rFonts w:hint="eastAsia" w:cs="微软雅黑" w:asciiTheme="minorEastAsia" w:hAnsiTheme="minorEastAsia"/>
                <w:sz w:val="18"/>
                <w:szCs w:val="18"/>
              </w:rPr>
              <w:t>年</w:t>
            </w:r>
            <w:r>
              <w:rPr>
                <w:rFonts w:hint="eastAsia" w:cs="微软雅黑" w:asciiTheme="minorEastAsia" w:hAnsiTheme="minorEastAsia"/>
                <w:sz w:val="18"/>
                <w:szCs w:val="18"/>
                <w:lang w:val="en-US" w:eastAsia="zh-CN"/>
              </w:rPr>
              <w:t>9</w:t>
            </w:r>
            <w:r>
              <w:rPr>
                <w:rFonts w:hint="eastAsia" w:cs="微软雅黑" w:asciiTheme="minorEastAsia" w:hAnsiTheme="minorEastAsia"/>
                <w:sz w:val="18"/>
                <w:szCs w:val="18"/>
              </w:rPr>
              <w:t>月</w:t>
            </w:r>
            <w:r>
              <w:rPr>
                <w:rFonts w:hint="eastAsia" w:cs="微软雅黑" w:asciiTheme="minorEastAsia" w:hAnsiTheme="minorEastAsia"/>
                <w:sz w:val="18"/>
                <w:szCs w:val="18"/>
                <w:lang w:val="en-US" w:eastAsia="zh-CN"/>
              </w:rPr>
              <w:t>7</w:t>
            </w:r>
            <w:r>
              <w:rPr>
                <w:rFonts w:hint="eastAsia" w:cs="微软雅黑" w:asciiTheme="minorEastAsia" w:hAnsiTheme="minorEastAsia"/>
                <w:sz w:val="18"/>
                <w:szCs w:val="18"/>
              </w:rPr>
              <w:t>日</w:t>
            </w:r>
          </w:p>
          <w:p>
            <w:pPr>
              <w:rPr>
                <w:rFonts w:cs="微软雅黑" w:asciiTheme="minorEastAsia" w:hAnsiTheme="minorEastAsia"/>
                <w:sz w:val="18"/>
                <w:szCs w:val="18"/>
              </w:rPr>
            </w:pPr>
          </w:p>
          <w:p>
            <w:pPr>
              <w:rPr>
                <w:rFonts w:cs="微软雅黑" w:asciiTheme="minorEastAsia" w:hAnsiTheme="minorEastAsia"/>
                <w:sz w:val="18"/>
                <w:szCs w:val="18"/>
              </w:rPr>
            </w:pPr>
          </w:p>
          <w:p>
            <w:pPr>
              <w:rPr>
                <w:rFonts w:cs="微软雅黑" w:asciiTheme="minorEastAsia" w:hAnsiTheme="minorEastAsia"/>
                <w:sz w:val="18"/>
                <w:szCs w:val="18"/>
              </w:rPr>
            </w:pPr>
          </w:p>
          <w:p>
            <w:pPr>
              <w:rPr>
                <w:rFonts w:cs="微软雅黑" w:asciiTheme="minorEastAsia" w:hAnsiTheme="minorEastAsia"/>
                <w:sz w:val="18"/>
                <w:szCs w:val="18"/>
              </w:rPr>
            </w:pPr>
            <w:r>
              <w:rPr>
                <w:rFonts w:hint="eastAsia" w:cs="微软雅黑" w:asciiTheme="minorEastAsia" w:hAnsiTheme="minorEastAsia"/>
                <w:sz w:val="18"/>
                <w:szCs w:val="18"/>
              </w:rPr>
              <w:t>审核员签字：                                              部门代表签字：</w:t>
            </w:r>
          </w:p>
        </w:tc>
      </w:tr>
    </w:tbl>
    <w:p>
      <w:pPr>
        <w:spacing w:before="240" w:after="240"/>
        <w:rPr>
          <w:rFonts w:asciiTheme="minorEastAsia" w:hAnsiTheme="minorEastAsia"/>
          <w:b/>
          <w:sz w:val="28"/>
          <w:szCs w:val="28"/>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tab/>
    </w:r>
  </w:p>
  <w:p>
    <w:pPr>
      <w:pStyle w:val="4"/>
      <w:pBdr>
        <w:bottom w:val="none" w:color="auto" w:sz="0" w:space="0"/>
      </w:pBdr>
      <w:spacing w:line="320" w:lineRule="exact"/>
      <w:ind w:firstLine="600" w:firstLineChars="400"/>
      <w:jc w:val="left"/>
      <w:rPr>
        <w:rStyle w:val="11"/>
        <w:rFonts w:hint="default" w:ascii="Times New Roman" w:hAnsi="Times New Roman" w:cs="Times New Roman"/>
        <w:sz w:val="15"/>
        <w:szCs w:val="15"/>
      </w:rPr>
    </w:pPr>
    <w:r>
      <w:rPr>
        <w:sz w:val="15"/>
        <w:szCs w:val="15"/>
      </w:rPr>
      <w:drawing>
        <wp:anchor distT="0" distB="0" distL="114300" distR="114300" simplePos="0" relativeHeight="251658240" behindDoc="1" locked="0" layoutInCell="1" allowOverlap="1">
          <wp:simplePos x="0" y="0"/>
          <wp:positionH relativeFrom="column">
            <wp:posOffset>39370</wp:posOffset>
          </wp:positionH>
          <wp:positionV relativeFrom="paragraph">
            <wp:posOffset>145415</wp:posOffset>
          </wp:positionV>
          <wp:extent cx="280670" cy="296545"/>
          <wp:effectExtent l="0" t="0" r="24130" b="38735"/>
          <wp:wrapTight wrapText="bothSides">
            <wp:wrapPolygon>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Pr>
        <w:rStyle w:val="11"/>
        <w:rFonts w:hint="default" w:ascii="Times New Roman" w:hAnsi="Times New Roman" w:cs="Times New Roman"/>
        <w:sz w:val="15"/>
        <w:szCs w:val="15"/>
      </w:rPr>
      <w:t>北京国标联合认证有限公司</w:t>
    </w:r>
  </w:p>
  <w:p>
    <w:pPr>
      <w:pStyle w:val="4"/>
      <w:pBdr>
        <w:bottom w:val="none" w:color="auto" w:sz="0" w:space="1"/>
      </w:pBdr>
      <w:spacing w:line="320" w:lineRule="exact"/>
      <w:ind w:firstLine="600" w:firstLineChars="400"/>
      <w:jc w:val="left"/>
      <w:rPr>
        <w:sz w:val="15"/>
        <w:szCs w:val="15"/>
      </w:rPr>
    </w:pPr>
    <w:r>
      <w:rPr>
        <w:rFonts w:ascii="Times New Roman" w:hAnsi="Times New Roman" w:cs="Times New Roman"/>
        <w:sz w:val="15"/>
        <w:szCs w:val="15"/>
      </w:rPr>
      <mc:AlternateContent>
        <mc:Choice Requires="wps">
          <w:drawing>
            <wp:anchor distT="0" distB="0" distL="114300" distR="114300" simplePos="0" relativeHeight="251657216" behindDoc="0" locked="0" layoutInCell="1" allowOverlap="1">
              <wp:simplePos x="0" y="0"/>
              <wp:positionH relativeFrom="column">
                <wp:posOffset>3384550</wp:posOffset>
              </wp:positionH>
              <wp:positionV relativeFrom="paragraph">
                <wp:posOffset>-5080</wp:posOffset>
              </wp:positionV>
              <wp:extent cx="2741295" cy="261620"/>
              <wp:effectExtent l="0" t="0" r="1905"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rFonts w:ascii="Times New Roman" w:hAnsi="Times New Roman" w:cs="Times New Roman"/>
                              <w:sz w:val="18"/>
                              <w:szCs w:val="18"/>
                            </w:rPr>
                          </w:pPr>
                          <w:r>
                            <w:rPr>
                              <w:rFonts w:ascii="Times New Roman" w:hAnsi="Times New Roman" w:cs="Times New Roman"/>
                              <w:sz w:val="18"/>
                              <w:szCs w:val="18"/>
                            </w:rPr>
                            <w:t>ISC-A-I</w:t>
                          </w:r>
                          <w:r>
                            <w:rPr>
                              <w:rFonts w:hint="eastAsia" w:ascii="Times New Roman" w:hAnsi="Times New Roman" w:cs="Times New Roman"/>
                              <w:sz w:val="18"/>
                              <w:szCs w:val="18"/>
                            </w:rPr>
                            <w:t>I</w:t>
                          </w:r>
                          <w:r>
                            <w:rPr>
                              <w:rFonts w:ascii="Times New Roman" w:hAnsi="Times New Roman" w:cs="Times New Roman"/>
                              <w:sz w:val="18"/>
                              <w:szCs w:val="18"/>
                            </w:rPr>
                            <w:t>-</w:t>
                          </w:r>
                          <w:r>
                            <w:rPr>
                              <w:rFonts w:hint="eastAsia" w:ascii="Times New Roman" w:hAnsi="Times New Roman" w:cs="Times New Roman"/>
                              <w:sz w:val="18"/>
                              <w:szCs w:val="18"/>
                            </w:rPr>
                            <w:t>06</w:t>
                          </w:r>
                          <w:r>
                            <w:rPr>
                              <w:rFonts w:ascii="Times New Roman" w:hAnsi="Times New Roman" w:cs="Times New Roman"/>
                              <w:sz w:val="18"/>
                              <w:szCs w:val="18"/>
                            </w:rPr>
                            <w:t>测量设备溯源抽查表</w:t>
                          </w:r>
                          <w:r>
                            <w:rPr>
                              <w:rFonts w:hint="eastAsia" w:ascii="Times New Roman" w:hAnsi="Times New Roman" w:cs="Times New Roman"/>
                              <w:sz w:val="18"/>
                              <w:szCs w:val="18"/>
                            </w:rPr>
                            <w:t>（06版）</w:t>
                          </w:r>
                        </w:p>
                      </w:txbxContent>
                    </wps:txbx>
                    <wps:bodyPr upright="1"/>
                  </wps:wsp>
                </a:graphicData>
              </a:graphic>
            </wp:anchor>
          </w:drawing>
        </mc:Choice>
        <mc:Fallback>
          <w:pict>
            <v:shape id="文本框 1" o:spid="_x0000_s1026" o:spt="202" type="#_x0000_t202" style="position:absolute;left:0pt;margin-left:266.5pt;margin-top:-0.4pt;height:20.6pt;width:215.85pt;z-index:251657216;mso-width-relative:page;mso-height-relative:page;" fillcolor="#FFFFFF" filled="t" stroked="f" coordsize="21600,21600" o:gfxdata="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Ms&#10;nxXXAAAACAEAAA8AAAAAAAAAAQAgAAAAIgAAAGRycy9kb3ducmV2LnhtbFBLAQIUABQAAAAIAIdO&#10;4kD4QDlYsgEAAEADAAAOAAAAAAAAAAEAIAAAACYBAABkcnMvZTJvRG9jLnhtbFBLBQYAAAAABgAG&#10;AFkBAABKBQAAAAA=&#10;">
              <v:fill on="t" focussize="0,0"/>
              <v:stroke on="f"/>
              <v:imagedata o:title=""/>
              <o:lock v:ext="edit" aspectratio="f"/>
              <v:textbox>
                <w:txbxContent>
                  <w:p>
                    <w:pPr>
                      <w:rPr>
                        <w:rFonts w:ascii="Times New Roman" w:hAnsi="Times New Roman" w:cs="Times New Roman"/>
                        <w:sz w:val="18"/>
                        <w:szCs w:val="18"/>
                      </w:rPr>
                    </w:pPr>
                    <w:r>
                      <w:rPr>
                        <w:rFonts w:ascii="Times New Roman" w:hAnsi="Times New Roman" w:cs="Times New Roman"/>
                        <w:sz w:val="18"/>
                        <w:szCs w:val="18"/>
                      </w:rPr>
                      <w:t>ISC-A-I</w:t>
                    </w:r>
                    <w:r>
                      <w:rPr>
                        <w:rFonts w:hint="eastAsia" w:ascii="Times New Roman" w:hAnsi="Times New Roman" w:cs="Times New Roman"/>
                        <w:sz w:val="18"/>
                        <w:szCs w:val="18"/>
                      </w:rPr>
                      <w:t>I</w:t>
                    </w:r>
                    <w:r>
                      <w:rPr>
                        <w:rFonts w:ascii="Times New Roman" w:hAnsi="Times New Roman" w:cs="Times New Roman"/>
                        <w:sz w:val="18"/>
                        <w:szCs w:val="18"/>
                      </w:rPr>
                      <w:t>-</w:t>
                    </w:r>
                    <w:r>
                      <w:rPr>
                        <w:rFonts w:hint="eastAsia" w:ascii="Times New Roman" w:hAnsi="Times New Roman" w:cs="Times New Roman"/>
                        <w:sz w:val="18"/>
                        <w:szCs w:val="18"/>
                      </w:rPr>
                      <w:t>06</w:t>
                    </w:r>
                    <w:r>
                      <w:rPr>
                        <w:rFonts w:ascii="Times New Roman" w:hAnsi="Times New Roman" w:cs="Times New Roman"/>
                        <w:sz w:val="18"/>
                        <w:szCs w:val="18"/>
                      </w:rPr>
                      <w:t>测量设备溯源抽查表</w:t>
                    </w:r>
                    <w:r>
                      <w:rPr>
                        <w:rFonts w:hint="eastAsia" w:ascii="Times New Roman" w:hAnsi="Times New Roman" w:cs="Times New Roman"/>
                        <w:sz w:val="18"/>
                        <w:szCs w:val="18"/>
                      </w:rPr>
                      <w:t>（06版）</w:t>
                    </w:r>
                  </w:p>
                </w:txbxContent>
              </v:textbox>
            </v:shape>
          </w:pict>
        </mc:Fallback>
      </mc:AlternateContent>
    </w:r>
    <w:r>
      <w:rPr>
        <w:rStyle w:val="11"/>
        <w:rFonts w:hint="default" w:ascii="Times New Roman" w:hAnsi="Times New Roman" w:cs="Times New Roman"/>
        <w:w w:val="80"/>
        <w:sz w:val="15"/>
        <w:szCs w:val="15"/>
      </w:rPr>
      <w:t>Beijing International Standard united Certification Co.,Ltd.</w:t>
    </w:r>
  </w:p>
  <w:p>
    <w:pPr>
      <w:rPr>
        <w:sz w:val="18"/>
        <w:szCs w:val="18"/>
      </w:rPr>
    </w:pPr>
    <w:r>
      <w:rPr>
        <w:sz w:val="18"/>
        <w:szCs w:val="18"/>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3" o:spid="_x0000_s1026" o:spt="32" type="#_x0000_t32" style="position:absolute;left:0pt;margin-left:-0.45pt;margin-top:3pt;height:0pt;width:478pt;z-index:251658240;mso-width-relative:page;mso-height-relative:page;" filled="f" stroked="t" coordsize="21600,21600" o:gfxdata="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ELuHk0wAAAAUBAAAPAAAAAAAAAAEA&#10;IAAAACIAAABkcnMvZG93bnJldi54bWxQSwECFAAUAAAACACHTuJAs/3Y89sBAACYAwAADgAAAAAA&#10;AAABACAAAAAiAQAAZHJzL2Uyb0RvYy54bWxQSwUGAAAAAAYABgBZAQAAbw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2A"/>
    <w:rsid w:val="00043765"/>
    <w:rsid w:val="000A236E"/>
    <w:rsid w:val="00141F79"/>
    <w:rsid w:val="001C0853"/>
    <w:rsid w:val="001E7B9C"/>
    <w:rsid w:val="00213AA6"/>
    <w:rsid w:val="00213EFF"/>
    <w:rsid w:val="0021570A"/>
    <w:rsid w:val="0024057A"/>
    <w:rsid w:val="00244C31"/>
    <w:rsid w:val="00250B2F"/>
    <w:rsid w:val="002971B0"/>
    <w:rsid w:val="002A3CBC"/>
    <w:rsid w:val="002D3C05"/>
    <w:rsid w:val="002E7FC9"/>
    <w:rsid w:val="0033169D"/>
    <w:rsid w:val="0036244D"/>
    <w:rsid w:val="003857FA"/>
    <w:rsid w:val="00392597"/>
    <w:rsid w:val="003F3BD8"/>
    <w:rsid w:val="003F7ABC"/>
    <w:rsid w:val="00474F39"/>
    <w:rsid w:val="00514A85"/>
    <w:rsid w:val="005224D2"/>
    <w:rsid w:val="005A0D84"/>
    <w:rsid w:val="005A3DCC"/>
    <w:rsid w:val="005A7242"/>
    <w:rsid w:val="005D0B42"/>
    <w:rsid w:val="00616CE9"/>
    <w:rsid w:val="006210E3"/>
    <w:rsid w:val="00636F70"/>
    <w:rsid w:val="00657525"/>
    <w:rsid w:val="00664FDB"/>
    <w:rsid w:val="0067166C"/>
    <w:rsid w:val="006A3FCE"/>
    <w:rsid w:val="006D4E42"/>
    <w:rsid w:val="006E01EA"/>
    <w:rsid w:val="006E5F8D"/>
    <w:rsid w:val="00711A5E"/>
    <w:rsid w:val="0071439B"/>
    <w:rsid w:val="00763F5D"/>
    <w:rsid w:val="00766AFA"/>
    <w:rsid w:val="007B358E"/>
    <w:rsid w:val="007D5C4A"/>
    <w:rsid w:val="007F0ECC"/>
    <w:rsid w:val="00802524"/>
    <w:rsid w:val="0081413C"/>
    <w:rsid w:val="00816CDC"/>
    <w:rsid w:val="00830624"/>
    <w:rsid w:val="0084555F"/>
    <w:rsid w:val="00845EE7"/>
    <w:rsid w:val="008544CF"/>
    <w:rsid w:val="0085467A"/>
    <w:rsid w:val="00865075"/>
    <w:rsid w:val="008D01A0"/>
    <w:rsid w:val="00901F02"/>
    <w:rsid w:val="00910F61"/>
    <w:rsid w:val="00932666"/>
    <w:rsid w:val="00933CD7"/>
    <w:rsid w:val="00941054"/>
    <w:rsid w:val="00943D20"/>
    <w:rsid w:val="00957382"/>
    <w:rsid w:val="00982CED"/>
    <w:rsid w:val="009876F5"/>
    <w:rsid w:val="009C5B60"/>
    <w:rsid w:val="009C6468"/>
    <w:rsid w:val="009E059D"/>
    <w:rsid w:val="009F652A"/>
    <w:rsid w:val="00A10BE3"/>
    <w:rsid w:val="00A13FE4"/>
    <w:rsid w:val="00A35855"/>
    <w:rsid w:val="00A60DEA"/>
    <w:rsid w:val="00A72B3F"/>
    <w:rsid w:val="00A85261"/>
    <w:rsid w:val="00AB3CF0"/>
    <w:rsid w:val="00AF1461"/>
    <w:rsid w:val="00B00041"/>
    <w:rsid w:val="00B01161"/>
    <w:rsid w:val="00B1431A"/>
    <w:rsid w:val="00B40D68"/>
    <w:rsid w:val="00B54F17"/>
    <w:rsid w:val="00BC0644"/>
    <w:rsid w:val="00BD3740"/>
    <w:rsid w:val="00C0452F"/>
    <w:rsid w:val="00C60CDF"/>
    <w:rsid w:val="00C72FA7"/>
    <w:rsid w:val="00C74DF2"/>
    <w:rsid w:val="00CC7828"/>
    <w:rsid w:val="00CF03AA"/>
    <w:rsid w:val="00D01668"/>
    <w:rsid w:val="00D053B3"/>
    <w:rsid w:val="00D119FF"/>
    <w:rsid w:val="00D41844"/>
    <w:rsid w:val="00D42CA9"/>
    <w:rsid w:val="00D4722A"/>
    <w:rsid w:val="00D5445C"/>
    <w:rsid w:val="00D5515E"/>
    <w:rsid w:val="00D57C29"/>
    <w:rsid w:val="00D82B51"/>
    <w:rsid w:val="00DD3B11"/>
    <w:rsid w:val="00E0224E"/>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0F986620"/>
    <w:rsid w:val="11661E8D"/>
    <w:rsid w:val="14087E10"/>
    <w:rsid w:val="21C405FE"/>
    <w:rsid w:val="22A078F8"/>
    <w:rsid w:val="24206A37"/>
    <w:rsid w:val="249C7E16"/>
    <w:rsid w:val="2B661FA2"/>
    <w:rsid w:val="30877EC9"/>
    <w:rsid w:val="34127378"/>
    <w:rsid w:val="384D029E"/>
    <w:rsid w:val="38567AF3"/>
    <w:rsid w:val="4206500A"/>
    <w:rsid w:val="532C0B77"/>
    <w:rsid w:val="54954B72"/>
    <w:rsid w:val="583A3355"/>
    <w:rsid w:val="5D3F797C"/>
    <w:rsid w:val="63C1263E"/>
    <w:rsid w:val="6DE41069"/>
    <w:rsid w:val="6FBF39C1"/>
    <w:rsid w:val="754B470D"/>
    <w:rsid w:val="75790775"/>
    <w:rsid w:val="7B18314A"/>
    <w:rsid w:val="7D754E90"/>
    <w:rsid w:val="7E870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69595E-BE1A-4EC1-A7DF-ED202CAD1370}">
  <ds:schemaRefs/>
</ds:datastoreItem>
</file>

<file path=docProps/app.xml><?xml version="1.0" encoding="utf-8"?>
<Properties xmlns="http://schemas.openxmlformats.org/officeDocument/2006/extended-properties" xmlns:vt="http://schemas.openxmlformats.org/officeDocument/2006/docPropsVTypes">
  <Template>Normal</Template>
  <Pages>1</Pages>
  <Words>114</Words>
  <Characters>653</Characters>
  <Lines>5</Lines>
  <Paragraphs>1</Paragraphs>
  <TotalTime>3</TotalTime>
  <ScaleCrop>false</ScaleCrop>
  <LinksUpToDate>false</LinksUpToDate>
  <CharactersWithSpaces>766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win8</cp:lastModifiedBy>
  <dcterms:modified xsi:type="dcterms:W3CDTF">2020-09-07T05:47:12Z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