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499860" cy="9097010"/>
            <wp:effectExtent l="0" t="0" r="2540" b="8890"/>
            <wp:docPr id="3" name="图片 3" descr="新文档 2020-09-17 11.38.19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0-09-17 11.38.19_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9860" cy="909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9" w:name="_GoBack"/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河北舒春热力科技有限公司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河北省邯郸市丛台区黄粱梦镇古龙岗村西中煤物流园区南院3号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刘军莲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0310-7058698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handanljl@163.com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刘军莲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0398-2019-E-2020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</w:t>
            </w:r>
            <w:r>
              <w:rPr>
                <w:rFonts w:hint="eastAsia" w:ascii="宋体" w:hAnsi="宋体"/>
                <w:b/>
                <w:bCs/>
                <w:sz w:val="20"/>
                <w:u w:val="single"/>
              </w:rPr>
              <w:t>验证组织管理体系是否持续有效运行，以确定是否推荐保持认证注册资格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碳晶电暖器的销售及其所涉及场所的相关环境管理活动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29.11.04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2020年09月17日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2020年09月17日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796925</wp:posOffset>
                  </wp:positionH>
                  <wp:positionV relativeFrom="paragraph">
                    <wp:posOffset>443865</wp:posOffset>
                  </wp:positionV>
                  <wp:extent cx="1247140" cy="60071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140" cy="60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2020.9.16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2020.9.16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spacing w:after="156" w:afterLines="50" w:line="380" w:lineRule="exact"/>
        <w:jc w:val="center"/>
      </w:pPr>
      <w:r>
        <w:rPr>
          <w:rFonts w:hint="eastAsia" w:ascii="宋体" w:hAnsi="宋体"/>
          <w:b/>
          <w:sz w:val="28"/>
          <w:szCs w:val="28"/>
        </w:rPr>
        <w:t>审核计划日程安排</w:t>
      </w:r>
    </w:p>
    <w:tbl>
      <w:tblPr>
        <w:tblStyle w:val="5"/>
        <w:tblpPr w:leftFromText="181" w:rightFromText="181" w:vertAnchor="text" w:horzAnchor="page" w:tblpX="681" w:tblpY="712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319"/>
        <w:gridCol w:w="1691"/>
        <w:gridCol w:w="57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319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审核员代码</w:t>
            </w:r>
          </w:p>
        </w:tc>
        <w:tc>
          <w:tcPr>
            <w:tcW w:w="1691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5738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3" w:hRule="atLeast"/>
        </w:trPr>
        <w:tc>
          <w:tcPr>
            <w:tcW w:w="1980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2020.9.17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:00-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:30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:30-1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10:00-12:00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13:00-16:30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  <w:lang w:val="en-US" w:eastAsia="zh-CN"/>
              </w:rPr>
              <w:t>16:30-17:00</w:t>
            </w:r>
          </w:p>
        </w:tc>
        <w:tc>
          <w:tcPr>
            <w:tcW w:w="1319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t>ISC-22240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t>ISC-22240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t>ISC-22240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t>ISC-22240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t>ISC-22240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  <w:tc>
          <w:tcPr>
            <w:tcW w:w="16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管理层及中层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办公室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供销</w:t>
            </w:r>
            <w:r>
              <w:rPr>
                <w:rFonts w:hint="eastAsia"/>
              </w:rPr>
              <w:t>部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r>
              <w:rPr>
                <w:rFonts w:hint="eastAsia"/>
              </w:rPr>
              <w:t>管理层及中层</w:t>
            </w:r>
          </w:p>
        </w:tc>
        <w:tc>
          <w:tcPr>
            <w:tcW w:w="5738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首次会议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*企业相关资质情况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顾客的投诉、质量监督抽查情况、获证后认证证书标志使用情况</w:t>
            </w:r>
            <w:r>
              <w:rPr>
                <w:rFonts w:hint="eastAsia"/>
                <w:lang w:eastAsia="zh-CN"/>
              </w:rPr>
              <w:t>、相关变化情况、任何变更情况、上次</w:t>
            </w:r>
            <w:r>
              <w:rPr>
                <w:rFonts w:hint="eastAsia"/>
              </w:rPr>
              <w:t>不符合的验证等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组织及其环境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相关方的需求和希望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环境</w:t>
            </w:r>
            <w:r>
              <w:rPr>
                <w:rFonts w:hint="eastAsia"/>
              </w:rPr>
              <w:t>管理体系的范围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环境</w:t>
            </w:r>
            <w:r>
              <w:rPr>
                <w:rFonts w:hint="eastAsia"/>
              </w:rPr>
              <w:t>管理体系及其过程</w:t>
            </w:r>
            <w:r>
              <w:rPr>
                <w:rFonts w:hint="eastAsia"/>
                <w:lang w:eastAsia="zh-CN"/>
              </w:rPr>
              <w:t>；领导作用和承诺；</w:t>
            </w:r>
            <w:r>
              <w:rPr>
                <w:rFonts w:hint="eastAsia"/>
              </w:rPr>
              <w:t>方针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组织的岗位、职责</w:t>
            </w:r>
            <w:r>
              <w:rPr>
                <w:rFonts w:hint="eastAsia"/>
                <w:lang w:eastAsia="zh-CN"/>
              </w:rPr>
              <w:t>和</w:t>
            </w:r>
            <w:r>
              <w:rPr>
                <w:rFonts w:hint="eastAsia"/>
              </w:rPr>
              <w:t>权限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应对风险和机会的策划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目标</w:t>
            </w:r>
            <w:r>
              <w:rPr>
                <w:rFonts w:hint="eastAsia"/>
                <w:lang w:eastAsia="zh-CN"/>
              </w:rPr>
              <w:t>及其实现的策划；</w:t>
            </w:r>
            <w:r>
              <w:rPr>
                <w:rFonts w:hint="eastAsia"/>
              </w:rPr>
              <w:t>资源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监视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、分析和评价总则；</w:t>
            </w:r>
            <w:r>
              <w:rPr>
                <w:rFonts w:hint="eastAsia"/>
              </w:rPr>
              <w:t>管理评审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总则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 xml:space="preserve">持续改进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涉及条款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4.1</w:t>
            </w:r>
            <w:r>
              <w:rPr>
                <w:rFonts w:hint="eastAsia"/>
                <w:lang w:val="en-US" w:eastAsia="zh-CN"/>
              </w:rPr>
              <w:t>/4.2/4.3/4.4/5.1/5.2/5.3/6.1/6.2/7.1/9.1.1/9.3/10.1/10.3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组织的岗位、职责权限；</w:t>
            </w:r>
            <w:r>
              <w:rPr>
                <w:rFonts w:hint="eastAsia"/>
                <w:lang w:eastAsia="zh-CN"/>
              </w:rPr>
              <w:t>目标；环境因素；合规义务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/>
              </w:rPr>
              <w:t>运行</w:t>
            </w:r>
            <w:r>
              <w:rPr>
                <w:rFonts w:hint="eastAsia"/>
                <w:lang w:eastAsia="zh-CN"/>
              </w:rPr>
              <w:t>策划和</w:t>
            </w:r>
            <w:r>
              <w:rPr>
                <w:rFonts w:hint="eastAsia"/>
              </w:rPr>
              <w:t>控制</w:t>
            </w:r>
            <w:r>
              <w:rPr>
                <w:rFonts w:hint="eastAsia"/>
                <w:lang w:eastAsia="zh-CN"/>
              </w:rPr>
              <w:t>；应急准备和响应；合规性评价；</w:t>
            </w:r>
            <w:r>
              <w:rPr>
                <w:rFonts w:hint="eastAsia"/>
              </w:rPr>
              <w:t>内部审核</w:t>
            </w:r>
            <w:r>
              <w:rPr>
                <w:rFonts w:hint="eastAsia"/>
                <w:lang w:eastAsia="zh-CN"/>
              </w:rPr>
              <w:t>；不符合和纠正措施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涉及条款：5.3/6.1.2/6.1.3/6.2/8.1/8.2/9.1.2/9.2/10.2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组织的岗位、职责权限；目标；环境因素；运行策划和控制；应急准备和响应；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涉及条款：5.3/6.1.2/6.2/8.1/8.2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r>
              <w:rPr>
                <w:rFonts w:hint="eastAsia"/>
              </w:rPr>
              <w:t>管理层沟通，末次会议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hint="default" w:ascii="宋体" w:hAnsi="宋体" w:eastAsia="宋体"/>
          <w:b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color w:val="FF0000"/>
          <w:sz w:val="21"/>
          <w:szCs w:val="21"/>
          <w:lang w:val="en-US" w:eastAsia="zh-CN"/>
        </w:rPr>
        <w:t>备注：12：00-13：00午休时间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A5369D"/>
    <w:rsid w:val="188B3407"/>
    <w:rsid w:val="20BC26EB"/>
    <w:rsid w:val="69AF17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2020-09-17T03:46:06Z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