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0471-2020-QEO</w:t>
      </w:r>
      <w:bookmarkEnd w:id="0"/>
    </w:p>
    <w:p>
      <w:pPr>
        <w:snapToGrid w:val="0"/>
        <w:spacing w:line="0" w:lineRule="atLeast"/>
        <w:jc w:val="center"/>
        <w:rPr>
          <w:rFonts w:hint="eastAsia" w:eastAsia="隶书"/>
          <w:b/>
          <w:color w:val="000000" w:themeColor="text1"/>
          <w:sz w:val="30"/>
          <w:szCs w:val="30"/>
        </w:rPr>
      </w:pPr>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上海创怿智能科技有限公司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Shanghai Chuangyi Intelligent Technology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上海市松江区石湖荡镇松蒸公路2183号29幢-16</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201604</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(英文)：Building 29-16, 2183 Songzheng Road, Shihudang Town, Songjiang District, Shanghai</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浙江省台州市临海市江南街道长石岭脚村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317000</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(英文)：Changshi Lingjiao Village, Jiangnan Street, Linhai City, Taizhou City, Zhejiang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91310112MA1GCWTY9M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15870007666</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龚建初</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姜帆</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Q：工业自动化设备（自动化缝纫机器人、服装机械设备及配件）的加工组装、销售；计算机软硬件及配件、高低压成套设备、电器设备、照明设备、电动工具、五金交电及电子元器件的销售</w:t>
      </w:r>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(英文)：Processing, assembly and sales of industrial automation equipment (automated sewing robots, garment machinery and accessories); sales of computer software and hardware and accessories, high and low voltage complete sets of equipment, electrical equipment, lighting equipment, power tools, hardware and electronic components</w:t>
      </w:r>
    </w:p>
    <w:p>
      <w:pPr>
        <w:pStyle w:val="2"/>
        <w:spacing w:line="360" w:lineRule="auto"/>
        <w:ind w:firstLine="0"/>
        <w:rPr>
          <w:rFonts w:hint="eastAsia"/>
          <w:b/>
          <w:color w:val="000000" w:themeColor="text1"/>
          <w:sz w:val="22"/>
          <w:szCs w:val="22"/>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t>E：工业自动化设备（自动化缝纫机器人、服装机械设备及配件）的加工组装、销售；计算机软硬件及配件、高低压成套设备、电器设备、照明设备、电动工具、五金交电及电子元器件的销售</w:t>
      </w:r>
      <w:r>
        <w:rPr>
          <w:rFonts w:hint="eastAsia"/>
          <w:b/>
          <w:color w:val="000000" w:themeColor="text1"/>
          <w:sz w:val="22"/>
          <w:szCs w:val="22"/>
          <w:lang w:val="en-US" w:eastAsia="zh-CN"/>
        </w:rPr>
        <w:t>所涉及的</w:t>
      </w:r>
      <w:r>
        <w:rPr>
          <w:rFonts w:hint="eastAsia"/>
          <w:b/>
          <w:color w:val="000000" w:themeColor="text1"/>
          <w:sz w:val="22"/>
          <w:szCs w:val="22"/>
        </w:rPr>
        <w:t>环境管理活动</w:t>
      </w:r>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(英文)：Processing, assembly and sales of industrial automation equipment (automated sewing robots, clothing machinery and accessories); sales offices of computer software and hardware and accessories, high and low voltage complete sets of equipment, electrical equipment, lighting equipment, power tools, hardware and electronic components Environmental management activities involved</w:t>
      </w:r>
    </w:p>
    <w:p>
      <w:pPr>
        <w:pStyle w:val="2"/>
        <w:spacing w:line="360" w:lineRule="auto"/>
        <w:ind w:firstLine="0"/>
        <w:rPr>
          <w:rFonts w:hint="eastAsia"/>
          <w:b/>
          <w:color w:val="000000" w:themeColor="text1"/>
          <w:sz w:val="22"/>
          <w:szCs w:val="22"/>
        </w:rPr>
      </w:pPr>
      <w:bookmarkStart w:id="16" w:name="_GoBack"/>
      <w:r>
        <w:rPr>
          <w:rFonts w:hint="eastAsia"/>
          <w:b/>
          <w:color w:val="000000" w:themeColor="text1"/>
          <w:sz w:val="22"/>
          <w:szCs w:val="22"/>
        </w:rPr>
        <w:drawing>
          <wp:anchor distT="0" distB="0" distL="114300" distR="114300" simplePos="0" relativeHeight="251662336" behindDoc="0" locked="0" layoutInCell="1" allowOverlap="1">
            <wp:simplePos x="0" y="0"/>
            <wp:positionH relativeFrom="column">
              <wp:posOffset>-43815</wp:posOffset>
            </wp:positionH>
            <wp:positionV relativeFrom="paragraph">
              <wp:posOffset>-75565</wp:posOffset>
            </wp:positionV>
            <wp:extent cx="6289675" cy="8819515"/>
            <wp:effectExtent l="0" t="0" r="9525" b="6985"/>
            <wp:wrapNone/>
            <wp:docPr id="3" name="图片 3" descr="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7"/>
                    <pic:cNvPicPr>
                      <a:picLocks noChangeAspect="1"/>
                    </pic:cNvPicPr>
                  </pic:nvPicPr>
                  <pic:blipFill>
                    <a:blip r:embed="rId10"/>
                    <a:stretch>
                      <a:fillRect/>
                    </a:stretch>
                  </pic:blipFill>
                  <pic:spPr>
                    <a:xfrm>
                      <a:off x="0" y="0"/>
                      <a:ext cx="6289675" cy="8819515"/>
                    </a:xfrm>
                    <a:prstGeom prst="rect">
                      <a:avLst/>
                    </a:prstGeom>
                  </pic:spPr>
                </pic:pic>
              </a:graphicData>
            </a:graphic>
          </wp:anchor>
        </w:drawing>
      </w:r>
      <w:bookmarkEnd w:id="16"/>
    </w:p>
    <w:p>
      <w:pPr>
        <w:pStyle w:val="2"/>
        <w:spacing w:line="360" w:lineRule="auto"/>
        <w:ind w:firstLine="0"/>
        <w:rPr>
          <w:rFonts w:hint="eastAsia"/>
          <w:b/>
          <w:color w:val="000000" w:themeColor="text1"/>
          <w:sz w:val="22"/>
          <w:szCs w:val="22"/>
        </w:rPr>
      </w:pPr>
      <w:r>
        <w:rPr>
          <w:rFonts w:hint="eastAsia"/>
          <w:b/>
          <w:color w:val="000000" w:themeColor="text1"/>
          <w:sz w:val="22"/>
          <w:szCs w:val="22"/>
        </w:rPr>
        <w:t>O：工业自动化设备（自动化缝纫机器人、服装机械设备及配件）的加工组装、销售；计算机软硬件及配件、高低压成套设备、电器设备、照明设备、电动工具、五金交电及电子元器件的销售</w:t>
      </w:r>
      <w:r>
        <w:rPr>
          <w:rFonts w:hint="eastAsia"/>
          <w:b/>
          <w:color w:val="000000" w:themeColor="text1"/>
          <w:sz w:val="22"/>
          <w:szCs w:val="22"/>
          <w:lang w:val="en-US" w:eastAsia="zh-CN"/>
        </w:rPr>
        <w:t>所涉及的</w:t>
      </w:r>
      <w:r>
        <w:rPr>
          <w:rFonts w:hint="eastAsia"/>
          <w:b/>
          <w:color w:val="000000" w:themeColor="text1"/>
          <w:sz w:val="22"/>
          <w:szCs w:val="22"/>
        </w:rPr>
        <w:t>职业健康安全管理活动</w:t>
      </w:r>
      <w:bookmarkEnd w:id="15"/>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(英文)：Processing, assembly and sales of industrial automation equipment (automated sewing robots, clothing machinery and accessories); sales offices of computer software and hardware and accessories, high and low voltage complete sets of equipment, electrical equipment, lighting equipment, power tools, hardware and electronic components Involved occupational health and safety management activities</w:t>
      </w:r>
    </w:p>
    <w:p>
      <w:pPr>
        <w:pStyle w:val="2"/>
        <w:spacing w:line="360" w:lineRule="auto"/>
        <w:ind w:firstLine="0"/>
        <w:rPr>
          <w:rFonts w:hint="eastAsia"/>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auto"/>
        <w:ind w:firstLine="0"/>
        <w:rPr>
          <w:b/>
          <w:color w:val="000000" w:themeColor="text1"/>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4528185</wp:posOffset>
            </wp:positionH>
            <wp:positionV relativeFrom="paragraph">
              <wp:posOffset>143510</wp:posOffset>
            </wp:positionV>
            <wp:extent cx="946785" cy="549275"/>
            <wp:effectExtent l="0" t="0" r="5715" b="9525"/>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946785" cy="549275"/>
                    </a:xfrm>
                    <a:prstGeom prst="snip2DiagRect">
                      <a:avLst/>
                    </a:prstGeom>
                  </pic:spPr>
                </pic:pic>
              </a:graphicData>
            </a:graphic>
          </wp:anchor>
        </w:drawing>
      </w: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2020.9.10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61066E"/>
    <w:rsid w:val="3F752FE2"/>
    <w:rsid w:val="537F68C2"/>
    <w:rsid w:val="6184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2020-09-15T14:33:25Z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