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安徽宏远仪表有限公司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0080-2019-2020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0080-2019-2020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520"/>
        <w:gridCol w:w="1725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5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安徽宏远仪表有限公司</w:t>
            </w:r>
            <w:bookmarkEnd w:id="4"/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4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刘庙有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5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ISC-2019-0446</w:t>
            </w:r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4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5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2020年09月03日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~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020年09月0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日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下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1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52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ascii="宋体" w:hAnsi="宋体"/>
                <w:szCs w:val="21"/>
              </w:rPr>
              <w:t>王常宁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5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管理层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、综合部、技术部、生产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部、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、研发部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公司建立的测量体系为企业发展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安徽宏远仪表有限公司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kern w:val="0"/>
          <w:szCs w:val="21"/>
        </w:rPr>
        <w:t>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综合部、技术部、生产</w:t>
      </w:r>
      <w:r>
        <w:rPr>
          <w:rFonts w:hint="eastAsia" w:ascii="宋体" w:hAnsi="宋体" w:cs="宋体"/>
          <w:bCs/>
          <w:kern w:val="0"/>
          <w:szCs w:val="21"/>
        </w:rPr>
        <w:t>部、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市场</w:t>
      </w:r>
      <w:r>
        <w:rPr>
          <w:rFonts w:hint="eastAsia" w:ascii="宋体" w:hAnsi="宋体" w:cs="宋体"/>
          <w:bCs/>
          <w:kern w:val="0"/>
          <w:szCs w:val="21"/>
        </w:rPr>
        <w:t>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、研发部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原料</w:t>
      </w:r>
      <w:r>
        <w:rPr>
          <w:rFonts w:hint="eastAsia" w:ascii="宋体" w:hAnsi="宋体" w:cs="宋体"/>
          <w:bCs/>
          <w:kern w:val="0"/>
          <w:szCs w:val="21"/>
        </w:rPr>
        <w:t>质量性能检验、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安全生产</w:t>
      </w:r>
      <w:r>
        <w:rPr>
          <w:rFonts w:hint="eastAsia" w:ascii="宋体" w:hAnsi="宋体" w:cs="宋体"/>
          <w:bCs/>
          <w:kern w:val="0"/>
          <w:szCs w:val="21"/>
        </w:rPr>
        <w:t>检测及测量设备量值溯源情况，同时，跟踪验证了公司对体系的运行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安徽宏远仪表有限公司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(AA)</w:t>
      </w:r>
      <w:r>
        <w:rPr>
          <w:rFonts w:hint="eastAsia" w:ascii="宋体" w:hAnsi="宋体" w:cs="宋体"/>
          <w:bCs/>
          <w:kern w:val="0"/>
          <w:szCs w:val="21"/>
        </w:rPr>
        <w:t>要求，公司测量管理体系正常有序运行，较好地满足了公司生产、安全和持续发展的需要。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color w:val="auto"/>
          <w:szCs w:val="21"/>
        </w:rPr>
        <w:t>公司于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4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20日</w:t>
      </w:r>
      <w:r>
        <w:rPr>
          <w:rFonts w:hint="eastAsia" w:ascii="宋体" w:hAnsi="宋体"/>
          <w:bCs/>
          <w:color w:val="auto"/>
          <w:szCs w:val="21"/>
        </w:rPr>
        <w:t>，单独组织了公司测量管理体系内部审核。内审组对公司包括管理层在内的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</w:rPr>
        <w:t>个职能部门进行了全要素的审核。本次内部审核</w:t>
      </w:r>
      <w:r>
        <w:rPr>
          <w:rFonts w:hint="eastAsia" w:ascii="宋体" w:hAnsi="宋体"/>
          <w:bCs/>
          <w:color w:val="auto"/>
          <w:szCs w:val="21"/>
          <w:lang w:eastAsia="zh-CN"/>
        </w:rPr>
        <w:t>提出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1项</w:t>
      </w:r>
      <w:r>
        <w:rPr>
          <w:rFonts w:hint="eastAsia" w:ascii="宋体" w:hAnsi="宋体"/>
          <w:bCs/>
          <w:color w:val="auto"/>
          <w:szCs w:val="21"/>
          <w:lang w:eastAsia="zh-CN"/>
        </w:rPr>
        <w:t>不符合项，已完成整改，内审组经过验证同意关闭不符合项。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</w:rPr>
        <w:t>公司于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2020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19</w:t>
      </w:r>
      <w:r>
        <w:rPr>
          <w:rFonts w:hint="eastAsia" w:ascii="宋体" w:hAnsi="宋体"/>
          <w:bCs/>
          <w:color w:val="auto"/>
          <w:szCs w:val="21"/>
        </w:rPr>
        <w:t>日，组织了测量体系管理评审，公司总经理</w:t>
      </w:r>
      <w:r>
        <w:rPr>
          <w:rFonts w:hint="eastAsia" w:ascii="宋体" w:hAnsi="宋体"/>
          <w:bCs/>
          <w:color w:val="auto"/>
          <w:szCs w:val="21"/>
          <w:lang w:eastAsia="zh-CN"/>
        </w:rPr>
        <w:t>钱军参加会议，管代刘庙有</w:t>
      </w:r>
      <w:r>
        <w:rPr>
          <w:rFonts w:hint="eastAsia" w:ascii="宋体" w:hAnsi="宋体"/>
          <w:color w:val="auto"/>
          <w:szCs w:val="21"/>
        </w:rPr>
        <w:t>主持</w:t>
      </w:r>
      <w:r>
        <w:rPr>
          <w:rFonts w:hint="eastAsia" w:ascii="宋体" w:hAnsi="宋体"/>
          <w:color w:val="auto"/>
          <w:szCs w:val="21"/>
          <w:lang w:eastAsia="zh-CN"/>
        </w:rPr>
        <w:t>评审，</w:t>
      </w:r>
      <w:r>
        <w:rPr>
          <w:rFonts w:hint="eastAsia" w:ascii="宋体" w:hAnsi="宋体"/>
          <w:bCs/>
          <w:color w:val="auto"/>
          <w:szCs w:val="21"/>
        </w:rPr>
        <w:t>测量管理体系职能部门领导参加评审会议。会议对公司内审和体系运行过程中发现的问题，预防措施落实和完成情况，提出评审报告。管理评审结论为：公司测量管理体系有效运行，符合GB/T 19022-2003标准要求，为企业的</w:t>
      </w:r>
      <w:r>
        <w:rPr>
          <w:rFonts w:hint="eastAsia" w:ascii="宋体" w:hAnsi="宋体"/>
          <w:bCs/>
          <w:color w:val="auto"/>
          <w:szCs w:val="21"/>
          <w:lang w:eastAsia="zh-CN"/>
        </w:rPr>
        <w:t>健康</w:t>
      </w:r>
      <w:r>
        <w:rPr>
          <w:rFonts w:hint="eastAsia" w:ascii="宋体" w:hAnsi="宋体"/>
          <w:bCs/>
          <w:color w:val="auto"/>
          <w:szCs w:val="21"/>
        </w:rPr>
        <w:t>发展起到了积极作用。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Theme="minorEastAsia" w:hAnsiTheme="minorEastAsia"/>
          <w:bCs/>
          <w:szCs w:val="21"/>
          <w:lang w:eastAsia="zh-CN"/>
        </w:rPr>
        <w:t>能够按照</w:t>
      </w:r>
      <w:r>
        <w:rPr>
          <w:rFonts w:hint="eastAsia" w:ascii="宋体" w:hAnsi="宋体"/>
          <w:color w:val="auto"/>
          <w:szCs w:val="21"/>
        </w:rPr>
        <w:t>GB/T 19022-2003标准</w:t>
      </w:r>
      <w:r>
        <w:rPr>
          <w:rFonts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lang w:val="en-US" w:eastAsia="zh-CN"/>
        </w:rPr>
        <w:t>（AA）</w:t>
      </w:r>
      <w:r>
        <w:rPr>
          <w:rFonts w:ascii="宋体" w:hAnsi="宋体"/>
          <w:color w:val="auto"/>
          <w:szCs w:val="21"/>
        </w:rPr>
        <w:t>要素和体系涉及的</w:t>
      </w:r>
      <w:r>
        <w:rPr>
          <w:rFonts w:hint="eastAsia" w:ascii="宋体" w:hAnsi="宋体"/>
          <w:color w:val="auto"/>
          <w:szCs w:val="21"/>
        </w:rPr>
        <w:t>主要</w:t>
      </w:r>
      <w:r>
        <w:rPr>
          <w:rFonts w:ascii="宋体" w:hAnsi="宋体"/>
          <w:color w:val="auto"/>
          <w:szCs w:val="21"/>
        </w:rPr>
        <w:t>范围</w:t>
      </w:r>
      <w:r>
        <w:rPr>
          <w:rFonts w:hint="eastAsia" w:ascii="宋体" w:hAnsi="宋体"/>
          <w:color w:val="auto"/>
          <w:szCs w:val="21"/>
          <w:lang w:eastAsia="zh-CN"/>
        </w:rPr>
        <w:t>进行有效管理</w:t>
      </w:r>
      <w:r>
        <w:rPr>
          <w:rFonts w:hint="eastAsia" w:ascii="宋体" w:hAnsi="宋体"/>
          <w:color w:val="auto"/>
          <w:szCs w:val="21"/>
        </w:rPr>
        <w:t>，</w:t>
      </w:r>
      <w:r>
        <w:rPr>
          <w:rFonts w:hint="eastAsia" w:ascii="宋体" w:hAnsi="宋体"/>
          <w:color w:val="auto"/>
          <w:szCs w:val="21"/>
          <w:lang w:eastAsia="zh-CN"/>
        </w:rPr>
        <w:t>对</w:t>
      </w:r>
      <w:r>
        <w:rPr>
          <w:rFonts w:hint="eastAsia" w:ascii="宋体" w:hAnsi="宋体" w:cs="宋体"/>
          <w:szCs w:val="21"/>
          <w:lang w:val="en-US" w:eastAsia="zh-CN"/>
        </w:rPr>
        <w:t>主要</w:t>
      </w:r>
      <w:r>
        <w:rPr>
          <w:rFonts w:hint="eastAsia" w:ascii="宋体" w:hAnsi="宋体" w:cs="宋体"/>
          <w:kern w:val="0"/>
          <w:szCs w:val="24"/>
        </w:rPr>
        <w:t>测量设备进行了计量确认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经过检定/校准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/>
          <w:szCs w:val="21"/>
        </w:rPr>
        <w:t>对</w:t>
      </w:r>
      <w:r>
        <w:rPr>
          <w:rFonts w:hint="eastAsia" w:ascii="宋体" w:hAnsi="宋体"/>
          <w:color w:val="auto"/>
          <w:szCs w:val="21"/>
        </w:rPr>
        <w:t>计量特征突出的</w:t>
      </w:r>
      <w:r>
        <w:rPr>
          <w:rFonts w:hint="eastAsia" w:ascii="宋体" w:hAnsi="宋体"/>
          <w:szCs w:val="21"/>
          <w:lang w:eastAsia="zh-CN"/>
        </w:rPr>
        <w:t>电池进厂检测测量过程</w:t>
      </w:r>
      <w:r>
        <w:rPr>
          <w:rFonts w:hint="eastAsia" w:ascii="宋体" w:hAnsi="宋体"/>
          <w:szCs w:val="21"/>
        </w:rPr>
        <w:t>进行了测量不确定度评定，评定方法正确。见附件“</w:t>
      </w:r>
      <w:r>
        <w:rPr>
          <w:rFonts w:hint="eastAsia" w:ascii="宋体" w:hAnsi="宋体"/>
          <w:szCs w:val="21"/>
          <w:lang w:eastAsia="zh-CN"/>
        </w:rPr>
        <w:t>电池开路电压检测测量过程</w:t>
      </w:r>
      <w:r>
        <w:rPr>
          <w:rFonts w:hint="eastAsia" w:ascii="宋体" w:hAnsi="宋体"/>
          <w:szCs w:val="21"/>
        </w:rPr>
        <w:t>不确定度评定”资料。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5.对认证审核时提出的的不符合项的纠正措施情况有表述：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5.1</w:t>
      </w:r>
      <w:r>
        <w:rPr>
          <w:rFonts w:hint="eastAsia"/>
          <w:color w:val="auto"/>
          <w:szCs w:val="21"/>
        </w:rPr>
        <w:t>上年度监</w:t>
      </w:r>
      <w:r>
        <w:rPr>
          <w:rFonts w:hint="eastAsia"/>
          <w:color w:val="auto"/>
          <w:szCs w:val="21"/>
          <w:lang w:eastAsia="zh-CN"/>
        </w:rPr>
        <w:t>督审核</w:t>
      </w:r>
      <w:r>
        <w:rPr>
          <w:rFonts w:hint="eastAsia"/>
          <w:color w:val="auto"/>
          <w:szCs w:val="21"/>
        </w:rPr>
        <w:t>开出</w:t>
      </w:r>
      <w:r>
        <w:rPr>
          <w:rFonts w:hint="eastAsia"/>
          <w:color w:val="auto"/>
          <w:szCs w:val="21"/>
          <w:lang w:val="en-US" w:eastAsia="zh-CN"/>
        </w:rPr>
        <w:t>1项</w:t>
      </w:r>
      <w:r>
        <w:rPr>
          <w:rFonts w:hint="eastAsia"/>
          <w:color w:val="auto"/>
          <w:szCs w:val="21"/>
        </w:rPr>
        <w:t>不符合项，</w:t>
      </w:r>
      <w:r>
        <w:rPr>
          <w:rFonts w:hint="eastAsia" w:ascii="宋体" w:hAnsi="宋体"/>
          <w:bCs/>
          <w:color w:val="auto"/>
          <w:szCs w:val="21"/>
        </w:rPr>
        <w:t>公司对提出的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不符合项</w:t>
      </w:r>
      <w:r>
        <w:rPr>
          <w:rFonts w:hint="eastAsia" w:ascii="宋体" w:hAnsi="宋体"/>
          <w:bCs/>
          <w:color w:val="auto"/>
          <w:szCs w:val="21"/>
        </w:rPr>
        <w:t>很重视，</w:t>
      </w:r>
      <w:r>
        <w:rPr>
          <w:rFonts w:hint="eastAsia" w:ascii="宋体" w:hAnsi="宋体"/>
          <w:bCs/>
          <w:color w:val="auto"/>
          <w:szCs w:val="21"/>
          <w:lang w:eastAsia="zh-CN"/>
        </w:rPr>
        <w:t>已对不符合项进行整改，制定了“测量设备间隔管理程序”，填写了“间隔确认评审记录表”。</w:t>
      </w:r>
      <w:r>
        <w:rPr>
          <w:rFonts w:hint="eastAsia" w:ascii="宋体" w:hAnsi="宋体"/>
          <w:bCs/>
          <w:color w:val="auto"/>
          <w:szCs w:val="21"/>
        </w:rPr>
        <w:t>经本次现场审核</w:t>
      </w:r>
      <w:r>
        <w:rPr>
          <w:rFonts w:hint="eastAsia" w:ascii="宋体" w:hAnsi="宋体"/>
          <w:color w:val="auto"/>
          <w:szCs w:val="21"/>
        </w:rPr>
        <w:t>，确认公司</w:t>
      </w:r>
      <w:r>
        <w:rPr>
          <w:rFonts w:hint="eastAsia" w:ascii="宋体" w:hAnsi="宋体"/>
          <w:bCs/>
          <w:color w:val="auto"/>
          <w:szCs w:val="21"/>
        </w:rPr>
        <w:t>对上年度外部审核中发现的问题，能</w:t>
      </w:r>
      <w:r>
        <w:rPr>
          <w:rFonts w:hint="eastAsia" w:ascii="宋体" w:hAnsi="宋体"/>
          <w:bCs/>
          <w:color w:val="auto"/>
          <w:szCs w:val="21"/>
          <w:lang w:eastAsia="zh-CN"/>
        </w:rPr>
        <w:t>及时整改并</w:t>
      </w:r>
      <w:r>
        <w:rPr>
          <w:rFonts w:hint="eastAsia" w:ascii="宋体" w:hAnsi="宋体"/>
          <w:color w:val="auto"/>
          <w:szCs w:val="21"/>
          <w:lang w:eastAsia="zh-CN"/>
        </w:rPr>
        <w:t>制定了</w:t>
      </w:r>
      <w:r>
        <w:rPr>
          <w:rFonts w:hint="eastAsia" w:ascii="宋体" w:hAnsi="宋体"/>
          <w:color w:val="auto"/>
          <w:szCs w:val="21"/>
        </w:rPr>
        <w:t>纠正措施</w:t>
      </w:r>
      <w:r>
        <w:rPr>
          <w:rFonts w:hint="eastAsia" w:ascii="宋体" w:hAnsi="宋体"/>
          <w:color w:val="auto"/>
          <w:szCs w:val="21"/>
          <w:lang w:eastAsia="zh-CN"/>
        </w:rPr>
        <w:t>，能</w:t>
      </w:r>
      <w:r>
        <w:rPr>
          <w:rFonts w:hint="eastAsia" w:ascii="宋体" w:hAnsi="宋体"/>
          <w:color w:val="auto"/>
          <w:szCs w:val="21"/>
        </w:rPr>
        <w:t>认真进行自查自纠，</w:t>
      </w:r>
      <w:r>
        <w:rPr>
          <w:rFonts w:hint="eastAsia" w:ascii="宋体" w:hAnsi="宋体"/>
          <w:bCs/>
          <w:color w:val="auto"/>
          <w:szCs w:val="21"/>
          <w:lang w:eastAsia="zh-CN"/>
        </w:rPr>
        <w:t>同意关闭</w:t>
      </w:r>
      <w:r>
        <w:rPr>
          <w:rFonts w:hint="eastAsia"/>
          <w:color w:val="auto"/>
          <w:szCs w:val="21"/>
        </w:rPr>
        <w:t>上年度监</w:t>
      </w:r>
      <w:r>
        <w:rPr>
          <w:rFonts w:hint="eastAsia"/>
          <w:color w:val="auto"/>
          <w:szCs w:val="21"/>
          <w:lang w:eastAsia="zh-CN"/>
        </w:rPr>
        <w:t>督审核发现的不符合项。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5.2</w:t>
      </w:r>
      <w:r>
        <w:rPr>
          <w:rFonts w:hint="eastAsia" w:ascii="宋体" w:hAnsi="宋体"/>
          <w:color w:val="auto"/>
          <w:szCs w:val="21"/>
          <w:lang w:eastAsia="zh-CN"/>
        </w:rPr>
        <w:t>本次监督审核没有提出不符合项。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210" w:firstLineChars="1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、现场管理等方面的投诉和纠纷。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default" w:ascii="宋体" w:hAnsi="宋体"/>
          <w:bCs/>
          <w:color w:val="auto"/>
          <w:szCs w:val="21"/>
          <w:lang w:val="en-US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项质量目标，可测量，</w:t>
      </w:r>
      <w:r>
        <w:rPr>
          <w:rFonts w:hint="eastAsia" w:eastAsia="新宋体"/>
          <w:szCs w:val="21"/>
          <w:lang w:eastAsia="zh-CN"/>
        </w:rPr>
        <w:t>技术部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统一考核，公司制定了“20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年计量</w:t>
      </w:r>
      <w:r>
        <w:rPr>
          <w:rFonts w:hint="eastAsia" w:ascii="宋体" w:hAnsi="宋体"/>
          <w:bCs/>
          <w:szCs w:val="21"/>
          <w:lang w:eastAsia="zh-CN"/>
        </w:rPr>
        <w:t>工作质量目标</w:t>
      </w:r>
      <w:r>
        <w:rPr>
          <w:rFonts w:hint="eastAsia" w:ascii="宋体" w:hAnsi="宋体"/>
          <w:bCs/>
          <w:szCs w:val="21"/>
        </w:rPr>
        <w:t>计划”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 w:ascii="宋体" w:hAnsi="宋体"/>
          <w:bCs/>
          <w:szCs w:val="21"/>
          <w:lang w:val="en-US" w:eastAsia="zh-CN"/>
        </w:rPr>
        <w:t>查：</w:t>
      </w:r>
      <w:r>
        <w:rPr>
          <w:rFonts w:hint="eastAsia" w:ascii="宋体" w:hAnsi="宋体"/>
          <w:bCs/>
          <w:szCs w:val="21"/>
        </w:rPr>
        <w:t>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1~6</w:t>
      </w:r>
      <w:r>
        <w:rPr>
          <w:rFonts w:hint="eastAsia" w:ascii="宋体" w:hAnsi="宋体"/>
          <w:bCs/>
          <w:szCs w:val="21"/>
          <w:lang w:eastAsia="zh-CN"/>
        </w:rPr>
        <w:t>）月</w:t>
      </w:r>
      <w:r>
        <w:rPr>
          <w:rFonts w:hint="eastAsia" w:ascii="宋体" w:hAnsi="宋体"/>
          <w:bCs/>
          <w:szCs w:val="21"/>
        </w:rPr>
        <w:t>计量工作质量目标完成</w:t>
      </w:r>
      <w:r>
        <w:rPr>
          <w:rFonts w:hint="eastAsia" w:ascii="宋体" w:hAnsi="宋体"/>
          <w:bCs/>
          <w:szCs w:val="21"/>
          <w:lang w:eastAsia="zh-CN"/>
        </w:rPr>
        <w:t>统计表，</w:t>
      </w:r>
      <w:r>
        <w:rPr>
          <w:rFonts w:hint="eastAsia" w:ascii="宋体" w:hAnsi="宋体"/>
          <w:bCs/>
          <w:szCs w:val="21"/>
        </w:rPr>
        <w:t>能按照计划要求完成目标任务</w:t>
      </w:r>
      <w:r>
        <w:rPr>
          <w:rFonts w:hint="eastAsia" w:ascii="宋体" w:hAnsi="宋体"/>
          <w:bCs/>
          <w:szCs w:val="21"/>
          <w:lang w:eastAsia="zh-CN"/>
        </w:rPr>
        <w:t>，其中测量设备确认合格率</w:t>
      </w:r>
      <w:r>
        <w:rPr>
          <w:rFonts w:hint="eastAsia" w:ascii="宋体" w:hAnsi="宋体"/>
          <w:bCs/>
          <w:szCs w:val="21"/>
          <w:lang w:val="en-US" w:eastAsia="zh-CN"/>
        </w:rPr>
        <w:t>100%，计量人员培训计划按时完成，技术部</w:t>
      </w:r>
      <w:r>
        <w:rPr>
          <w:rFonts w:hint="eastAsia" w:ascii="宋体" w:hAnsi="宋体"/>
          <w:bCs/>
          <w:szCs w:val="21"/>
        </w:rPr>
        <w:t>对目标的完成情况进行</w:t>
      </w:r>
      <w:r>
        <w:rPr>
          <w:rFonts w:hint="eastAsia" w:ascii="宋体" w:hAnsi="宋体"/>
          <w:bCs/>
          <w:szCs w:val="21"/>
          <w:lang w:eastAsia="zh-CN"/>
        </w:rPr>
        <w:t>了</w:t>
      </w:r>
      <w:r>
        <w:rPr>
          <w:rFonts w:hint="eastAsia" w:ascii="宋体" w:hAnsi="宋体"/>
          <w:bCs/>
          <w:szCs w:val="21"/>
        </w:rPr>
        <w:t>汇总考核。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程度。截止到</w:t>
      </w:r>
      <w:r>
        <w:rPr>
          <w:rFonts w:hint="eastAsia" w:ascii="宋体" w:hAnsi="宋体"/>
          <w:color w:val="auto"/>
          <w:szCs w:val="21"/>
          <w:lang w:val="en-US" w:eastAsia="zh-CN"/>
        </w:rPr>
        <w:t>2020年8月</w:t>
      </w:r>
      <w:r>
        <w:rPr>
          <w:rFonts w:hint="eastAsia" w:ascii="宋体" w:hAnsi="宋体"/>
          <w:color w:val="auto"/>
          <w:szCs w:val="21"/>
        </w:rPr>
        <w:t>外部顾客</w:t>
      </w:r>
      <w:r>
        <w:rPr>
          <w:rFonts w:hint="eastAsia" w:ascii="宋体" w:hAnsi="宋体"/>
          <w:color w:val="auto"/>
          <w:szCs w:val="21"/>
          <w:lang w:eastAsia="zh-CN"/>
        </w:rPr>
        <w:t>对</w:t>
      </w:r>
      <w:r>
        <w:rPr>
          <w:rFonts w:hint="eastAsia" w:ascii="宋体" w:hAnsi="宋体"/>
          <w:color w:val="auto"/>
          <w:szCs w:val="21"/>
        </w:rPr>
        <w:t>产品质量满意</w:t>
      </w:r>
      <w:r>
        <w:rPr>
          <w:rFonts w:hint="eastAsia" w:ascii="宋体" w:hAnsi="宋体"/>
          <w:color w:val="auto"/>
          <w:szCs w:val="21"/>
          <w:lang w:eastAsia="zh-CN"/>
        </w:rPr>
        <w:t>度调查，满意</w:t>
      </w:r>
      <w:r>
        <w:rPr>
          <w:rFonts w:hint="eastAsia" w:ascii="宋体" w:hAnsi="宋体"/>
          <w:color w:val="auto"/>
          <w:szCs w:val="21"/>
        </w:rPr>
        <w:t>率</w:t>
      </w:r>
      <w:r>
        <w:rPr>
          <w:rFonts w:hint="eastAsia" w:ascii="宋体" w:hAnsi="宋体"/>
          <w:color w:val="auto"/>
          <w:szCs w:val="21"/>
          <w:lang w:eastAsia="zh-CN"/>
        </w:rPr>
        <w:t>达</w:t>
      </w:r>
      <w:r>
        <w:rPr>
          <w:rFonts w:hint="eastAsia" w:ascii="宋体" w:hAnsi="宋体"/>
          <w:color w:val="auto"/>
          <w:szCs w:val="21"/>
          <w:lang w:val="en-US" w:eastAsia="zh-CN"/>
        </w:rPr>
        <w:t>95</w:t>
      </w:r>
      <w:r>
        <w:rPr>
          <w:rFonts w:hint="eastAsia" w:ascii="宋体" w:hAnsi="宋体"/>
          <w:color w:val="auto"/>
          <w:szCs w:val="21"/>
        </w:rPr>
        <w:t>%</w:t>
      </w:r>
      <w:r>
        <w:rPr>
          <w:rFonts w:hint="eastAsia" w:ascii="宋体" w:hAnsi="宋体"/>
          <w:color w:val="auto"/>
          <w:szCs w:val="21"/>
          <w:lang w:eastAsia="zh-CN"/>
        </w:rPr>
        <w:t>以上</w:t>
      </w:r>
      <w:r>
        <w:rPr>
          <w:rFonts w:hint="eastAsia" w:ascii="宋体" w:hAnsi="宋体"/>
          <w:color w:val="auto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firstLine="0" w:firstLineChars="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0" w:firstLine="420" w:firstLineChars="200"/>
        <w:textAlignment w:val="auto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firstLine="0" w:firstLineChars="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/>
        <w:textAlignment w:val="auto"/>
        <w:rPr>
          <w:rFonts w:hint="eastAsia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Chars="0"/>
        <w:textAlignment w:val="auto"/>
        <w:rPr>
          <w:rFonts w:hint="eastAsia" w:ascii="宋体" w:hAnsi="宋体" w:eastAsia="宋体" w:cs="宋体"/>
          <w:b/>
          <w:bCs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10.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企业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2019年用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电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 xml:space="preserve"> 44805 kw/h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</w:t>
      </w:r>
      <w:bookmarkStart w:id="11" w:name="_GoBack"/>
      <w:bookmarkEnd w:id="11"/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56t，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</w:t>
      </w:r>
      <w:r>
        <w:rPr>
          <w:rFonts w:hint="eastAsia" w:ascii="宋体" w:hAnsi="宋体" w:cs="宋体"/>
          <w:bCs/>
          <w:kern w:val="0"/>
          <w:szCs w:val="21"/>
        </w:rPr>
        <w:t>是重点耗能企业。</w:t>
      </w:r>
      <w:r>
        <w:rPr>
          <w:rFonts w:hint="eastAsia" w:ascii="宋体" w:hAnsi="宋体" w:cs="宋体"/>
          <w:bCs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ascii="宋体" w:hAnsi="宋体" w:eastAsia="宋体" w:cs="宋体"/>
          <w:b/>
          <w:bCs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09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03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上午至</w:t>
      </w:r>
      <w:r>
        <w:rPr>
          <w:rFonts w:hint="eastAsia" w:ascii="宋体" w:hAnsi="宋体"/>
          <w:bCs/>
          <w:szCs w:val="21"/>
          <w:lang w:val="en-US" w:eastAsia="zh-CN"/>
        </w:rPr>
        <w:t>04日下午2</w:t>
      </w:r>
      <w:r>
        <w:rPr>
          <w:rFonts w:hint="eastAsia" w:ascii="宋体" w:hAnsi="宋体"/>
          <w:bCs/>
          <w:szCs w:val="21"/>
          <w:lang w:eastAsia="zh-CN"/>
        </w:rPr>
        <w:t>天时间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 w:cs="宋体"/>
          <w:kern w:val="0"/>
          <w:szCs w:val="24"/>
          <w:lang w:eastAsia="zh-CN"/>
        </w:rPr>
        <w:t>安徽宏远仪表有限公司</w:t>
      </w:r>
      <w:r>
        <w:rPr>
          <w:rFonts w:hint="eastAsia" w:ascii="宋体" w:hAnsi="宋体"/>
          <w:bCs/>
          <w:szCs w:val="21"/>
        </w:rPr>
        <w:t>测量管理</w:t>
      </w:r>
      <w:r>
        <w:rPr>
          <w:rFonts w:hint="eastAsia" w:ascii="宋体" w:hAnsi="宋体"/>
          <w:bCs/>
          <w:szCs w:val="21"/>
          <w:lang w:eastAsia="zh-CN"/>
        </w:rPr>
        <w:t>体系</w:t>
      </w:r>
      <w:r>
        <w:rPr>
          <w:rFonts w:hint="eastAsia" w:ascii="宋体" w:hAnsi="宋体"/>
          <w:bCs/>
          <w:szCs w:val="21"/>
        </w:rPr>
        <w:t>监督审核，验证了公司在测量管理体系</w:t>
      </w: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AA</w:t>
      </w:r>
      <w:r>
        <w:rPr>
          <w:rFonts w:hint="eastAsia" w:ascii="宋体" w:hAnsi="宋体"/>
          <w:bCs/>
          <w:szCs w:val="21"/>
          <w:lang w:eastAsia="zh-CN"/>
        </w:rPr>
        <w:t>）</w:t>
      </w:r>
      <w:r>
        <w:rPr>
          <w:rFonts w:hint="eastAsia" w:ascii="宋体" w:hAnsi="宋体"/>
          <w:bCs/>
          <w:szCs w:val="21"/>
        </w:rPr>
        <w:t>实现认证后</w:t>
      </w:r>
      <w:r>
        <w:rPr>
          <w:rFonts w:hint="eastAsia" w:ascii="宋体" w:hAnsi="宋体"/>
          <w:bCs/>
          <w:szCs w:val="21"/>
          <w:lang w:eastAsia="zh-CN"/>
        </w:rPr>
        <w:t>一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</w:t>
      </w:r>
      <w:r>
        <w:rPr>
          <w:rFonts w:hint="eastAsia" w:ascii="宋体" w:hAnsi="宋体"/>
          <w:bCs/>
          <w:szCs w:val="21"/>
          <w:lang w:eastAsia="zh-CN"/>
        </w:rPr>
        <w:t>对</w:t>
      </w:r>
      <w:r>
        <w:rPr>
          <w:rFonts w:hint="eastAsia" w:ascii="宋体" w:hAnsi="宋体"/>
          <w:bCs/>
          <w:szCs w:val="21"/>
        </w:rPr>
        <w:t>体系运行和管理</w:t>
      </w:r>
      <w:r>
        <w:rPr>
          <w:rFonts w:hint="eastAsia" w:ascii="宋体" w:hAnsi="宋体"/>
          <w:bCs/>
          <w:szCs w:val="21"/>
          <w:lang w:eastAsia="zh-CN"/>
        </w:rPr>
        <w:t>重视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eastAsia="zh-CN"/>
        </w:rPr>
        <w:t>体系文件</w:t>
      </w:r>
      <w:r>
        <w:rPr>
          <w:rFonts w:hint="eastAsia" w:ascii="宋体" w:hAnsi="宋体"/>
          <w:bCs/>
          <w:szCs w:val="21"/>
        </w:rPr>
        <w:t>得到</w:t>
      </w:r>
      <w:r>
        <w:rPr>
          <w:rFonts w:hint="eastAsia" w:ascii="宋体" w:hAnsi="宋体"/>
          <w:bCs/>
          <w:szCs w:val="21"/>
          <w:lang w:eastAsia="zh-CN"/>
        </w:rPr>
        <w:t>进一步贯彻</w:t>
      </w:r>
      <w:r>
        <w:rPr>
          <w:rFonts w:hint="eastAsia" w:ascii="宋体" w:hAnsi="宋体"/>
          <w:bCs/>
          <w:szCs w:val="21"/>
        </w:rPr>
        <w:t>实施，测量设备、</w:t>
      </w:r>
      <w:r>
        <w:rPr>
          <w:rFonts w:hint="eastAsia" w:ascii="宋体" w:hAnsi="宋体"/>
          <w:bCs/>
          <w:szCs w:val="21"/>
          <w:lang w:eastAsia="zh-CN"/>
        </w:rPr>
        <w:t>测量软件、</w:t>
      </w:r>
      <w:r>
        <w:rPr>
          <w:rFonts w:hint="eastAsia" w:ascii="宋体" w:hAnsi="宋体"/>
          <w:bCs/>
          <w:szCs w:val="21"/>
        </w:rPr>
        <w:t>测量记录</w:t>
      </w:r>
      <w:r>
        <w:rPr>
          <w:rFonts w:hint="eastAsia" w:ascii="宋体" w:hAnsi="宋体"/>
          <w:bCs/>
          <w:szCs w:val="21"/>
          <w:lang w:eastAsia="zh-CN"/>
        </w:rPr>
        <w:t>、外部供方等工作</w:t>
      </w:r>
      <w:r>
        <w:rPr>
          <w:rFonts w:hint="eastAsia" w:ascii="宋体" w:hAnsi="宋体"/>
          <w:bCs/>
          <w:szCs w:val="21"/>
        </w:rPr>
        <w:t>比上一年度有进步，使公司测量体系持续满足顾客的测量要求。综上所述，审核组认为，</w:t>
      </w:r>
      <w:r>
        <w:rPr>
          <w:rFonts w:hint="eastAsia" w:ascii="宋体" w:hAnsi="宋体" w:cs="宋体"/>
          <w:kern w:val="0"/>
          <w:szCs w:val="24"/>
          <w:lang w:eastAsia="zh-CN"/>
        </w:rPr>
        <w:t>安徽宏远仪表有限公司有限公司</w:t>
      </w:r>
      <w:r>
        <w:rPr>
          <w:rFonts w:hint="eastAsia" w:ascii="宋体" w:hAnsi="宋体"/>
          <w:bCs/>
          <w:szCs w:val="21"/>
        </w:rPr>
        <w:t>基本符合GB/T 19022-2003标准</w:t>
      </w: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AA</w:t>
      </w:r>
      <w:r>
        <w:rPr>
          <w:rFonts w:hint="eastAsia" w:ascii="宋体" w:hAnsi="宋体"/>
          <w:bCs/>
          <w:szCs w:val="21"/>
          <w:lang w:eastAsia="zh-CN"/>
        </w:rPr>
        <w:t>）</w:t>
      </w:r>
      <w:r>
        <w:rPr>
          <w:rFonts w:hint="eastAsia" w:ascii="宋体" w:hAnsi="宋体"/>
          <w:bCs/>
          <w:szCs w:val="21"/>
        </w:rPr>
        <w:t>要求，对体系运行具有的持续有效性、符合性予以肯定。建议报请国标联合认证有限公司批准通过监督审核。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="宋体" w:hAnsi="宋体"/>
          <w:bCs/>
          <w:szCs w:val="21"/>
          <w:lang w:eastAsia="zh-CN"/>
        </w:rPr>
        <w:t>提出</w:t>
      </w:r>
      <w:r>
        <w:rPr>
          <w:rFonts w:hint="eastAsia" w:ascii="宋体" w:hAnsi="宋体"/>
          <w:bCs/>
          <w:szCs w:val="21"/>
          <w:lang w:val="en-US" w:eastAsia="zh-CN"/>
        </w:rPr>
        <w:t>2条</w:t>
      </w:r>
      <w:r>
        <w:rPr>
          <w:rFonts w:hint="eastAsia" w:ascii="宋体" w:hAnsi="宋体"/>
          <w:bCs/>
          <w:szCs w:val="21"/>
          <w:lang w:eastAsia="zh-CN"/>
        </w:rPr>
        <w:t>建议项：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1、</w:t>
      </w:r>
      <w:r>
        <w:rPr>
          <w:rFonts w:hint="eastAsia" w:ascii="宋体" w:hAnsi="宋体"/>
          <w:bCs/>
          <w:szCs w:val="21"/>
        </w:rPr>
        <w:t>加强内审工作，提高内审工作的质量，内审中发现的问题，要举一反三，持续改进</w:t>
      </w:r>
      <w:r>
        <w:rPr>
          <w:rFonts w:hint="eastAsia" w:ascii="宋体" w:hAnsi="宋体"/>
          <w:bCs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 w:cs="宋体"/>
          <w:kern w:val="0"/>
          <w:szCs w:val="24"/>
          <w:lang w:eastAsia="zh-CN"/>
        </w:rPr>
      </w:pPr>
      <w:r>
        <w:rPr>
          <w:rFonts w:hint="eastAsia" w:ascii="宋体" w:hAnsi="宋体" w:cs="宋体"/>
          <w:kern w:val="0"/>
          <w:szCs w:val="24"/>
          <w:lang w:val="en-US" w:eastAsia="zh-CN"/>
        </w:rPr>
        <w:t>2、</w:t>
      </w:r>
      <w:r>
        <w:rPr>
          <w:rFonts w:hint="eastAsia" w:ascii="宋体" w:hAnsi="宋体" w:cs="宋体"/>
          <w:kern w:val="0"/>
          <w:szCs w:val="24"/>
          <w:lang w:eastAsia="zh-CN"/>
        </w:rPr>
        <w:t>加强标准的学习和宣贯，可以将测量管理体系和其他体系相融合，不断提升企业的管理水平。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宋体" w:hAnsi="宋体"/>
          <w:bCs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-512" w:rightChars="-244" w:firstLine="420" w:firstLineChars="200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-512" w:rightChars="-244" w:firstLine="420" w:firstLineChars="200"/>
        <w:textAlignment w:val="auto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</w:t>
      </w: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CC36F"/>
    <w:multiLevelType w:val="singleLevel"/>
    <w:tmpl w:val="877CC3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8C5D2C"/>
    <w:multiLevelType w:val="singleLevel"/>
    <w:tmpl w:val="488C5D2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ED1115"/>
    <w:rsid w:val="1A8258EF"/>
    <w:rsid w:val="1E851E0B"/>
    <w:rsid w:val="38F956D7"/>
    <w:rsid w:val="3E582B8E"/>
    <w:rsid w:val="4A15288E"/>
    <w:rsid w:val="53494FBD"/>
    <w:rsid w:val="62364119"/>
    <w:rsid w:val="690B5E02"/>
    <w:rsid w:val="6CAB25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2020-09-04T03:58:54Z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