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  <w:gridCol w:w="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重庆富强华威环保工程有限公司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重庆市沙坪坝区歌乐山镇天池工业园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杨婷婷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023-65510102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杨婷婷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5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0370-2019-Q-2020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r>
              <w:rPr>
                <w:rFonts w:hint="eastAsia"/>
                <w:sz w:val="20"/>
                <w:lang w:eastAsia="zh-CN"/>
              </w:rPr>
              <w:t>☑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sz w:val="20"/>
              </w:rPr>
            </w:pPr>
            <w:bookmarkStart w:id="7" w:name="审核类型"/>
            <w:r>
              <w:rPr>
                <w:rFonts w:hint="eastAsia" w:ascii="宋体" w:hAnsi="宋体"/>
                <w:b/>
                <w:bCs/>
                <w:sz w:val="20"/>
              </w:rPr>
              <w:t>监查1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0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钢制环保设备（收尘器、罐体）制造；机械配件的制造及售后服务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17.10.01;17.10.02;29.12.00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rFonts w:hint="default" w:eastAsia="宋体"/>
                <w:b/>
                <w:sz w:val="20"/>
                <w:lang w:val="en-US" w:eastAsia="zh-CN"/>
              </w:rPr>
            </w:pPr>
            <w:bookmarkStart w:id="11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</w:t>
            </w:r>
            <w:r>
              <w:rPr>
                <w:rFonts w:hint="eastAsia"/>
                <w:b/>
                <w:sz w:val="20"/>
                <w:lang w:val="en-US" w:eastAsia="zh-CN"/>
              </w:rPr>
              <w:t>8.3</w:t>
            </w:r>
            <w:bookmarkStart w:id="19" w:name="_GoBack"/>
            <w:bookmarkEnd w:id="19"/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4"/>
            <w:r>
              <w:rPr>
                <w:rFonts w:hint="eastAsia"/>
                <w:b/>
                <w:sz w:val="20"/>
                <w:lang w:val="de-DE"/>
              </w:rPr>
              <w:t xml:space="preserve"> 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S勾选Add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5"/>
            <w:r>
              <w:rPr>
                <w:rFonts w:hint="eastAsia"/>
                <w:b/>
                <w:sz w:val="20"/>
                <w:lang w:val="de-DE"/>
              </w:rPr>
              <w:t xml:space="preserve">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  <w:lang w:val="de-DE"/>
              </w:rPr>
              <w:t xml:space="preserve"> 受审核方管理体系文件  </w:t>
            </w:r>
            <w:r>
              <w:rPr>
                <w:rFonts w:hint="eastAsia"/>
                <w:b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  <w:lang w:val="de-DE"/>
              </w:rPr>
              <w:t xml:space="preserve">适用的法律法规  </w:t>
            </w:r>
            <w:r>
              <w:rPr>
                <w:rFonts w:hint="eastAsia"/>
                <w:b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30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开始日"/>
            <w:r>
              <w:rPr>
                <w:rFonts w:hint="eastAsia"/>
                <w:b/>
                <w:sz w:val="20"/>
              </w:rPr>
              <w:t>2020年09月0</w:t>
            </w:r>
            <w:r>
              <w:rPr>
                <w:rFonts w:hint="eastAsia"/>
                <w:b/>
                <w:sz w:val="20"/>
                <w:lang w:val="en-US" w:eastAsia="zh-CN"/>
              </w:rPr>
              <w:t>3</w:t>
            </w:r>
            <w:r>
              <w:rPr>
                <w:rFonts w:hint="eastAsia"/>
                <w:b/>
                <w:sz w:val="20"/>
              </w:rPr>
              <w:t>日 上午</w:t>
            </w:r>
            <w:bookmarkEnd w:id="16"/>
            <w:r>
              <w:rPr>
                <w:rFonts w:hint="eastAsia"/>
                <w:b/>
                <w:sz w:val="20"/>
              </w:rPr>
              <w:t>至</w:t>
            </w:r>
            <w:bookmarkStart w:id="17" w:name="审核结束日"/>
            <w:r>
              <w:rPr>
                <w:rFonts w:hint="eastAsia"/>
                <w:b/>
                <w:sz w:val="20"/>
              </w:rPr>
              <w:t>2020年09月0</w:t>
            </w:r>
            <w:r>
              <w:rPr>
                <w:rFonts w:hint="eastAsia"/>
                <w:b/>
                <w:sz w:val="20"/>
                <w:lang w:val="en-US" w:eastAsia="zh-CN"/>
              </w:rPr>
              <w:t>3</w:t>
            </w:r>
            <w:r>
              <w:rPr>
                <w:rFonts w:hint="eastAsia"/>
                <w:b/>
                <w:sz w:val="20"/>
              </w:rPr>
              <w:t>日 下午</w:t>
            </w:r>
            <w:bookmarkEnd w:id="17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8" w:name="审核天数"/>
            <w:r>
              <w:rPr>
                <w:rFonts w:hint="eastAsia"/>
                <w:b/>
                <w:sz w:val="20"/>
              </w:rPr>
              <w:t>1.0</w:t>
            </w:r>
            <w:bookmarkEnd w:id="18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2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86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张心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2018-N1QMS-2207381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17.10.01,17.10.02,29.12.00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ISC-207381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322" w:hRule="atLeast"/>
        </w:trPr>
        <w:tc>
          <w:tcPr>
            <w:tcW w:w="1395" w:type="dxa"/>
            <w:gridSpan w:val="2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65" w:hRule="atLeast"/>
        </w:trPr>
        <w:tc>
          <w:tcPr>
            <w:tcW w:w="1395" w:type="dxa"/>
            <w:gridSpan w:val="2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825" w:hRule="atLeast"/>
        </w:trPr>
        <w:tc>
          <w:tcPr>
            <w:tcW w:w="10321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张心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15023289133</w:t>
            </w:r>
          </w:p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8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2020年09月0</w:t>
            </w:r>
            <w:r>
              <w:rPr>
                <w:rFonts w:hint="eastAsia"/>
                <w:b/>
                <w:sz w:val="20"/>
                <w:lang w:val="en-US" w:eastAsia="zh-CN"/>
              </w:rPr>
              <w:t>2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>
            <w:r>
              <w:rPr>
                <w:rFonts w:hint="eastAsia"/>
                <w:b/>
                <w:sz w:val="20"/>
              </w:rPr>
              <w:t>2020年09月0</w:t>
            </w:r>
            <w:r>
              <w:rPr>
                <w:rFonts w:hint="eastAsia"/>
                <w:b/>
                <w:sz w:val="20"/>
                <w:lang w:val="en-US" w:eastAsia="zh-CN"/>
              </w:rPr>
              <w:t>2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18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  <w:tbl>
            <w:tblPr>
              <w:tblStyle w:val="5"/>
              <w:tblW w:w="10321" w:type="dxa"/>
              <w:jc w:val="center"/>
              <w:tblLayout w:type="fixed"/>
              <w:tblCellMar>
                <w:top w:w="0" w:type="dxa"/>
                <w:left w:w="28" w:type="dxa"/>
                <w:bottom w:w="0" w:type="dxa"/>
                <w:right w:w="28" w:type="dxa"/>
              </w:tblCellMar>
            </w:tblPr>
            <w:tblGrid>
              <w:gridCol w:w="1128"/>
              <w:gridCol w:w="1467"/>
              <w:gridCol w:w="7726"/>
            </w:tblGrid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259" w:hRule="atLeast"/>
                <w:jc w:val="center"/>
              </w:trPr>
              <w:tc>
                <w:tcPr>
                  <w:tcW w:w="2595" w:type="dxa"/>
                  <w:gridSpan w:val="2"/>
                  <w:vMerge w:val="restart"/>
                  <w:tcBorders>
                    <w:top w:val="single" w:color="auto" w:sz="6" w:space="0"/>
                    <w:left w:val="single" w:color="auto" w:sz="6" w:space="0"/>
                    <w:bottom w:val="nil"/>
                    <w:right w:val="single" w:color="auto" w:sz="6" w:space="0"/>
                    <w:tl2br w:val="single" w:color="auto" w:sz="4" w:space="0"/>
                  </w:tcBorders>
                  <w:noWrap w:val="0"/>
                  <w:vAlign w:val="top"/>
                </w:tcPr>
                <w:p>
                  <w:pPr>
                    <w:ind w:right="31" w:rightChars="13"/>
                    <w:jc w:val="right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安 排</w:t>
                  </w:r>
                </w:p>
                <w:p>
                  <w:pPr>
                    <w:ind w:firstLine="91" w:firstLineChars="38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时 间</w:t>
                  </w:r>
                </w:p>
              </w:tc>
              <w:tc>
                <w:tcPr>
                  <w:tcW w:w="7726" w:type="dxa"/>
                  <w:tcBorders>
                    <w:top w:val="single" w:color="auto" w:sz="6" w:space="0"/>
                    <w:left w:val="nil"/>
                    <w:bottom w:val="single" w:color="auto" w:sz="4" w:space="0"/>
                    <w:right w:val="single" w:color="auto" w:sz="6" w:space="0"/>
                  </w:tcBorders>
                  <w:noWrap w:val="0"/>
                  <w:vAlign w:val="top"/>
                </w:tcPr>
                <w:p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审核部门/过程及涉及条款（参考）</w:t>
                  </w:r>
                </w:p>
              </w:tc>
            </w:tr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290" w:hRule="atLeast"/>
                <w:jc w:val="center"/>
              </w:trPr>
              <w:tc>
                <w:tcPr>
                  <w:tcW w:w="2595" w:type="dxa"/>
                  <w:gridSpan w:val="2"/>
                  <w:vMerge w:val="continue"/>
                  <w:tcBorders>
                    <w:top w:val="nil"/>
                    <w:left w:val="single" w:color="auto" w:sz="6" w:space="0"/>
                    <w:bottom w:val="nil"/>
                    <w:right w:val="single" w:color="auto" w:sz="6" w:space="0"/>
                    <w:tl2br w:val="single" w:color="auto" w:sz="4" w:space="0"/>
                  </w:tcBorders>
                  <w:noWrap w:val="0"/>
                  <w:vAlign w:val="top"/>
                </w:tcPr>
                <w:p/>
              </w:tc>
              <w:tc>
                <w:tcPr>
                  <w:tcW w:w="772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6" w:space="0"/>
                  </w:tcBorders>
                  <w:noWrap w:val="0"/>
                  <w:vAlign w:val="top"/>
                </w:tcPr>
                <w:p>
                  <w:pPr>
                    <w:jc w:val="center"/>
                    <w:rPr>
                      <w:rFonts w:hint="eastAsia" w:ascii="宋体" w:hAnsi="宋体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305" w:hRule="atLeast"/>
                <w:jc w:val="center"/>
              </w:trPr>
              <w:tc>
                <w:tcPr>
                  <w:tcW w:w="1128" w:type="dxa"/>
                  <w:vMerge w:val="restart"/>
                  <w:tcBorders>
                    <w:top w:val="single" w:color="auto" w:sz="4" w:space="0"/>
                    <w:left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9</w:t>
                  </w:r>
                  <w:r>
                    <w:rPr>
                      <w:rFonts w:hint="eastAsia" w:ascii="宋体" w:hAnsi="宋体"/>
                    </w:rPr>
                    <w:t>月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3</w:t>
                  </w:r>
                  <w:r>
                    <w:rPr>
                      <w:rFonts w:hint="eastAsia" w:ascii="宋体" w:hAnsi="宋体"/>
                    </w:rPr>
                    <w:t>日</w:t>
                  </w:r>
                </w:p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46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6" w:space="0"/>
                  </w:tcBorders>
                  <w:noWrap w:val="0"/>
                  <w:vAlign w:val="top"/>
                </w:tcPr>
                <w:p>
                  <w:pPr>
                    <w:rPr>
                      <w:rFonts w:hint="eastAsia" w:ascii="宋体" w:hAnsi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08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：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0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0-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08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：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3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7726" w:type="dxa"/>
                  <w:tcBorders>
                    <w:top w:val="single" w:color="auto" w:sz="4" w:space="0"/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rPr>
                      <w:rFonts w:hint="eastAsia" w:ascii="宋体" w:hAnsi="宋体" w:eastAsia="宋体"/>
                      <w:sz w:val="18"/>
                      <w:lang w:eastAsia="zh-CN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首次会议：张心</w:t>
                  </w:r>
                </w:p>
              </w:tc>
            </w:tr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1405" w:hRule="atLeast"/>
                <w:jc w:val="center"/>
              </w:trPr>
              <w:tc>
                <w:tcPr>
                  <w:tcW w:w="1128" w:type="dxa"/>
                  <w:vMerge w:val="continue"/>
                  <w:tcBorders>
                    <w:left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46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6" w:space="0"/>
                  </w:tcBorders>
                  <w:noWrap w:val="0"/>
                  <w:vAlign w:val="top"/>
                </w:tcPr>
                <w:p>
                  <w:pPr>
                    <w:rPr>
                      <w:rFonts w:hint="default" w:ascii="宋体" w:hAnsi="宋体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08:30-10:00</w:t>
                  </w:r>
                </w:p>
              </w:tc>
              <w:tc>
                <w:tcPr>
                  <w:tcW w:w="7726" w:type="dxa"/>
                  <w:tcBorders>
                    <w:top w:val="single" w:color="auto" w:sz="4" w:space="0"/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rPr>
                      <w:rFonts w:hint="eastAsia" w:ascii="宋体" w:hAnsi="宋体" w:eastAsia="宋体" w:cs="新宋体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管理层:</w:t>
                  </w:r>
                </w:p>
                <w:p>
                  <w:pP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 xml:space="preserve"> 4.1组织及其环境;4.2相关方需求与期望;4.3确定体系范围;4.4体系及其过程;5.1领导作用与承诺;5.2方针;5.3组织的角色、职责和权限；6.1应对风险和机遇的措施；6.2目标及其实现的策划；6.3变更的策划；9.1.1监测、分析和评价总则；</w:t>
                  </w:r>
                  <w:r>
                    <w:rPr>
                      <w:rFonts w:ascii="宋体" w:hAnsi="宋体" w:cs="新宋体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9.3管理评审；10.1改进 总则；10.2不合格和纠正措施10.3持续改进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；</w:t>
                  </w:r>
                </w:p>
                <w:p>
                  <w:pP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标准/规范/法规的执行情况、上次审核不符合项的验证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  <w:lang w:val="en-US" w:eastAsia="zh-CN"/>
                    </w:rPr>
                    <w:t>(8.5.1f)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、认证证书、标志的使用情况、投诉或事故、监督抽查情况、体系变动</w:t>
                  </w:r>
                </w:p>
              </w:tc>
            </w:tr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1405" w:hRule="atLeast"/>
                <w:jc w:val="center"/>
              </w:trPr>
              <w:tc>
                <w:tcPr>
                  <w:tcW w:w="1128" w:type="dxa"/>
                  <w:vMerge w:val="continue"/>
                  <w:tcBorders>
                    <w:left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46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6" w:space="0"/>
                  </w:tcBorders>
                  <w:noWrap w:val="0"/>
                  <w:vAlign w:val="top"/>
                </w:tcPr>
                <w:p>
                  <w:pP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10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：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0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0-1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1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：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0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7726" w:type="dxa"/>
                  <w:tcBorders>
                    <w:top w:val="single" w:color="auto" w:sz="4" w:space="0"/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rPr>
                      <w:rFonts w:hint="eastAsia" w:ascii="宋体" w:hAnsi="宋体" w:eastAsia="宋体" w:cs="新宋体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销售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 xml:space="preserve">部: </w:t>
                  </w:r>
                </w:p>
                <w:p>
                  <w:pPr>
                    <w:rPr>
                      <w:rFonts w:hint="eastAsia" w:ascii="宋体" w:hAnsi="宋体" w:cs="新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5.3组织的角色、职责和权限；6.2质量目标及其实现的策划； 8.2产品和服务的要求；9.1.2顾客满意；</w:t>
                  </w:r>
                </w:p>
              </w:tc>
            </w:tr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904" w:hRule="atLeast"/>
                <w:jc w:val="center"/>
              </w:trPr>
              <w:tc>
                <w:tcPr>
                  <w:tcW w:w="1128" w:type="dxa"/>
                  <w:vMerge w:val="continue"/>
                  <w:tcBorders>
                    <w:left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46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6" w:space="0"/>
                  </w:tcBorders>
                  <w:noWrap w:val="0"/>
                  <w:vAlign w:val="top"/>
                </w:tcPr>
                <w:p>
                  <w:pPr>
                    <w:rPr>
                      <w:rFonts w:hint="eastAsia" w:ascii="宋体" w:hAnsi="宋体"/>
                      <w:sz w:val="21"/>
                      <w:szCs w:val="21"/>
                    </w:rPr>
                  </w:pPr>
                  <w:r>
                    <w:rPr>
                      <w:rFonts w:hint="default" w:ascii="宋体" w:hAnsi="宋体"/>
                      <w:sz w:val="21"/>
                      <w:szCs w:val="21"/>
                    </w:rPr>
                    <w:t>11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：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0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0-1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2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：00</w:t>
                  </w:r>
                </w:p>
              </w:tc>
              <w:tc>
                <w:tcPr>
                  <w:tcW w:w="7726" w:type="dxa"/>
                  <w:tcBorders>
                    <w:top w:val="single" w:color="auto" w:sz="4" w:space="0"/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rPr>
                      <w:rFonts w:hint="eastAsia" w:ascii="宋体" w:hAnsi="宋体" w:eastAsia="宋体" w:cs="新宋体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行政部:</w:t>
                  </w:r>
                </w:p>
                <w:p>
                  <w:pPr>
                    <w:rPr>
                      <w:rFonts w:hint="eastAsia" w:ascii="宋体" w:hAnsi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5.3组织的角色、职责和权限；6.2质量目标及其实现的策划；</w:t>
                  </w:r>
                  <w:r>
                    <w:rPr>
                      <w:rFonts w:ascii="宋体" w:hAnsi="宋体" w:cs="新宋体"/>
                      <w:sz w:val="21"/>
                      <w:szCs w:val="21"/>
                    </w:rPr>
                    <w:t xml:space="preserve"> 9.1.3分析和评价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；9.2内部审核；</w:t>
                  </w:r>
                </w:p>
              </w:tc>
            </w:tr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224" w:hRule="atLeast"/>
                <w:jc w:val="center"/>
              </w:trPr>
              <w:tc>
                <w:tcPr>
                  <w:tcW w:w="1128" w:type="dxa"/>
                  <w:vMerge w:val="continue"/>
                  <w:tcBorders>
                    <w:left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46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6" w:space="0"/>
                  </w:tcBorders>
                  <w:noWrap w:val="0"/>
                  <w:vAlign w:val="top"/>
                </w:tcPr>
                <w:p>
                  <w:pP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 w:ascii="宋体" w:hAnsi="宋体"/>
                      <w:sz w:val="21"/>
                      <w:szCs w:val="21"/>
                    </w:rPr>
                    <w:t>12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：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0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0-1</w:t>
                  </w:r>
                  <w:r>
                    <w:rPr>
                      <w:rFonts w:hint="default" w:ascii="宋体" w:hAnsi="宋体"/>
                      <w:sz w:val="21"/>
                      <w:szCs w:val="21"/>
                    </w:rPr>
                    <w:t>3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：00</w:t>
                  </w:r>
                </w:p>
              </w:tc>
              <w:tc>
                <w:tcPr>
                  <w:tcW w:w="7726" w:type="dxa"/>
                  <w:tcBorders>
                    <w:top w:val="single" w:color="auto" w:sz="4" w:space="0"/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rPr>
                      <w:rFonts w:hint="eastAsia" w:ascii="宋体" w:hAnsi="宋体" w:eastAsia="宋体" w:cs="新宋体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午餐</w:t>
                  </w:r>
                </w:p>
              </w:tc>
            </w:tr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904" w:hRule="atLeast"/>
                <w:jc w:val="center"/>
              </w:trPr>
              <w:tc>
                <w:tcPr>
                  <w:tcW w:w="1128" w:type="dxa"/>
                  <w:vMerge w:val="continue"/>
                  <w:tcBorders>
                    <w:left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46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6" w:space="0"/>
                  </w:tcBorders>
                  <w:noWrap w:val="0"/>
                  <w:vAlign w:val="top"/>
                </w:tcPr>
                <w:p>
                  <w:pPr>
                    <w:rPr>
                      <w:rFonts w:hint="default" w:ascii="宋体" w:hAnsi="宋体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13：00-16:30</w:t>
                  </w:r>
                </w:p>
              </w:tc>
              <w:tc>
                <w:tcPr>
                  <w:tcW w:w="7726" w:type="dxa"/>
                  <w:tcBorders>
                    <w:top w:val="single" w:color="auto" w:sz="4" w:space="0"/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rPr>
                      <w:rFonts w:hint="eastAsia" w:ascii="宋体" w:hAnsi="宋体" w:eastAsia="宋体" w:cs="新宋体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技质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部:</w:t>
                  </w:r>
                </w:p>
                <w:p>
                  <w:pPr>
                    <w:rPr>
                      <w:rFonts w:hint="eastAsia" w:ascii="宋体" w:hAnsi="宋体" w:eastAsia="宋体" w:cs="新宋体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5.3组织的角色、职责和权限；6.2质量目标及其实现的策划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；</w:t>
                  </w:r>
                </w:p>
                <w:p>
                  <w:pPr>
                    <w:rPr>
                      <w:rFonts w:hint="eastAsia" w:ascii="宋体" w:hAnsi="宋体" w:cs="新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8.6</w:t>
                  </w:r>
                  <w:r>
                    <w:rPr>
                      <w:rFonts w:hint="eastAsia" w:ascii="宋体" w:hAnsi="宋体" w:cs="宋体"/>
                      <w:sz w:val="21"/>
                      <w:szCs w:val="21"/>
                    </w:rPr>
                    <w:t>产品和服务放行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 xml:space="preserve"> ；8.1</w:t>
                  </w:r>
                  <w:r>
                    <w:rPr>
                      <w:rFonts w:hint="eastAsia" w:ascii="宋体" w:hAnsi="宋体" w:cs="宋体"/>
                      <w:sz w:val="21"/>
                      <w:szCs w:val="21"/>
                    </w:rPr>
                    <w:t>运行策划和控制；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 xml:space="preserve"> 8.3</w:t>
                  </w:r>
                  <w:r>
                    <w:rPr>
                      <w:rFonts w:hint="eastAsia" w:ascii="宋体" w:hAnsi="宋体" w:cs="宋体"/>
                      <w:sz w:val="21"/>
                      <w:szCs w:val="21"/>
                    </w:rPr>
                    <w:t>设计开发控制；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8.7</w:t>
                  </w:r>
                  <w:r>
                    <w:rPr>
                      <w:rFonts w:hint="eastAsia" w:ascii="宋体" w:hAnsi="宋体" w:cs="宋体"/>
                      <w:sz w:val="21"/>
                      <w:szCs w:val="21"/>
                    </w:rPr>
                    <w:t>不合格输出的控制；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7.1.5</w:t>
                  </w:r>
                  <w:r>
                    <w:rPr>
                      <w:rFonts w:hint="eastAsia" w:ascii="宋体" w:hAnsi="宋体" w:cs="宋体"/>
                      <w:sz w:val="21"/>
                      <w:szCs w:val="21"/>
                    </w:rPr>
                    <w:t>监视和测量资源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;</w:t>
                  </w:r>
                </w:p>
              </w:tc>
            </w:tr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764" w:hRule="atLeast"/>
                <w:jc w:val="center"/>
              </w:trPr>
              <w:tc>
                <w:tcPr>
                  <w:tcW w:w="1128" w:type="dxa"/>
                  <w:vMerge w:val="continue"/>
                  <w:tcBorders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46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6" w:space="0"/>
                  </w:tcBorders>
                  <w:noWrap w:val="0"/>
                  <w:vAlign w:val="top"/>
                </w:tcPr>
                <w:p>
                  <w:pPr>
                    <w:rPr>
                      <w:rFonts w:hint="eastAsia" w:ascii="宋体" w:hAnsi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16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：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3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0-1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7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：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0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7726" w:type="dxa"/>
                  <w:tcBorders>
                    <w:top w:val="single" w:color="auto" w:sz="4" w:space="0"/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rPr>
                      <w:rFonts w:hint="eastAsia" w:ascii="宋体" w:hAnsi="宋体" w:eastAsia="宋体" w:cs="新宋体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张心</w:t>
                  </w:r>
                </w:p>
                <w:p>
                  <w:pPr>
                    <w:rPr>
                      <w:rFonts w:hint="eastAsia" w:ascii="宋体" w:hAnsi="宋体" w:cs="新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审核组内部沟通,并与受审核方沟通；末次会议</w:t>
                  </w:r>
                </w:p>
              </w:tc>
            </w:tr>
          </w:tbl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3073" o:spid="_x0000_s3073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3074" o:spid="_x0000_s3074" o:spt="32" type="#_x0000_t32" style="position:absolute;left:0pt;margin-left:-0.05pt;margin-top:10.65pt;height:0pt;width:51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"/>
      <o:rules v:ext="edit">
        <o:r id="V:Rule1" type="connector" idref="#_x0000_s3074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6BB20D2"/>
    <w:rsid w:val="0A861E77"/>
    <w:rsid w:val="1CE31A89"/>
    <w:rsid w:val="25CB5055"/>
    <w:rsid w:val="33E64E9E"/>
    <w:rsid w:val="3CCF2CFD"/>
    <w:rsid w:val="69B86669"/>
    <w:rsid w:val="7E1325B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10</TotalTime>
  <ScaleCrop>false</ScaleCrop>
  <LinksUpToDate>false</LinksUpToDate>
  <CharactersWithSpaces>1223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张</cp:lastModifiedBy>
  <dcterms:modified xsi:type="dcterms:W3CDTF">2020-09-27T14:40:58Z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