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0088-2017-2020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155"/>
        <w:gridCol w:w="979"/>
        <w:gridCol w:w="1211"/>
        <w:gridCol w:w="349"/>
        <w:gridCol w:w="1241"/>
        <w:gridCol w:w="1380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成品</w:t>
            </w:r>
            <w:r>
              <w:rPr>
                <w:rFonts w:hint="eastAsia"/>
              </w:rPr>
              <w:t>称重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2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计量质检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重量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 xml:space="preserve">0 ）t 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 xml:space="preserve">±0.1% </w:t>
            </w:r>
          </w:p>
        </w:tc>
        <w:tc>
          <w:tcPr>
            <w:tcW w:w="159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</w:rPr>
              <w:t>GB17167-2006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的要求，</w:t>
            </w: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用能单位燃料进厂计量配备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的汽车衡应配备</w:t>
            </w: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准确度</w:t>
            </w: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0.1%（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Ⅲ级</w:t>
            </w: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）衡器。</w:t>
            </w:r>
          </w:p>
        </w:tc>
        <w:tc>
          <w:tcPr>
            <w:tcW w:w="159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本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测量过程配备的汽车衡</w:t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准确度等级</w:t>
            </w:r>
            <w:r>
              <w:rPr>
                <w:rFonts w:hint="eastAsia"/>
                <w:color w:val="000000"/>
                <w:sz w:val="18"/>
                <w:szCs w:val="18"/>
              </w:rPr>
              <w:t>Ⅲ级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；经计量技术机构检定合格。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15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4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91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10" w:type="dxa"/>
            <w:gridSpan w:val="3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电子汽车衡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0－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0t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</w:rPr>
              <w:t>Ⅲ级</w:t>
            </w:r>
          </w:p>
        </w:tc>
        <w:tc>
          <w:tcPr>
            <w:tcW w:w="138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1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 w:val="21"/>
                <w:szCs w:val="21"/>
              </w:rPr>
              <w:t>BX-CLGF-0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 w:val="21"/>
                <w:szCs w:val="21"/>
                <w:lang w:val="en-US" w:eastAsia="zh-CN"/>
              </w:rPr>
              <w:t>4《成品称重测量过程控制规范》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15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《电子</w:t>
            </w:r>
            <w:r>
              <w:rPr>
                <w:rFonts w:hint="eastAsia"/>
              </w:rPr>
              <w:t>汽车衡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操作规程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 w:val="24"/>
                <w:szCs w:val="24"/>
              </w:rPr>
              <w:t>BX-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 w:val="24"/>
                <w:szCs w:val="24"/>
                <w:lang w:val="en-US" w:eastAsia="zh-CN"/>
              </w:rPr>
              <w:t>CZGC-17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》 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15" w:type="dxa"/>
            <w:gridSpan w:val="6"/>
            <w:vAlign w:val="center"/>
          </w:tcPr>
          <w:p>
            <w:pPr>
              <w:ind w:firstLine="105" w:firstLineChar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15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15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成品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称重过程</w:t>
            </w:r>
            <w:r>
              <w:rPr>
                <w:rFonts w:hint="eastAsia"/>
                <w:bCs/>
                <w:szCs w:val="21"/>
              </w:rPr>
              <w:t>测量不确定度评定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15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见《高度控制</w:t>
            </w:r>
            <w:r>
              <w:rPr>
                <w:rFonts w:hint="eastAsia"/>
                <w:szCs w:val="21"/>
              </w:rPr>
              <w:t>过程有效性确认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15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成品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称重过程</w:t>
            </w:r>
            <w:r>
              <w:rPr>
                <w:rFonts w:hint="eastAsia" w:ascii="Times New Roman" w:hAnsi="Times New Roman" w:cs="Times New Roman"/>
              </w:rPr>
              <w:t>过程监视统计</w:t>
            </w:r>
            <w:r>
              <w:rPr>
                <w:rFonts w:hint="eastAsia" w:ascii="Times New Roman" w:hAnsi="Times New Roman" w:cs="Times New Roman"/>
                <w:lang w:eastAsia="zh-CN"/>
              </w:rPr>
              <w:t>控制图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915" w:type="dxa"/>
            <w:vMerge w:val="restart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315" w:type="dxa"/>
            <w:gridSpan w:val="6"/>
            <w:vMerge w:val="continue"/>
            <w:tcBorders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 w:val="continue"/>
            <w:tcBorders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7FEC1"/>
    <w:multiLevelType w:val="singleLevel"/>
    <w:tmpl w:val="2D07FEC1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351A96"/>
    <w:rsid w:val="34345788"/>
    <w:rsid w:val="383D6B2B"/>
    <w:rsid w:val="462B0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9</TotalTime>
  <ScaleCrop>false</ScaleCrop>
  <LinksUpToDate>false</LinksUpToDate>
  <CharactersWithSpaces>578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2020-09-15T13:46:22Z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