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3238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810"/>
        <w:gridCol w:w="1130"/>
        <w:gridCol w:w="980"/>
        <w:gridCol w:w="1170"/>
        <w:gridCol w:w="1234"/>
        <w:gridCol w:w="1360"/>
        <w:gridCol w:w="1312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企业名称</w:t>
            </w:r>
          </w:p>
        </w:tc>
        <w:tc>
          <w:tcPr>
            <w:tcW w:w="6324" w:type="dxa"/>
            <w:gridSpan w:val="5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江苏省镔鑫钢铁集团有限公司</w:t>
            </w:r>
          </w:p>
        </w:tc>
        <w:tc>
          <w:tcPr>
            <w:tcW w:w="1360" w:type="dxa"/>
            <w:vAlign w:val="top"/>
          </w:tcPr>
          <w:p>
            <w:pPr>
              <w:ind w:firstLine="90" w:firstLineChars="5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审核员</w:t>
            </w:r>
          </w:p>
        </w:tc>
        <w:tc>
          <w:tcPr>
            <w:tcW w:w="2476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测量设备名称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测量设备编号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规格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准确度等级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准确度等级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检定/校准机构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检定/校准日期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计量质检部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数显温湿度表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BX/T02-03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HTC-1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=0.4°C,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=3%RH</w:t>
            </w:r>
          </w:p>
          <w:p>
            <w:pPr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露点仪：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±0.1°C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U=0.5%RH,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连云港市计量检定测试中心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2020.06.17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设备部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标准铂电阻温度计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173381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WZPB-2</w:t>
            </w:r>
          </w:p>
        </w:tc>
        <w:tc>
          <w:tcPr>
            <w:tcW w:w="1170" w:type="dxa"/>
            <w:vAlign w:val="top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标准铂电阻温度计: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1等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江苏省计量科学研究院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20.8.4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设备部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智能压力校验仪</w:t>
            </w:r>
          </w:p>
        </w:tc>
        <w:tc>
          <w:tcPr>
            <w:tcW w:w="1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1804001064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HS602</w:t>
            </w:r>
          </w:p>
        </w:tc>
        <w:tc>
          <w:tcPr>
            <w:tcW w:w="1170" w:type="dxa"/>
            <w:vAlign w:val="top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数字压力控制器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：</w:t>
            </w:r>
            <w:bookmarkStart w:id="1" w:name="_GoBack"/>
            <w:bookmarkEnd w:id="1"/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江苏省计量科学研究院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20.7.29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计量质检部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微机控制电液伺服万能试验机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31206006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SHT4605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=0.22%,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0.3级测力仪标准装置：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连云港市计量检定测试中心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2020.06.17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标准铂铑10-铂热电偶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S2117005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WRPB-2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标准铂铑10-铂热电偶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：</w:t>
            </w:r>
          </w:p>
          <w:p>
            <w:pPr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等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江苏省计量科学研究院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7.31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设备部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补偿式微压计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AS387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YJB-2500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补偿式微压计/77-17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等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江苏省计量科学研究院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7.30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计量质检部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HS1102260622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(0-200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170" w:type="dxa"/>
            <w:vAlign w:val="top"/>
          </w:tcPr>
          <w:p>
            <w:pPr>
              <w:ind w:firstLine="180" w:firstLineChars="100"/>
              <w:jc w:val="both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量块：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5等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连云港市计量检定测试中心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2020.06.17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计量质检部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微机控制电液伺服万能试验机</w:t>
            </w:r>
          </w:p>
        </w:tc>
        <w:tc>
          <w:tcPr>
            <w:tcW w:w="113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1408001</w:t>
            </w: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WAW-100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u w:val="none"/>
                <w:lang w:val="en-US" w:eastAsia="zh-CN"/>
              </w:rPr>
              <w:t>Urel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=0.22%,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测力仪标准装置：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36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连云港市计量检定测试中心</w:t>
            </w:r>
          </w:p>
        </w:tc>
        <w:tc>
          <w:tcPr>
            <w:tcW w:w="131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2020.06.17</w:t>
            </w: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  <w:t>设备台账中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件计量器具的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校准证书，其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校准结果的量值溯源符合《溯源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管理程序》的要求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  <w:t>。</w:t>
            </w:r>
          </w:p>
          <w:p>
            <w:pPr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审核日期：   </w:t>
            </w:r>
            <w:bookmarkStart w:id="0" w:name="审核日期安排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2020年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至2020年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日</w:t>
            </w:r>
            <w:bookmarkEnd w:id="0"/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上午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审核员签字：                   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        部门代表签字：</w:t>
            </w:r>
          </w:p>
        </w:tc>
      </w:tr>
    </w:tbl>
    <w:p>
      <w:pPr>
        <w:wordWrap/>
        <w:jc w:val="right"/>
        <w:rPr>
          <w:rFonts w:hint="eastAsia"/>
          <w:szCs w:val="21"/>
          <w:u w:val="single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szCs w:val="21"/>
          <w:u w:val="single"/>
        </w:rPr>
        <w:t>008</w:t>
      </w:r>
      <w:r>
        <w:rPr>
          <w:rFonts w:hint="eastAsia"/>
          <w:szCs w:val="21"/>
          <w:u w:val="single"/>
        </w:rPr>
        <w:t>8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7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p>
      <w:pPr>
        <w:wordWrap/>
        <w:jc w:val="center"/>
        <w:rPr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16FAA"/>
    <w:rsid w:val="02460027"/>
    <w:rsid w:val="02D63F87"/>
    <w:rsid w:val="05B158FF"/>
    <w:rsid w:val="05D46049"/>
    <w:rsid w:val="06194FD1"/>
    <w:rsid w:val="0696595F"/>
    <w:rsid w:val="0B365FCD"/>
    <w:rsid w:val="0DAB4332"/>
    <w:rsid w:val="10810AB6"/>
    <w:rsid w:val="123A1BA5"/>
    <w:rsid w:val="125117A0"/>
    <w:rsid w:val="132003F9"/>
    <w:rsid w:val="141C1D6B"/>
    <w:rsid w:val="16BB1D0D"/>
    <w:rsid w:val="16D22F85"/>
    <w:rsid w:val="17AE7D7A"/>
    <w:rsid w:val="17DC35D5"/>
    <w:rsid w:val="182D6047"/>
    <w:rsid w:val="182E2388"/>
    <w:rsid w:val="1A8417D7"/>
    <w:rsid w:val="1A9E0A6D"/>
    <w:rsid w:val="1AC375DC"/>
    <w:rsid w:val="1B681ACE"/>
    <w:rsid w:val="1EDA2BCA"/>
    <w:rsid w:val="1EFA4B6C"/>
    <w:rsid w:val="1F8770B0"/>
    <w:rsid w:val="1FDE32A8"/>
    <w:rsid w:val="216B0562"/>
    <w:rsid w:val="24472B0F"/>
    <w:rsid w:val="245D4769"/>
    <w:rsid w:val="24DE6DE3"/>
    <w:rsid w:val="259512BC"/>
    <w:rsid w:val="26AA6FA0"/>
    <w:rsid w:val="281668D4"/>
    <w:rsid w:val="2941140D"/>
    <w:rsid w:val="2A3A7C2C"/>
    <w:rsid w:val="2B584983"/>
    <w:rsid w:val="2D3A5A56"/>
    <w:rsid w:val="2F3664C5"/>
    <w:rsid w:val="30D2235B"/>
    <w:rsid w:val="30E75989"/>
    <w:rsid w:val="30F70528"/>
    <w:rsid w:val="31386219"/>
    <w:rsid w:val="32FC07E6"/>
    <w:rsid w:val="334C4E40"/>
    <w:rsid w:val="339D4DB8"/>
    <w:rsid w:val="34361D57"/>
    <w:rsid w:val="36C16F87"/>
    <w:rsid w:val="36F10AB4"/>
    <w:rsid w:val="38363CFB"/>
    <w:rsid w:val="389A3C9F"/>
    <w:rsid w:val="396100EA"/>
    <w:rsid w:val="3A1D0F82"/>
    <w:rsid w:val="3BCC69CA"/>
    <w:rsid w:val="3D197CFA"/>
    <w:rsid w:val="40FE5C0B"/>
    <w:rsid w:val="431448B1"/>
    <w:rsid w:val="448504A2"/>
    <w:rsid w:val="46E037BE"/>
    <w:rsid w:val="47BE51CC"/>
    <w:rsid w:val="48B16087"/>
    <w:rsid w:val="491A5C89"/>
    <w:rsid w:val="49966E20"/>
    <w:rsid w:val="4B652580"/>
    <w:rsid w:val="4BEE2366"/>
    <w:rsid w:val="4DA860C7"/>
    <w:rsid w:val="50366247"/>
    <w:rsid w:val="50C45CAE"/>
    <w:rsid w:val="510519FF"/>
    <w:rsid w:val="55413F4F"/>
    <w:rsid w:val="55807DF3"/>
    <w:rsid w:val="55C315AE"/>
    <w:rsid w:val="55D6703D"/>
    <w:rsid w:val="59CF121F"/>
    <w:rsid w:val="5A18559C"/>
    <w:rsid w:val="5CEE5B0A"/>
    <w:rsid w:val="5DB248D5"/>
    <w:rsid w:val="5DC47B49"/>
    <w:rsid w:val="5EB61A42"/>
    <w:rsid w:val="5EE06D02"/>
    <w:rsid w:val="62327352"/>
    <w:rsid w:val="632F780B"/>
    <w:rsid w:val="63897924"/>
    <w:rsid w:val="65093F07"/>
    <w:rsid w:val="652924A6"/>
    <w:rsid w:val="67C716B4"/>
    <w:rsid w:val="69B20C44"/>
    <w:rsid w:val="6A40056C"/>
    <w:rsid w:val="6A6C036D"/>
    <w:rsid w:val="6B841481"/>
    <w:rsid w:val="6B8A50A2"/>
    <w:rsid w:val="6D4348C8"/>
    <w:rsid w:val="6F2A67F0"/>
    <w:rsid w:val="6F4D4D58"/>
    <w:rsid w:val="703D09F3"/>
    <w:rsid w:val="70E3729E"/>
    <w:rsid w:val="71320323"/>
    <w:rsid w:val="71DE204B"/>
    <w:rsid w:val="74762362"/>
    <w:rsid w:val="76045F44"/>
    <w:rsid w:val="76157439"/>
    <w:rsid w:val="764B6D53"/>
    <w:rsid w:val="76812717"/>
    <w:rsid w:val="787A5696"/>
    <w:rsid w:val="79410784"/>
    <w:rsid w:val="7B30325D"/>
    <w:rsid w:val="7BAE0E41"/>
    <w:rsid w:val="7BBF3E40"/>
    <w:rsid w:val="7C6F0E48"/>
    <w:rsid w:val="7CA54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2020-09-16T01:59:04Z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