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0088-2017-2020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502"/>
        <w:gridCol w:w="1043"/>
        <w:gridCol w:w="1095"/>
        <w:gridCol w:w="165"/>
        <w:gridCol w:w="1680"/>
        <w:gridCol w:w="837"/>
        <w:gridCol w:w="723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138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成品</w:t>
            </w:r>
            <w:r>
              <w:rPr>
                <w:rFonts w:hint="eastAsia"/>
              </w:rPr>
              <w:t>称重</w:t>
            </w:r>
          </w:p>
        </w:tc>
        <w:tc>
          <w:tcPr>
            <w:tcW w:w="2682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szCs w:val="21"/>
              </w:rPr>
              <w:t>-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  <w:r>
              <w:rPr>
                <w:rFonts w:ascii="宋体" w:hAnsi="宋体"/>
                <w:szCs w:val="21"/>
              </w:rPr>
              <w:t>0)t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 w:cs="Arial"/>
                <w:bCs/>
              </w:rPr>
              <w:t>±0.</w:t>
            </w:r>
            <w:r>
              <w:rPr>
                <w:rFonts w:ascii="宋体" w:hAnsi="宋体" w:cs="Arial"/>
                <w:bCs/>
              </w:rPr>
              <w:t>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089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841" w:type="dxa"/>
            <w:gridSpan w:val="5"/>
            <w:vAlign w:val="center"/>
          </w:tcPr>
          <w:p>
            <w:r>
              <w:rPr>
                <w:rFonts w:hint="eastAsia"/>
                <w:color w:val="000000"/>
                <w:szCs w:val="21"/>
              </w:rPr>
              <w:t>GB17167-2006《用能单位能源计量器具配备和管理通则》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0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根据</w:t>
            </w:r>
            <w:r>
              <w:rPr>
                <w:rFonts w:hint="eastAsia"/>
                <w:color w:val="000000"/>
                <w:szCs w:val="21"/>
              </w:rPr>
              <w:t>GB17167-2006《用能单位能源计量器具配备和管理通则》中用能单位的能源计量器具准确度等级要求：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 w:firstLineChars="200"/>
              <w:rPr>
                <w:rFonts w:hint="eastAsia" w:ascii="Arial" w:hAnsi="宋体" w:cs="Arial"/>
                <w:bCs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对进出用能单位静态计量的衡器的准确度等级要求为</w:t>
            </w:r>
            <w:r>
              <w:rPr>
                <w:rFonts w:hint="eastAsia" w:ascii="Arial" w:hAnsi="宋体" w:cs="Arial"/>
                <w:bCs/>
              </w:rPr>
              <w:t>±0.1%</w:t>
            </w:r>
            <w:r>
              <w:rPr>
                <w:rFonts w:hint="eastAsia" w:ascii="Arial" w:hAnsi="宋体" w:cs="Arial"/>
                <w:bCs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420" w:firstLineChars="200"/>
              <w:rPr>
                <w:rFonts w:hint="eastAsia" w:ascii="Arial" w:hAnsi="宋体" w:cs="Arial"/>
                <w:bCs/>
                <w:lang w:val="en-US" w:eastAsia="zh-CN"/>
              </w:rPr>
            </w:pPr>
            <w:r>
              <w:rPr>
                <w:rFonts w:hint="eastAsia" w:ascii="Arial" w:hAnsi="宋体" w:cs="Arial"/>
                <w:bCs/>
                <w:lang w:val="en-US" w:eastAsia="zh-CN"/>
              </w:rPr>
              <w:t>成品称重的测量范围是（10-120）t，</w:t>
            </w:r>
            <w:bookmarkStart w:id="1" w:name="_GoBack"/>
            <w:bookmarkEnd w:id="1"/>
          </w:p>
          <w:p>
            <w:pPr>
              <w:numPr>
                <w:ilvl w:val="0"/>
                <w:numId w:val="0"/>
              </w:numPr>
              <w:spacing w:line="40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 w:ascii="Arial" w:hAnsi="宋体" w:cs="Arial"/>
                <w:bCs/>
                <w:lang w:val="en-US" w:eastAsia="zh-CN"/>
              </w:rPr>
              <w:t>3、选择量程（0-150）t，准确度等级</w:t>
            </w:r>
            <w:r>
              <w:rPr>
                <w:rFonts w:hint="eastAsia" w:ascii="Arial" w:hAnsi="宋体" w:cs="Arial"/>
                <w:bCs/>
              </w:rPr>
              <w:t>Ⅲ级</w:t>
            </w:r>
            <w:r>
              <w:rPr>
                <w:rFonts w:hint="eastAsia" w:ascii="Arial" w:hAnsi="宋体" w:cs="Arial"/>
                <w:bCs/>
                <w:lang w:eastAsia="zh-CN"/>
              </w:rPr>
              <w:t>的电子汽车衡，满足要求。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45" w:type="dxa"/>
            <w:gridSpan w:val="2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60" w:type="dxa"/>
            <w:gridSpan w:val="2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560" w:type="dxa"/>
            <w:gridSpan w:val="2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436" w:type="dxa"/>
            <w:vAlign w:val="center"/>
          </w:tcPr>
          <w:p>
            <w:r>
              <w:rPr>
                <w:rFonts w:hint="eastAsia"/>
                <w:lang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vMerge w:val="continue"/>
          </w:tcPr>
          <w:p/>
        </w:tc>
        <w:tc>
          <w:tcPr>
            <w:tcW w:w="1545" w:type="dxa"/>
            <w:gridSpan w:val="2"/>
            <w:vAlign w:val="center"/>
          </w:tcPr>
          <w:p>
            <w:pPr>
              <w:spacing w:line="400" w:lineRule="exact"/>
              <w:rPr>
                <w:color w:val="FF0000"/>
              </w:rPr>
            </w:pPr>
            <w:r>
              <w:rPr>
                <w:rFonts w:hint="eastAsia"/>
              </w:rPr>
              <w:t>电子</w:t>
            </w:r>
            <w:r>
              <w:rPr>
                <w:rFonts w:hint="eastAsia"/>
                <w:color w:val="000000"/>
                <w:szCs w:val="21"/>
              </w:rPr>
              <w:t>汽车衡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FF0000"/>
              </w:rPr>
            </w:pPr>
            <w:r>
              <w:rPr>
                <w:rFonts w:hint="eastAsia" w:ascii="Arial" w:hAnsi="宋体" w:cs="Arial"/>
                <w:bCs/>
              </w:rPr>
              <w:t>0－</w:t>
            </w:r>
            <w:r>
              <w:rPr>
                <w:rFonts w:hint="eastAsia" w:ascii="Arial" w:hAnsi="宋体" w:cs="Arial"/>
                <w:bCs/>
                <w:lang w:val="en-US" w:eastAsia="zh-CN"/>
              </w:rPr>
              <w:t>15</w:t>
            </w:r>
            <w:r>
              <w:rPr>
                <w:rFonts w:hint="eastAsia" w:ascii="Arial" w:hAnsi="宋体" w:cs="Arial"/>
                <w:bCs/>
              </w:rPr>
              <w:t>0t</w:t>
            </w:r>
          </w:p>
        </w:tc>
        <w:tc>
          <w:tcPr>
            <w:tcW w:w="1680" w:type="dxa"/>
            <w:vAlign w:val="center"/>
          </w:tcPr>
          <w:p>
            <w:pPr>
              <w:spacing w:line="400" w:lineRule="exact"/>
              <w:jc w:val="center"/>
              <w:rPr>
                <w:color w:val="FF0000"/>
              </w:rPr>
            </w:pPr>
            <w:r>
              <w:rPr>
                <w:rFonts w:hint="eastAsia" w:ascii="Arial" w:hAnsi="宋体" w:cs="Arial"/>
                <w:bCs/>
              </w:rPr>
              <w:t>Ⅲ级，±0.1%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力09-2009302</w:t>
            </w:r>
          </w:p>
        </w:tc>
        <w:tc>
          <w:tcPr>
            <w:tcW w:w="1436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2020.09.07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449" w:type="dxa"/>
            <w:vMerge w:val="continue"/>
          </w:tcPr>
          <w:p/>
        </w:tc>
        <w:tc>
          <w:tcPr>
            <w:tcW w:w="154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6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680" w:type="dxa"/>
          </w:tcPr>
          <w:p>
            <w:pPr>
              <w:rPr>
                <w:color w:val="FF0000"/>
              </w:rPr>
            </w:pPr>
          </w:p>
        </w:tc>
        <w:tc>
          <w:tcPr>
            <w:tcW w:w="1560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436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ind w:firstLine="420" w:firstLineChars="200"/>
              <w:rPr>
                <w:rFonts w:hint="eastAsia" w:cs="宋体"/>
              </w:rPr>
            </w:pPr>
          </w:p>
          <w:p>
            <w:pPr>
              <w:ind w:firstLine="420" w:firstLineChars="200"/>
              <w:rPr>
                <w:rFonts w:cs="Times New Roman"/>
              </w:rPr>
            </w:pPr>
            <w:r>
              <w:rPr>
                <w:rFonts w:hint="eastAsia" w:cs="宋体"/>
              </w:rPr>
              <w:t>测量设备的测量范围</w:t>
            </w:r>
            <w:r>
              <w:rPr>
                <w:rFonts w:hint="eastAsia" w:cs="宋体"/>
                <w:lang w:eastAsia="zh-CN"/>
              </w:rPr>
              <w:t>、准确度等级</w:t>
            </w:r>
            <w:r>
              <w:rPr>
                <w:rFonts w:hint="eastAsia" w:cs="宋体"/>
              </w:rPr>
              <w:t>满足</w:t>
            </w:r>
            <w:r>
              <w:rPr>
                <w:color w:val="000000"/>
              </w:rPr>
              <w:t>GB17167-2006</w:t>
            </w:r>
            <w:r>
              <w:rPr>
                <w:rFonts w:hint="eastAsia"/>
                <w:color w:val="000000"/>
                <w:szCs w:val="21"/>
              </w:rPr>
              <w:t>《用能单位能源计量器具配备和管理通则》中</w:t>
            </w:r>
            <w:r>
              <w:rPr>
                <w:rFonts w:hint="eastAsia"/>
                <w:color w:val="000000"/>
                <w:lang w:eastAsia="zh-CN"/>
              </w:rPr>
              <w:t>对衡器</w:t>
            </w:r>
            <w:r>
              <w:rPr>
                <w:rFonts w:hint="eastAsia" w:cs="宋体"/>
                <w:color w:val="000000"/>
              </w:rPr>
              <w:t>的要求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 w:cs="宋体"/>
              </w:rPr>
              <w:t>测量设备</w:t>
            </w:r>
            <w:r>
              <w:rPr>
                <w:rFonts w:hint="eastAsia" w:cs="宋体"/>
                <w:lang w:eastAsia="zh-CN"/>
              </w:rPr>
              <w:t>经</w:t>
            </w:r>
            <w:r>
              <w:rPr>
                <w:rFonts w:hint="eastAsia" w:cs="宋体"/>
              </w:rPr>
              <w:t>检定</w:t>
            </w:r>
            <w:r>
              <w:rPr>
                <w:rFonts w:hint="eastAsia" w:cs="宋体"/>
                <w:lang w:eastAsia="zh-CN"/>
              </w:rPr>
              <w:t>合格，</w:t>
            </w:r>
            <w:r>
              <w:rPr>
                <w:rFonts w:hint="eastAsia" w:cs="宋体"/>
              </w:rPr>
              <w:t>结论符合</w:t>
            </w:r>
            <w:r>
              <w:rPr>
                <w:rFonts w:hint="eastAsia" w:cs="宋体"/>
                <w:lang w:eastAsia="zh-CN"/>
              </w:rPr>
              <w:t>国家标准</w:t>
            </w:r>
            <w:r>
              <w:rPr>
                <w:rFonts w:hint="eastAsia" w:cs="宋体"/>
              </w:rPr>
              <w:t>中测量设备的准确度等级。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认证审核记录：</w:t>
            </w:r>
          </w:p>
          <w:p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测量设备的配备满足《</w:t>
            </w:r>
            <w:r>
              <w:rPr>
                <w:color w:val="000000"/>
              </w:rPr>
              <w:t>GB17167-2006</w:t>
            </w:r>
            <w:r>
              <w:rPr>
                <w:rFonts w:hint="eastAsia"/>
                <w:sz w:val="21"/>
                <w:szCs w:val="21"/>
              </w:rPr>
              <w:t>》的规定；</w:t>
            </w:r>
          </w:p>
          <w:p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测量设备经检定合格；</w:t>
            </w:r>
          </w:p>
          <w:p>
            <w:pPr>
              <w:pStyle w:val="10"/>
              <w:numPr>
                <w:ilvl w:val="0"/>
                <w:numId w:val="2"/>
              </w:numPr>
              <w:spacing w:line="36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测量设备验证</w:t>
            </w:r>
            <w:r>
              <w:rPr>
                <w:rFonts w:hint="eastAsia"/>
                <w:sz w:val="21"/>
                <w:szCs w:val="21"/>
                <w:lang w:eastAsia="zh-CN"/>
              </w:rPr>
              <w:t>方法</w:t>
            </w:r>
            <w:r>
              <w:rPr>
                <w:rFonts w:hint="eastAsia"/>
                <w:sz w:val="21"/>
                <w:szCs w:val="21"/>
              </w:rPr>
              <w:t>正确（依据法律法规判断法）。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年 </w:t>
            </w:r>
            <w:r>
              <w:rPr>
                <w:rFonts w:hint="eastAsia"/>
                <w:szCs w:val="21"/>
                <w:lang w:val="en-US" w:eastAsia="zh-CN"/>
              </w:rPr>
              <w:t>09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8370A"/>
    <w:multiLevelType w:val="singleLevel"/>
    <w:tmpl w:val="5A08370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2F72AE"/>
    <w:rsid w:val="0BE73314"/>
    <w:rsid w:val="1AAD7556"/>
    <w:rsid w:val="233E0186"/>
    <w:rsid w:val="2B73637B"/>
    <w:rsid w:val="49A06E06"/>
    <w:rsid w:val="4BB11650"/>
    <w:rsid w:val="7DFA49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3</TotalTime>
  <ScaleCrop>false</ScaleCrop>
  <LinksUpToDate>false</LinksUpToDate>
  <CharactersWithSpaces>446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2020-09-16T01:40:47Z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