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pPr>
      <w:r>
        <w:rPr>
          <w:rFonts w:hint="eastAsia" w:ascii="隶书" w:hAnsi="宋体" w:eastAsia="隶书"/>
          <w:bCs/>
          <w:color w:val="000000"/>
          <w:sz w:val="36"/>
          <w:szCs w:val="36"/>
        </w:rPr>
        <w:t>管理体系审核记录表</w:t>
      </w:r>
    </w:p>
    <w:tbl>
      <w:tblPr>
        <w:tblStyle w:val="6"/>
        <w:tblpPr w:leftFromText="180" w:rightFromText="180" w:vertAnchor="text" w:horzAnchor="page" w:tblpX="1087" w:tblpY="476"/>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szCs w:val="21"/>
              </w:rPr>
            </w:pPr>
            <w:r>
              <w:rPr>
                <w:rFonts w:hint="eastAsia"/>
                <w:szCs w:val="21"/>
              </w:rPr>
              <w:t xml:space="preserve">受审核部门：管理层   主管领导、陪同人员：姜国仁 </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审核员：朱晓丽    审核时间：2019年10月29日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rPr>
                <w:szCs w:val="21"/>
              </w:rPr>
            </w:pPr>
            <w:r>
              <w:rPr>
                <w:rFonts w:hint="eastAsia"/>
                <w:szCs w:val="21"/>
              </w:rPr>
              <w:t>审核条款：4.1，4.2，4.3，4.4，5.1，5.2，5.3，6.1，6.2，6.3，7.1.1，7.4.，9.1.1  9.3，10.1，10.3</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szCs w:val="21"/>
              </w:rPr>
            </w:pPr>
            <w:r>
              <w:rPr>
                <w:rFonts w:hint="eastAsia"/>
                <w:szCs w:val="21"/>
              </w:rPr>
              <w:t>资质</w:t>
            </w:r>
          </w:p>
        </w:tc>
        <w:tc>
          <w:tcPr>
            <w:tcW w:w="960" w:type="dxa"/>
            <w:vAlign w:val="center"/>
          </w:tcPr>
          <w:p>
            <w:pPr>
              <w:rPr>
                <w:szCs w:val="21"/>
              </w:rPr>
            </w:pPr>
          </w:p>
        </w:tc>
        <w:tc>
          <w:tcPr>
            <w:tcW w:w="10004" w:type="dxa"/>
            <w:vAlign w:val="center"/>
          </w:tcPr>
          <w:p>
            <w:pPr>
              <w:rPr>
                <w:rFonts w:ascii="宋体" w:hAnsi="宋体"/>
                <w:szCs w:val="21"/>
              </w:rPr>
            </w:pPr>
          </w:p>
          <w:p>
            <w:pPr>
              <w:rPr>
                <w:rFonts w:hint="default" w:eastAsia="宋体"/>
                <w:szCs w:val="21"/>
                <w:lang w:val="en-US" w:eastAsia="zh-CN"/>
              </w:rPr>
            </w:pPr>
            <w:r>
              <w:rPr>
                <w:rFonts w:ascii="宋体" w:hAnsi="宋体"/>
                <w:szCs w:val="21"/>
              </w:rPr>
              <w:t>营业执照</w:t>
            </w:r>
            <w:r>
              <w:rPr>
                <w:rFonts w:hint="eastAsia" w:ascii="宋体" w:hAnsi="宋体"/>
                <w:szCs w:val="21"/>
              </w:rPr>
              <w:t>（91130681MA07WMHE0L）</w:t>
            </w:r>
            <w:r>
              <w:rPr>
                <w:rFonts w:hint="eastAsia" w:ascii="宋体" w:hAnsi="宋体"/>
                <w:szCs w:val="21"/>
                <w:lang w:eastAsia="zh-CN"/>
              </w:rPr>
              <w:t>、</w:t>
            </w:r>
            <w:r>
              <w:rPr>
                <w:rFonts w:hint="eastAsia"/>
                <w:szCs w:val="21"/>
              </w:rPr>
              <w:t>中国国家强制性产品认证证书</w:t>
            </w:r>
            <w:r>
              <w:rPr>
                <w:rFonts w:hint="eastAsia"/>
                <w:szCs w:val="21"/>
                <w:lang w:val="en-US" w:eastAsia="zh-CN"/>
              </w:rPr>
              <w:t>符合要求，无变更</w:t>
            </w:r>
          </w:p>
          <w:p>
            <w:pPr>
              <w:rPr>
                <w:szCs w:val="21"/>
              </w:rPr>
            </w:pPr>
          </w:p>
        </w:tc>
        <w:tc>
          <w:tcPr>
            <w:tcW w:w="1585" w:type="dxa"/>
          </w:tcPr>
          <w:p>
            <w:pPr>
              <w:rPr>
                <w:rFonts w:hint="eastAsia" w:eastAsia="宋体"/>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szCs w:val="21"/>
              </w:rPr>
            </w:pPr>
            <w:r>
              <w:rPr>
                <w:rFonts w:hint="eastAsia"/>
                <w:szCs w:val="21"/>
              </w:rPr>
              <w:t>组织及其环境</w:t>
            </w:r>
          </w:p>
        </w:tc>
        <w:tc>
          <w:tcPr>
            <w:tcW w:w="960" w:type="dxa"/>
            <w:vAlign w:val="center"/>
          </w:tcPr>
          <w:p>
            <w:pPr>
              <w:rPr>
                <w:szCs w:val="21"/>
              </w:rPr>
            </w:pPr>
            <w:r>
              <w:rPr>
                <w:szCs w:val="21"/>
              </w:rPr>
              <w:t>4.1</w:t>
            </w:r>
          </w:p>
        </w:tc>
        <w:tc>
          <w:tcPr>
            <w:tcW w:w="10004" w:type="dxa"/>
            <w:vAlign w:val="center"/>
          </w:tcPr>
          <w:p>
            <w:pPr>
              <w:rPr>
                <w:rFonts w:hint="default" w:eastAsia="宋体"/>
                <w:szCs w:val="21"/>
                <w:lang w:val="en-US" w:eastAsia="zh-CN"/>
              </w:rPr>
            </w:pPr>
            <w:r>
              <w:rPr>
                <w:rFonts w:hint="eastAsia"/>
                <w:szCs w:val="21"/>
                <w:lang w:val="en-US" w:eastAsia="zh-CN"/>
              </w:rPr>
              <w:t>本年度企业经营环境无大变更，疫情对企业影响不大，企业正在策划搬迁到更大厂房，目前未成形。</w:t>
            </w:r>
          </w:p>
          <w:p>
            <w:pPr>
              <w:rPr>
                <w:szCs w:val="21"/>
              </w:rPr>
            </w:pPr>
            <w:r>
              <w:rPr>
                <w:rFonts w:hint="eastAsia"/>
                <w:szCs w:val="21"/>
              </w:rPr>
              <w:t>管理层识别、确定了与战略、目标相关、影响实现管理体系预期结果的内、外部因素，并且实时关注、评审不断变化的内外部信息。</w:t>
            </w:r>
          </w:p>
          <w:p>
            <w:pPr>
              <w:rPr>
                <w:rFonts w:hint="default" w:eastAsia="宋体"/>
                <w:szCs w:val="21"/>
                <w:lang w:val="en-US" w:eastAsia="zh-CN"/>
              </w:rPr>
            </w:pPr>
            <w:r>
              <w:rPr>
                <w:rFonts w:hint="eastAsia"/>
                <w:szCs w:val="21"/>
              </w:rPr>
              <w:t>企业进行了公司内外部环境因素分析</w:t>
            </w:r>
            <w:r>
              <w:rPr>
                <w:rFonts w:hint="eastAsia"/>
                <w:szCs w:val="21"/>
                <w:lang w:eastAsia="zh-CN"/>
              </w:rPr>
              <w:t>，</w:t>
            </w:r>
            <w:r>
              <w:rPr>
                <w:rFonts w:hint="eastAsia"/>
                <w:szCs w:val="21"/>
                <w:lang w:val="en-US" w:eastAsia="zh-CN"/>
              </w:rPr>
              <w:t>无大变更，同去年。</w:t>
            </w:r>
          </w:p>
          <w:p>
            <w:pPr>
              <w:rPr>
                <w:szCs w:val="21"/>
              </w:rPr>
            </w:pPr>
            <w:r>
              <w:rPr>
                <w:rFonts w:hint="eastAsia"/>
                <w:szCs w:val="21"/>
              </w:rPr>
              <w:t>内外部环境识别充分，有效。</w:t>
            </w:r>
          </w:p>
        </w:tc>
        <w:tc>
          <w:tcPr>
            <w:tcW w:w="1585" w:type="dxa"/>
          </w:tcPr>
          <w:p>
            <w:pPr>
              <w:rPr>
                <w:rFonts w:hint="eastAsia" w:eastAsia="宋体"/>
                <w:szCs w:val="21"/>
                <w:lang w:eastAsia="zh-CN"/>
              </w:rPr>
            </w:pPr>
            <w:r>
              <w:rPr>
                <w:rFonts w:hint="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szCs w:val="21"/>
              </w:rPr>
              <w:t>相关方的需求和期望</w:t>
            </w:r>
          </w:p>
        </w:tc>
        <w:tc>
          <w:tcPr>
            <w:tcW w:w="960" w:type="dxa"/>
            <w:vAlign w:val="center"/>
          </w:tcPr>
          <w:p>
            <w:pPr>
              <w:rPr>
                <w:szCs w:val="21"/>
              </w:rPr>
            </w:pPr>
            <w:r>
              <w:rPr>
                <w:szCs w:val="21"/>
              </w:rPr>
              <w:t>4.2</w:t>
            </w:r>
          </w:p>
        </w:tc>
        <w:tc>
          <w:tcPr>
            <w:tcW w:w="10004" w:type="dxa"/>
            <w:vAlign w:val="center"/>
          </w:tcPr>
          <w:p>
            <w:pPr>
              <w:rPr>
                <w:szCs w:val="21"/>
              </w:rPr>
            </w:pPr>
            <w:r>
              <w:rPr>
                <w:rFonts w:hint="eastAsia"/>
                <w:szCs w:val="21"/>
              </w:rPr>
              <w:t>公司识别并确定了影响公司提供产品和服务能力的利益相关方：顾客、员工、供应商等。</w:t>
            </w:r>
          </w:p>
          <w:p>
            <w:pPr>
              <w:rPr>
                <w:szCs w:val="21"/>
              </w:rPr>
            </w:pPr>
            <w:r>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pPr>
              <w:rPr>
                <w:rFonts w:hint="default" w:eastAsia="宋体"/>
                <w:szCs w:val="21"/>
                <w:lang w:val="en-US" w:eastAsia="zh-CN"/>
              </w:rPr>
            </w:pPr>
            <w:r>
              <w:rPr>
                <w:rFonts w:hint="eastAsia"/>
                <w:szCs w:val="21"/>
              </w:rPr>
              <w:t>相关方进行监视和评审的方式方法：公司通过走访、会议、客户要求等方式对相关方的信息进行监视和评审。抽相关方需求分析</w:t>
            </w:r>
            <w:r>
              <w:rPr>
                <w:rFonts w:hint="eastAsia"/>
                <w:szCs w:val="21"/>
                <w:lang w:eastAsia="zh-CN"/>
              </w:rPr>
              <w:t>，</w:t>
            </w:r>
            <w:r>
              <w:rPr>
                <w:rFonts w:hint="eastAsia"/>
                <w:szCs w:val="21"/>
                <w:lang w:val="en-US" w:eastAsia="zh-CN"/>
              </w:rPr>
              <w:t>无大变更，符合要求。</w:t>
            </w:r>
          </w:p>
          <w:p>
            <w:pPr>
              <w:rPr>
                <w:szCs w:val="21"/>
              </w:rPr>
            </w:pPr>
            <w:r>
              <w:rPr>
                <w:rFonts w:hint="eastAsia"/>
                <w:szCs w:val="21"/>
              </w:rPr>
              <w:t>目前企业未发生处罚、相关方投诉事件</w:t>
            </w:r>
          </w:p>
        </w:tc>
        <w:tc>
          <w:tcPr>
            <w:tcW w:w="1585" w:type="dxa"/>
          </w:tcPr>
          <w:p>
            <w:pPr>
              <w:rPr>
                <w:rFonts w:hint="eastAsia" w:eastAsia="宋体"/>
                <w:szCs w:val="21"/>
                <w:lang w:eastAsia="zh-CN"/>
              </w:rPr>
            </w:pPr>
            <w:r>
              <w:rPr>
                <w:rFonts w:hint="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vAlign w:val="center"/>
          </w:tcPr>
          <w:p>
            <w:pPr>
              <w:rPr>
                <w:szCs w:val="21"/>
              </w:rPr>
            </w:pPr>
            <w:r>
              <w:rPr>
                <w:rFonts w:hint="eastAsia"/>
                <w:szCs w:val="21"/>
              </w:rPr>
              <w:t>质量管理体系的范围</w:t>
            </w:r>
          </w:p>
        </w:tc>
        <w:tc>
          <w:tcPr>
            <w:tcW w:w="960" w:type="dxa"/>
            <w:vAlign w:val="center"/>
          </w:tcPr>
          <w:p>
            <w:pPr>
              <w:rPr>
                <w:szCs w:val="21"/>
              </w:rPr>
            </w:pPr>
            <w:r>
              <w:rPr>
                <w:rFonts w:hint="eastAsia"/>
                <w:szCs w:val="21"/>
              </w:rPr>
              <w:t>4.3</w:t>
            </w:r>
          </w:p>
        </w:tc>
        <w:tc>
          <w:tcPr>
            <w:tcW w:w="10004" w:type="dxa"/>
            <w:vAlign w:val="center"/>
          </w:tcPr>
          <w:p>
            <w:pPr>
              <w:rPr>
                <w:szCs w:val="21"/>
              </w:rPr>
            </w:pPr>
            <w:r>
              <w:rPr>
                <w:rFonts w:hint="eastAsia"/>
                <w:szCs w:val="21"/>
              </w:rPr>
              <w:t>公司按照标准要求编写了体系文件，于2019年1月10日A/0发布、实施，管理体系文件包括管理手册、程序文件、作业文件和记录表格等内容，管理手册中包括了管理方针和管理目标，并给出了各级文件的接口。质量手册中明确了体系的范围，管理手册可获得并得到保持。</w:t>
            </w:r>
          </w:p>
          <w:p>
            <w:pPr>
              <w:rPr>
                <w:szCs w:val="21"/>
              </w:rPr>
            </w:pPr>
            <w:r>
              <w:rPr>
                <w:rFonts w:hint="eastAsia"/>
                <w:szCs w:val="21"/>
              </w:rPr>
              <w:t>公司明确了质量管理体系的边界：</w:t>
            </w:r>
          </w:p>
          <w:p>
            <w:pPr>
              <w:rPr>
                <w:szCs w:val="21"/>
              </w:rPr>
            </w:pPr>
            <w:r>
              <w:rPr>
                <w:rFonts w:hint="eastAsia"/>
                <w:szCs w:val="21"/>
              </w:rPr>
              <w:t>注册/经营地址：河北省保定市涿州市东仙坡镇庄户村北107国道(热电厂)西侧</w:t>
            </w:r>
          </w:p>
          <w:p>
            <w:pPr>
              <w:rPr>
                <w:szCs w:val="21"/>
              </w:rPr>
            </w:pPr>
            <w:r>
              <w:rPr>
                <w:rFonts w:hint="eastAsia"/>
                <w:szCs w:val="21"/>
              </w:rPr>
              <w:t>生产地址：</w:t>
            </w:r>
            <w:r>
              <w:rPr>
                <w:rFonts w:hint="eastAsia" w:ascii="宋体" w:hAnsi="宋体"/>
                <w:szCs w:val="21"/>
              </w:rPr>
              <w:t>河北省保定市涿州市东仙坡镇庄户村北107国道(热电厂)西侧</w:t>
            </w:r>
          </w:p>
          <w:p>
            <w:pPr>
              <w:rPr>
                <w:szCs w:val="21"/>
              </w:rPr>
            </w:pPr>
            <w:r>
              <w:rPr>
                <w:rFonts w:hint="eastAsia"/>
                <w:szCs w:val="21"/>
              </w:rPr>
              <w:t>范围：3C认证范围内的KVM交换器（显示器）的加工、销售；PDU、机柜的销售</w:t>
            </w:r>
          </w:p>
          <w:p>
            <w:pPr>
              <w:rPr>
                <w:szCs w:val="21"/>
              </w:rPr>
            </w:pPr>
            <w:r>
              <w:rPr>
                <w:rFonts w:hint="eastAsia"/>
                <w:szCs w:val="21"/>
              </w:rPr>
              <w:t>不适用条款：8.3</w:t>
            </w:r>
          </w:p>
          <w:p>
            <w:pPr>
              <w:rPr>
                <w:szCs w:val="21"/>
              </w:rPr>
            </w:pPr>
            <w:r>
              <w:rPr>
                <w:rFonts w:hint="eastAsia"/>
                <w:szCs w:val="21"/>
              </w:rPr>
              <w:t>外包过程：无</w:t>
            </w:r>
          </w:p>
          <w:p>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pPr>
              <w:rPr>
                <w:rFonts w:hint="eastAsia" w:eastAsia="宋体"/>
                <w:szCs w:val="21"/>
                <w:lang w:eastAsia="zh-CN"/>
              </w:rPr>
            </w:pPr>
            <w:r>
              <w:rPr>
                <w:rFonts w:hint="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ascii="宋体" w:hAnsi="宋体"/>
                <w:szCs w:val="21"/>
              </w:rPr>
              <w:t>质量管理体系及其过程</w:t>
            </w:r>
          </w:p>
        </w:tc>
        <w:tc>
          <w:tcPr>
            <w:tcW w:w="960" w:type="dxa"/>
            <w:vAlign w:val="center"/>
          </w:tcPr>
          <w:p>
            <w:pPr>
              <w:rPr>
                <w:szCs w:val="21"/>
              </w:rPr>
            </w:pPr>
            <w:r>
              <w:rPr>
                <w:rFonts w:hint="eastAsia"/>
                <w:szCs w:val="21"/>
              </w:rPr>
              <w:t>4.4</w:t>
            </w:r>
          </w:p>
        </w:tc>
        <w:tc>
          <w:tcPr>
            <w:tcW w:w="10004" w:type="dxa"/>
            <w:vAlign w:val="center"/>
          </w:tcPr>
          <w:p>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pPr>
              <w:rPr>
                <w:szCs w:val="21"/>
              </w:rPr>
            </w:pPr>
            <w:r>
              <w:rPr>
                <w:rFonts w:hint="eastAsia"/>
                <w:szCs w:val="21"/>
              </w:rPr>
              <w:t>不适用条款：8.3</w:t>
            </w:r>
          </w:p>
          <w:p>
            <w:pPr>
              <w:rPr>
                <w:szCs w:val="21"/>
              </w:rPr>
            </w:pPr>
            <w:r>
              <w:rPr>
                <w:rFonts w:hint="eastAsia"/>
                <w:szCs w:val="21"/>
              </w:rPr>
              <w:t>外包过程：无</w:t>
            </w:r>
          </w:p>
        </w:tc>
        <w:tc>
          <w:tcPr>
            <w:tcW w:w="1585" w:type="dxa"/>
          </w:tcPr>
          <w:p>
            <w:pPr>
              <w:rPr>
                <w:rFonts w:hint="eastAsia" w:eastAsia="宋体"/>
                <w:szCs w:val="21"/>
                <w:lang w:eastAsia="zh-CN"/>
              </w:rPr>
            </w:pPr>
            <w:r>
              <w:rPr>
                <w:rFonts w:hint="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szCs w:val="21"/>
              </w:rPr>
              <w:t>领导作用和承诺</w:t>
            </w:r>
          </w:p>
          <w:p>
            <w:pPr>
              <w:rPr>
                <w:szCs w:val="21"/>
              </w:rPr>
            </w:pPr>
          </w:p>
          <w:p>
            <w:pPr>
              <w:rPr>
                <w:szCs w:val="21"/>
              </w:rPr>
            </w:pPr>
            <w:r>
              <w:rPr>
                <w:rFonts w:hint="eastAsia"/>
                <w:szCs w:val="21"/>
              </w:rPr>
              <w:t>总则</w:t>
            </w:r>
          </w:p>
        </w:tc>
        <w:tc>
          <w:tcPr>
            <w:tcW w:w="960" w:type="dxa"/>
            <w:vAlign w:val="center"/>
          </w:tcPr>
          <w:p>
            <w:pPr>
              <w:rPr>
                <w:szCs w:val="21"/>
              </w:rPr>
            </w:pPr>
            <w:r>
              <w:rPr>
                <w:rFonts w:hint="eastAsia"/>
                <w:szCs w:val="21"/>
              </w:rPr>
              <w:t>5.1.1</w:t>
            </w:r>
          </w:p>
        </w:tc>
        <w:tc>
          <w:tcPr>
            <w:tcW w:w="10004" w:type="dxa"/>
            <w:vAlign w:val="center"/>
          </w:tcPr>
          <w:p>
            <w:pPr>
              <w:rPr>
                <w:szCs w:val="21"/>
              </w:rPr>
            </w:pPr>
            <w:r>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pPr>
              <w:rPr>
                <w:szCs w:val="21"/>
              </w:rPr>
            </w:pPr>
            <w:r>
              <w:rPr>
                <w:rFonts w:hint="eastAsia"/>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pPr>
              <w:rPr>
                <w:rFonts w:hint="eastAsia" w:eastAsia="宋体"/>
                <w:szCs w:val="21"/>
                <w:lang w:eastAsia="zh-CN"/>
              </w:rPr>
            </w:pPr>
            <w:r>
              <w:rPr>
                <w:rFonts w:hint="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2160" w:type="dxa"/>
            <w:vAlign w:val="center"/>
          </w:tcPr>
          <w:p>
            <w:pPr>
              <w:rPr>
                <w:szCs w:val="21"/>
              </w:rPr>
            </w:pPr>
            <w:r>
              <w:rPr>
                <w:rFonts w:hint="eastAsia"/>
                <w:szCs w:val="21"/>
              </w:rPr>
              <w:t>以顾客为关注焦点</w:t>
            </w:r>
          </w:p>
        </w:tc>
        <w:tc>
          <w:tcPr>
            <w:tcW w:w="960" w:type="dxa"/>
            <w:vAlign w:val="center"/>
          </w:tcPr>
          <w:p>
            <w:pPr>
              <w:rPr>
                <w:szCs w:val="21"/>
              </w:rPr>
            </w:pPr>
            <w:r>
              <w:rPr>
                <w:rFonts w:hint="eastAsia"/>
                <w:szCs w:val="21"/>
              </w:rPr>
              <w:t>5.1.2</w:t>
            </w:r>
          </w:p>
        </w:tc>
        <w:tc>
          <w:tcPr>
            <w:tcW w:w="10004" w:type="dxa"/>
            <w:vAlign w:val="center"/>
          </w:tcPr>
          <w:p>
            <w:pPr>
              <w:rPr>
                <w:szCs w:val="21"/>
              </w:rPr>
            </w:pPr>
            <w:r>
              <w:rPr>
                <w:rFonts w:hint="eastAsia"/>
                <w:szCs w:val="21"/>
              </w:rPr>
              <w:t>公司通过投标、市场调研等方式了解顾客的需求，确定他们关心的产品特性，特别是产品的关键特性。通过定期对顾客满意度进行测量、售后服务了解顾客对产品的意见。</w:t>
            </w:r>
          </w:p>
          <w:p>
            <w:pPr>
              <w:rPr>
                <w:szCs w:val="21"/>
              </w:rPr>
            </w:pPr>
            <w:r>
              <w:rPr>
                <w:rFonts w:hint="eastAsia"/>
                <w:szCs w:val="21"/>
              </w:rPr>
              <w:t>在确定顾客的需求和期望时，公司同时考虑与产品有关的义务和法律法规要求，并采取措施，使其得到落实。</w:t>
            </w:r>
          </w:p>
        </w:tc>
        <w:tc>
          <w:tcPr>
            <w:tcW w:w="1585" w:type="dxa"/>
          </w:tcPr>
          <w:p>
            <w:pPr>
              <w:rPr>
                <w:rFonts w:hint="eastAsia" w:eastAsia="宋体"/>
                <w:szCs w:val="21"/>
                <w:lang w:eastAsia="zh-CN"/>
              </w:rPr>
            </w:pPr>
            <w:r>
              <w:rPr>
                <w:rFonts w:hint="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szCs w:val="21"/>
              </w:rPr>
              <w:t>方针</w:t>
            </w:r>
          </w:p>
        </w:tc>
        <w:tc>
          <w:tcPr>
            <w:tcW w:w="960" w:type="dxa"/>
            <w:vAlign w:val="center"/>
          </w:tcPr>
          <w:p>
            <w:pPr>
              <w:rPr>
                <w:szCs w:val="21"/>
              </w:rPr>
            </w:pPr>
            <w:r>
              <w:rPr>
                <w:rFonts w:hint="eastAsia"/>
                <w:szCs w:val="21"/>
              </w:rPr>
              <w:t>5.2</w:t>
            </w:r>
          </w:p>
        </w:tc>
        <w:tc>
          <w:tcPr>
            <w:tcW w:w="10004" w:type="dxa"/>
            <w:vAlign w:val="center"/>
          </w:tcPr>
          <w:p>
            <w:r>
              <w:rPr>
                <w:rFonts w:hint="eastAsia"/>
              </w:rPr>
              <w:t>企业策划并制定了质量方针：</w:t>
            </w:r>
          </w:p>
          <w:p>
            <w:r>
              <w:rPr>
                <w:rFonts w:hint="eastAsia"/>
              </w:rPr>
              <w:t>“科学管理、顾客至上、保证质量、持续改进”</w:t>
            </w:r>
          </w:p>
          <w:p>
            <w:r>
              <w:rPr>
                <w:rFonts w:hint="eastAsia"/>
              </w:rPr>
              <w:t>方针在质量手册中予以规定，经总经理批准实施。</w:t>
            </w:r>
          </w:p>
          <w:p>
            <w:pPr>
              <w:rPr>
                <w:rFonts w:hint="eastAsia"/>
              </w:rPr>
            </w:pPr>
            <w:r>
              <w:rPr>
                <w:rFonts w:hint="eastAsia"/>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p>
            <w:pPr>
              <w:pStyle w:val="2"/>
              <w:rPr>
                <w:rFonts w:hint="eastAsia" w:eastAsia="宋体"/>
                <w:lang w:val="en-US" w:eastAsia="zh-CN"/>
              </w:rPr>
            </w:pPr>
            <w:r>
              <w:rPr>
                <w:rFonts w:hint="eastAsia"/>
                <w:szCs w:val="21"/>
                <w:lang w:val="en-US" w:eastAsia="zh-CN"/>
              </w:rPr>
              <w:t>无变更</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2160" w:type="dxa"/>
            <w:vAlign w:val="center"/>
          </w:tcPr>
          <w:p>
            <w:pPr>
              <w:rPr>
                <w:szCs w:val="21"/>
              </w:rPr>
            </w:pPr>
            <w:r>
              <w:rPr>
                <w:rFonts w:hint="eastAsia"/>
                <w:szCs w:val="21"/>
              </w:rPr>
              <w:t>组织的角色、职责的权限</w:t>
            </w:r>
          </w:p>
        </w:tc>
        <w:tc>
          <w:tcPr>
            <w:tcW w:w="960" w:type="dxa"/>
            <w:vAlign w:val="center"/>
          </w:tcPr>
          <w:p>
            <w:pPr>
              <w:rPr>
                <w:szCs w:val="21"/>
              </w:rPr>
            </w:pPr>
            <w:r>
              <w:rPr>
                <w:rFonts w:hint="eastAsia"/>
                <w:szCs w:val="21"/>
              </w:rPr>
              <w:t>5.3</w:t>
            </w:r>
          </w:p>
        </w:tc>
        <w:tc>
          <w:tcPr>
            <w:tcW w:w="10004" w:type="dxa"/>
            <w:vAlign w:val="center"/>
          </w:tcPr>
          <w:p>
            <w:pPr>
              <w:rPr>
                <w:rFonts w:hint="eastAsia"/>
              </w:rPr>
            </w:pPr>
            <w:r>
              <w:rPr>
                <w:rFonts w:hint="eastAsia"/>
              </w:rPr>
              <w:t>企业在策划和建立管理体系时，成立了组织机构：设置了综合部、生产部、质检部、业务部等部门，并对各部门的作用、职责、权限进行了划分，提供的管理手册中确定了组织机构图、职能分配表， 各部门作用、职责、权限界定基本清楚，并与实际情况基本相符。最高管理者负责岗位的设定、职责和权限的指派工作。并有通过文件、会议、培训等方式将职责、权限传达到组织相关部门及层次。审核发现组织的角色、职责和权限基本得到有效沟通和贯彻实施。</w:t>
            </w:r>
          </w:p>
          <w:p>
            <w:pPr>
              <w:pStyle w:val="2"/>
              <w:rPr>
                <w:rFonts w:hint="default" w:eastAsia="宋体"/>
                <w:lang w:val="en-US" w:eastAsia="zh-CN"/>
              </w:rPr>
            </w:pPr>
            <w:r>
              <w:rPr>
                <w:rFonts w:hint="eastAsia"/>
                <w:szCs w:val="21"/>
                <w:lang w:val="en-US" w:eastAsia="zh-CN"/>
              </w:rPr>
              <w:t>无变更</w:t>
            </w:r>
          </w:p>
        </w:tc>
        <w:tc>
          <w:tcPr>
            <w:tcW w:w="1585" w:type="dxa"/>
          </w:tcPr>
          <w:p>
            <w:pPr>
              <w:rPr>
                <w:rFonts w:hint="eastAsia" w:eastAsia="宋体"/>
                <w:szCs w:val="21"/>
                <w:lang w:eastAsia="zh-CN"/>
              </w:rPr>
            </w:pPr>
            <w:r>
              <w:rPr>
                <w:rFonts w:hint="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vAlign w:val="center"/>
          </w:tcPr>
          <w:p>
            <w:pPr>
              <w:rPr>
                <w:szCs w:val="21"/>
              </w:rPr>
            </w:pPr>
            <w:r>
              <w:rPr>
                <w:rFonts w:hint="eastAsia"/>
                <w:szCs w:val="21"/>
              </w:rPr>
              <w:t>策划</w:t>
            </w:r>
          </w:p>
          <w:p>
            <w:pPr>
              <w:rPr>
                <w:szCs w:val="21"/>
              </w:rPr>
            </w:pPr>
            <w:r>
              <w:rPr>
                <w:rFonts w:hint="eastAsia"/>
                <w:szCs w:val="21"/>
              </w:rPr>
              <w:t>应对风险和机遇的措施</w:t>
            </w:r>
          </w:p>
        </w:tc>
        <w:tc>
          <w:tcPr>
            <w:tcW w:w="960" w:type="dxa"/>
            <w:vAlign w:val="center"/>
          </w:tcPr>
          <w:p>
            <w:pPr>
              <w:rPr>
                <w:szCs w:val="21"/>
              </w:rPr>
            </w:pPr>
            <w:r>
              <w:rPr>
                <w:rFonts w:hint="eastAsia"/>
                <w:szCs w:val="21"/>
              </w:rPr>
              <w:t>6.1</w:t>
            </w:r>
          </w:p>
        </w:tc>
        <w:tc>
          <w:tcPr>
            <w:tcW w:w="10004" w:type="dxa"/>
            <w:vAlign w:val="center"/>
          </w:tcPr>
          <w:p>
            <w:pPr>
              <w:rPr>
                <w:szCs w:val="21"/>
              </w:rPr>
            </w:pPr>
            <w:r>
              <w:rPr>
                <w:rFonts w:hint="eastAsia"/>
                <w:szCs w:val="21"/>
              </w:rPr>
              <w:t>企业有对风险和机遇的措施进行了识别和控制：</w:t>
            </w:r>
          </w:p>
          <w:p>
            <w:pPr>
              <w:rPr>
                <w:szCs w:val="21"/>
              </w:rPr>
            </w:pPr>
            <w:r>
              <w:rPr>
                <w:rFonts w:hint="eastAsia"/>
                <w:szCs w:val="21"/>
              </w:rPr>
              <w:t>企业目前识别风险点：</w:t>
            </w:r>
          </w:p>
          <w:p>
            <w:pPr>
              <w:rPr>
                <w:szCs w:val="21"/>
              </w:rPr>
            </w:pPr>
            <w:r>
              <w:rPr>
                <w:rFonts w:hint="eastAsia"/>
                <w:szCs w:val="21"/>
              </w:rPr>
              <w:t>法律、法规内容的变化：</w:t>
            </w:r>
          </w:p>
          <w:p>
            <w:pPr>
              <w:rPr>
                <w:szCs w:val="21"/>
              </w:rPr>
            </w:pPr>
            <w:r>
              <w:rPr>
                <w:rFonts w:hint="eastAsia"/>
                <w:szCs w:val="21"/>
              </w:rPr>
              <w:t>风险：公司对国家法律法规是否充分收集评估，并转化为公司制度执行，符合法规要求</w:t>
            </w:r>
          </w:p>
          <w:p>
            <w:pPr>
              <w:rPr>
                <w:szCs w:val="21"/>
              </w:rPr>
            </w:pPr>
            <w:r>
              <w:rPr>
                <w:rFonts w:hint="eastAsia"/>
                <w:szCs w:val="21"/>
              </w:rPr>
              <w:t>机遇：公司产品按照行业发展进行调整，给公司带来潜在的客户</w:t>
            </w:r>
          </w:p>
          <w:p>
            <w:pPr>
              <w:rPr>
                <w:szCs w:val="21"/>
              </w:rPr>
            </w:pPr>
            <w:r>
              <w:rPr>
                <w:rFonts w:hint="eastAsia"/>
                <w:szCs w:val="21"/>
              </w:rPr>
              <w:t>客户的需求：</w:t>
            </w:r>
          </w:p>
          <w:p>
            <w:pPr>
              <w:rPr>
                <w:szCs w:val="21"/>
              </w:rPr>
            </w:pPr>
            <w:r>
              <w:rPr>
                <w:rFonts w:hint="eastAsia"/>
                <w:szCs w:val="21"/>
              </w:rPr>
              <w:t>风险：客户对产品质量标准提高，以及对供应周期和售后服务的期望值提升，给公司生产、质量和售后管理提出新的要求</w:t>
            </w:r>
          </w:p>
          <w:p>
            <w:pPr>
              <w:rPr>
                <w:szCs w:val="21"/>
              </w:rPr>
            </w:pPr>
            <w:r>
              <w:rPr>
                <w:rFonts w:hint="eastAsia"/>
                <w:szCs w:val="21"/>
              </w:rPr>
              <w:t>机遇：市场竞争的加剧，公司管理水平的提升，会给公司带来潜在的发展机遇</w:t>
            </w:r>
          </w:p>
          <w:p>
            <w:pPr>
              <w:rPr>
                <w:rFonts w:hint="default" w:eastAsia="宋体"/>
                <w:szCs w:val="21"/>
                <w:lang w:val="en-US" w:eastAsia="zh-CN"/>
              </w:rPr>
            </w:pPr>
            <w:r>
              <w:rPr>
                <w:rFonts w:hint="eastAsia"/>
                <w:szCs w:val="21"/>
              </w:rPr>
              <w:t>。。。。。。</w:t>
            </w:r>
            <w:r>
              <w:rPr>
                <w:rFonts w:hint="eastAsia"/>
                <w:szCs w:val="21"/>
                <w:lang w:val="en-US" w:eastAsia="zh-CN"/>
              </w:rPr>
              <w:t>同去年，无变更。</w:t>
            </w:r>
          </w:p>
          <w:p>
            <w:pPr>
              <w:pStyle w:val="5"/>
              <w:jc w:val="both"/>
              <w:rPr>
                <w:sz w:val="21"/>
                <w:szCs w:val="21"/>
              </w:rPr>
            </w:pPr>
            <w:r>
              <w:rPr>
                <w:rFonts w:hint="eastAsia"/>
                <w:szCs w:val="21"/>
              </w:rPr>
              <w:t>风险、机遇识别充分，措施有效。</w:t>
            </w:r>
          </w:p>
        </w:tc>
        <w:tc>
          <w:tcPr>
            <w:tcW w:w="1585" w:type="dxa"/>
          </w:tcPr>
          <w:p>
            <w:pPr>
              <w:rPr>
                <w:rFonts w:hint="eastAsia" w:eastAsia="宋体"/>
                <w:szCs w:val="21"/>
                <w:lang w:eastAsia="zh-CN"/>
              </w:rPr>
            </w:pPr>
            <w:r>
              <w:rPr>
                <w:rFonts w:hint="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2160" w:type="dxa"/>
            <w:vAlign w:val="center"/>
          </w:tcPr>
          <w:p>
            <w:pPr>
              <w:rPr>
                <w:szCs w:val="21"/>
              </w:rPr>
            </w:pPr>
            <w:r>
              <w:rPr>
                <w:rFonts w:hint="eastAsia"/>
                <w:szCs w:val="21"/>
              </w:rPr>
              <w:t>质量目标及其实现的策划</w:t>
            </w:r>
          </w:p>
        </w:tc>
        <w:tc>
          <w:tcPr>
            <w:tcW w:w="960" w:type="dxa"/>
            <w:vAlign w:val="center"/>
          </w:tcPr>
          <w:p>
            <w:pPr>
              <w:rPr>
                <w:szCs w:val="21"/>
              </w:rPr>
            </w:pPr>
            <w:r>
              <w:rPr>
                <w:rFonts w:hint="eastAsia"/>
                <w:szCs w:val="21"/>
              </w:rPr>
              <w:t>6.2</w:t>
            </w:r>
          </w:p>
        </w:tc>
        <w:tc>
          <w:tcPr>
            <w:tcW w:w="10004" w:type="dxa"/>
            <w:vAlign w:val="center"/>
          </w:tcPr>
          <w:p>
            <w:pPr>
              <w:rPr>
                <w:szCs w:val="21"/>
              </w:rPr>
            </w:pPr>
            <w:r>
              <w:rPr>
                <w:rFonts w:hint="eastAsia"/>
                <w:szCs w:val="21"/>
              </w:rPr>
              <w:t>公司总的质量目标为：</w:t>
            </w:r>
          </w:p>
          <w:p>
            <w:pPr>
              <w:rPr>
                <w:szCs w:val="21"/>
              </w:rPr>
            </w:pPr>
            <w:r>
              <w:rPr>
                <w:rFonts w:hint="eastAsia"/>
                <w:szCs w:val="21"/>
              </w:rPr>
              <w:t>1.合同按时履约率100%（产品交付合格批次/交付总批次）</w:t>
            </w:r>
          </w:p>
          <w:p>
            <w:pPr>
              <w:rPr>
                <w:szCs w:val="21"/>
              </w:rPr>
            </w:pPr>
            <w:r>
              <w:rPr>
                <w:rFonts w:hint="eastAsia"/>
                <w:szCs w:val="21"/>
              </w:rPr>
              <w:t>2.产品交付合格率≥90%（产品按时交付次数/交付总数）</w:t>
            </w:r>
          </w:p>
          <w:p>
            <w:pPr>
              <w:rPr>
                <w:szCs w:val="21"/>
              </w:rPr>
            </w:pPr>
            <w:r>
              <w:rPr>
                <w:rFonts w:hint="eastAsia"/>
                <w:szCs w:val="21"/>
              </w:rPr>
              <w:t>3.顾客满意度≥90%（客户满意得分数/100分）</w:t>
            </w:r>
          </w:p>
          <w:p>
            <w:pPr>
              <w:rPr>
                <w:szCs w:val="21"/>
              </w:rPr>
            </w:pPr>
            <w:r>
              <w:rPr>
                <w:rFonts w:hint="eastAsia"/>
                <w:szCs w:val="21"/>
              </w:rPr>
              <w:t>2019年</w:t>
            </w:r>
            <w:r>
              <w:rPr>
                <w:rFonts w:hint="eastAsia"/>
                <w:szCs w:val="21"/>
                <w:lang w:val="en-US" w:eastAsia="zh-CN"/>
              </w:rPr>
              <w:t>10</w:t>
            </w:r>
            <w:r>
              <w:rPr>
                <w:rFonts w:hint="eastAsia"/>
                <w:szCs w:val="21"/>
              </w:rPr>
              <w:t>月至20</w:t>
            </w:r>
            <w:r>
              <w:rPr>
                <w:rFonts w:hint="eastAsia"/>
                <w:szCs w:val="21"/>
                <w:lang w:val="en-US" w:eastAsia="zh-CN"/>
              </w:rPr>
              <w:t>20</w:t>
            </w:r>
            <w:r>
              <w:rPr>
                <w:rFonts w:hint="eastAsia"/>
                <w:szCs w:val="21"/>
              </w:rPr>
              <w:t>年</w:t>
            </w:r>
            <w:r>
              <w:rPr>
                <w:rFonts w:hint="eastAsia"/>
                <w:szCs w:val="21"/>
                <w:lang w:val="en-US" w:eastAsia="zh-CN"/>
              </w:rPr>
              <w:t>8</w:t>
            </w:r>
            <w:r>
              <w:rPr>
                <w:rFonts w:hint="eastAsia"/>
                <w:szCs w:val="21"/>
              </w:rPr>
              <w:t>月目标完成情况：合同按时履约率100%；.产品交付合格率100%；顾客满意度98%</w:t>
            </w:r>
          </w:p>
          <w:p>
            <w:pPr>
              <w:rPr>
                <w:szCs w:val="21"/>
              </w:rPr>
            </w:pPr>
            <w:r>
              <w:rPr>
                <w:rFonts w:hint="eastAsia"/>
                <w:szCs w:val="21"/>
              </w:rPr>
              <w:t>公司的质量目标已分解到相关职能部门，规定了计算方法及统计周期，符合要求。</w:t>
            </w:r>
          </w:p>
        </w:tc>
        <w:tc>
          <w:tcPr>
            <w:tcW w:w="1585" w:type="dxa"/>
          </w:tcPr>
          <w:p>
            <w:pPr>
              <w:rPr>
                <w:rFonts w:hint="eastAsia" w:eastAsia="宋体"/>
                <w:szCs w:val="21"/>
                <w:lang w:eastAsia="zh-CN"/>
              </w:rPr>
            </w:pPr>
            <w:r>
              <w:rPr>
                <w:rFonts w:hint="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szCs w:val="21"/>
              </w:rPr>
              <w:t>变更的策划</w:t>
            </w:r>
          </w:p>
        </w:tc>
        <w:tc>
          <w:tcPr>
            <w:tcW w:w="960" w:type="dxa"/>
            <w:vAlign w:val="center"/>
          </w:tcPr>
          <w:p>
            <w:pPr>
              <w:rPr>
                <w:szCs w:val="21"/>
              </w:rPr>
            </w:pPr>
            <w:r>
              <w:rPr>
                <w:rFonts w:hint="eastAsia"/>
                <w:szCs w:val="21"/>
              </w:rPr>
              <w:t>6.3</w:t>
            </w:r>
          </w:p>
        </w:tc>
        <w:tc>
          <w:tcPr>
            <w:tcW w:w="10004" w:type="dxa"/>
            <w:vAlign w:val="center"/>
          </w:tcPr>
          <w:p>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rPr>
                <w:szCs w:val="21"/>
              </w:rPr>
            </w:pPr>
            <w:r>
              <w:rPr>
                <w:rFonts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rPr>
                <w:szCs w:val="21"/>
              </w:rPr>
            </w:pPr>
            <w:r>
              <w:rPr>
                <w:rFonts w:hint="eastAsia"/>
                <w:szCs w:val="21"/>
              </w:rPr>
              <w:t>体系运行以来，暂无变更情况发生。</w:t>
            </w:r>
          </w:p>
        </w:tc>
        <w:tc>
          <w:tcPr>
            <w:tcW w:w="1585" w:type="dxa"/>
          </w:tcPr>
          <w:p>
            <w:pPr>
              <w:rPr>
                <w:rFonts w:hint="eastAsia" w:eastAsia="宋体"/>
                <w:szCs w:val="21"/>
                <w:lang w:eastAsia="zh-CN"/>
              </w:rPr>
            </w:pPr>
            <w:r>
              <w:rPr>
                <w:rFonts w:hint="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szCs w:val="21"/>
              </w:rPr>
              <w:t>资源总则</w:t>
            </w:r>
          </w:p>
        </w:tc>
        <w:tc>
          <w:tcPr>
            <w:tcW w:w="960" w:type="dxa"/>
            <w:vAlign w:val="center"/>
          </w:tcPr>
          <w:p>
            <w:pPr>
              <w:rPr>
                <w:szCs w:val="21"/>
              </w:rPr>
            </w:pPr>
            <w:r>
              <w:rPr>
                <w:rFonts w:hint="eastAsia"/>
                <w:szCs w:val="21"/>
              </w:rPr>
              <w:t>7.1.1</w:t>
            </w:r>
          </w:p>
        </w:tc>
        <w:tc>
          <w:tcPr>
            <w:tcW w:w="10004" w:type="dxa"/>
            <w:vAlign w:val="center"/>
          </w:tcPr>
          <w:p>
            <w:r>
              <w:rPr>
                <w:rFonts w:hint="eastAsia"/>
              </w:rPr>
              <w:t>1)企业目前主要工作人员１7名，包括管理、销售和采购人员、生产和质检人员等。可满足产品和服务控制需要。配备了</w:t>
            </w:r>
            <w:r>
              <w:rPr>
                <w:rFonts w:hint="eastAsia"/>
              </w:rPr>
              <w:t>工作台及组装工具及耐压测试仪、接地电阻测试仪、万用表等监视测量设备；电话，电脑、打印机、复印机、空调、办公桌椅等办公和通讯等设备/设施。特种设备：无。</w:t>
            </w:r>
          </w:p>
          <w:p>
            <w:r>
              <w:rPr>
                <w:rFonts w:hint="eastAsia"/>
              </w:rPr>
              <w:t>2)外部资源，如供方、客户等相关方。</w:t>
            </w:r>
          </w:p>
          <w:p>
            <w:r>
              <w:rPr>
                <w:rFonts w:hint="eastAsia"/>
              </w:rPr>
              <w:t>3）企业自动化设备自带软件，企业无需对其进行升级维护，只是使用。</w:t>
            </w:r>
          </w:p>
          <w:p>
            <w:pPr>
              <w:rPr>
                <w:rFonts w:hint="eastAsia"/>
              </w:rPr>
            </w:pPr>
            <w:r>
              <w:rPr>
                <w:rFonts w:hint="eastAsia"/>
              </w:rPr>
              <w:t>目前企业所提供的内外部资源基本能满足管理体系运行的需要。</w:t>
            </w:r>
          </w:p>
          <w:p>
            <w:pPr>
              <w:pStyle w:val="2"/>
              <w:rPr>
                <w:rFonts w:hint="default" w:eastAsia="宋体"/>
                <w:lang w:val="en-US" w:eastAsia="zh-CN"/>
              </w:rPr>
            </w:pPr>
            <w:r>
              <w:rPr>
                <w:rFonts w:hint="eastAsia"/>
                <w:lang w:val="en-US" w:eastAsia="zh-CN"/>
              </w:rPr>
              <w:t>基本无变更</w:t>
            </w:r>
          </w:p>
        </w:tc>
        <w:tc>
          <w:tcPr>
            <w:tcW w:w="1585" w:type="dxa"/>
          </w:tcPr>
          <w:p>
            <w:pPr>
              <w:rPr>
                <w:rFonts w:hint="eastAsia" w:eastAsia="宋体"/>
                <w:szCs w:val="21"/>
                <w:lang w:eastAsia="zh-CN"/>
              </w:rPr>
            </w:pPr>
            <w:r>
              <w:rPr>
                <w:rFonts w:hint="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szCs w:val="21"/>
              </w:rPr>
              <w:t>监测、</w:t>
            </w:r>
          </w:p>
          <w:p>
            <w:pPr>
              <w:rPr>
                <w:szCs w:val="21"/>
              </w:rPr>
            </w:pPr>
            <w:r>
              <w:rPr>
                <w:rFonts w:hint="eastAsia"/>
                <w:szCs w:val="21"/>
              </w:rPr>
              <w:t>分析与评价</w:t>
            </w:r>
          </w:p>
        </w:tc>
        <w:tc>
          <w:tcPr>
            <w:tcW w:w="960" w:type="dxa"/>
            <w:vAlign w:val="center"/>
          </w:tcPr>
          <w:p>
            <w:pPr>
              <w:rPr>
                <w:rFonts w:hint="eastAsia"/>
              </w:rPr>
            </w:pPr>
            <w:r>
              <w:rPr>
                <w:rFonts w:hint="eastAsia"/>
              </w:rPr>
              <w:t>9.1.1</w:t>
            </w:r>
          </w:p>
          <w:p>
            <w:pPr>
              <w:pStyle w:val="2"/>
              <w:rPr>
                <w:rFonts w:hint="default" w:eastAsia="宋体"/>
                <w:lang w:val="en-US" w:eastAsia="zh-CN"/>
              </w:rPr>
            </w:pPr>
            <w:r>
              <w:rPr>
                <w:rFonts w:hint="eastAsia"/>
                <w:szCs w:val="21"/>
                <w:lang w:val="en-US" w:eastAsia="zh-CN"/>
              </w:rPr>
              <w:t>9.1.3</w:t>
            </w:r>
          </w:p>
        </w:tc>
        <w:tc>
          <w:tcPr>
            <w:tcW w:w="10004" w:type="dxa"/>
            <w:vAlign w:val="center"/>
          </w:tcPr>
          <w:p>
            <w:pPr>
              <w:rPr>
                <w:szCs w:val="21"/>
              </w:rPr>
            </w:pPr>
            <w:r>
              <w:rPr>
                <w:rFonts w:hint="eastAsia"/>
                <w:szCs w:val="21"/>
              </w:rPr>
              <w:t>公司通过质量目标考核、内审、管理评审等对体系的有效性进行评价。</w:t>
            </w:r>
          </w:p>
          <w:p>
            <w:pPr>
              <w:rPr>
                <w:szCs w:val="21"/>
              </w:rPr>
            </w:pPr>
            <w:r>
              <w:rPr>
                <w:rFonts w:hint="eastAsia"/>
                <w:szCs w:val="21"/>
              </w:rPr>
              <w:t>1）提供了顾客满意调查表，并进行了分析。</w:t>
            </w:r>
          </w:p>
          <w:p>
            <w:pPr>
              <w:rPr>
                <w:szCs w:val="21"/>
              </w:rPr>
            </w:pPr>
            <w:r>
              <w:rPr>
                <w:rFonts w:hint="eastAsia"/>
                <w:szCs w:val="21"/>
              </w:rPr>
              <w:t>2）对过程产品质量进行了统计分析：分析生产总量、原材料总量、销售总量；计算损耗；提升效率。</w:t>
            </w:r>
          </w:p>
          <w:p>
            <w:pPr>
              <w:rPr>
                <w:szCs w:val="21"/>
              </w:rPr>
            </w:pPr>
            <w:r>
              <w:rPr>
                <w:rFonts w:hint="eastAsia"/>
                <w:szCs w:val="21"/>
              </w:rPr>
              <w:t>3）对采购物资进行验证合格率100%。根据验收结果，证明供方提供的产品质量是稳定的.</w:t>
            </w:r>
          </w:p>
          <w:p>
            <w:pPr>
              <w:rPr>
                <w:szCs w:val="21"/>
              </w:rPr>
            </w:pPr>
            <w:r>
              <w:rPr>
                <w:rFonts w:hint="eastAsia"/>
                <w:szCs w:val="21"/>
              </w:rPr>
              <w:t>4）通过内审中发现的不符合，确定改进措施并实施。</w:t>
            </w:r>
          </w:p>
          <w:p>
            <w:pPr>
              <w:rPr>
                <w:szCs w:val="21"/>
              </w:rPr>
            </w:pPr>
            <w:r>
              <w:rPr>
                <w:rFonts w:hint="eastAsia"/>
                <w:szCs w:val="21"/>
              </w:rPr>
              <w:t>5）通过管理评审，提出改进措施，以便发现改进方向。</w:t>
            </w:r>
          </w:p>
        </w:tc>
        <w:tc>
          <w:tcPr>
            <w:tcW w:w="1585" w:type="dxa"/>
          </w:tcPr>
          <w:p>
            <w:pPr>
              <w:rPr>
                <w:rFonts w:hint="eastAsia" w:eastAsia="宋体"/>
                <w:szCs w:val="21"/>
                <w:lang w:eastAsia="zh-CN"/>
              </w:rPr>
            </w:pPr>
            <w:r>
              <w:rPr>
                <w:rFonts w:hint="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内审</w:t>
            </w:r>
          </w:p>
        </w:tc>
        <w:tc>
          <w:tcPr>
            <w:tcW w:w="960" w:type="dxa"/>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9.2</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公司制定了《内部审核控制程序》，文件规定每年至少进行一次内部审核，间隔时间不超过12个月。规定了审核的策划、实施、形成记录以及报告结果的要求。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提供了《审核实施计划》，策划了审核目的、依据、审核内容、审核要求、审核组成员等内容。</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内审时间：20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年8月2日。</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依据GB/T19001-2016版标准，质量管理手册和体系其他文件。计划由总经理批准后实施。</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公司按计划实施了内审。提供了内审员任命书，写明了内审员任职要求及审核要求。内审员的安排考虑了审核过程的客观性和公正性，没有发现自己审核本部门的情况。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提供了内审检查表。内审不符合1项，已整改验收合格。</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内审报告显示本公司的质量体系均运行良好。</w:t>
            </w:r>
          </w:p>
          <w:p>
            <w:pPr>
              <w:rPr>
                <w:rFonts w:hint="eastAsia" w:asciiTheme="minorEastAsia" w:hAnsiTheme="minorEastAsia" w:eastAsiaTheme="minorEastAsia" w:cstheme="minorEastAsia"/>
                <w:kern w:val="2"/>
                <w:sz w:val="21"/>
                <w:szCs w:val="21"/>
                <w:lang w:val="en-US" w:eastAsia="zh-CN" w:bidi="ar-SA"/>
              </w:rPr>
            </w:pPr>
          </w:p>
        </w:tc>
        <w:tc>
          <w:tcPr>
            <w:tcW w:w="1585" w:type="dxa"/>
          </w:tcPr>
          <w:p>
            <w:pPr>
              <w:rPr>
                <w:rFonts w:hint="eastAsia" w:eastAsia="宋体"/>
                <w:szCs w:val="21"/>
                <w:lang w:eastAsia="zh-CN"/>
              </w:rPr>
            </w:pPr>
            <w:r>
              <w:rPr>
                <w:rFonts w:hint="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160" w:type="dxa"/>
            <w:vAlign w:val="center"/>
          </w:tcPr>
          <w:p>
            <w:pPr>
              <w:rPr>
                <w:szCs w:val="21"/>
              </w:rPr>
            </w:pPr>
            <w:r>
              <w:rPr>
                <w:rFonts w:hint="eastAsia"/>
                <w:szCs w:val="21"/>
              </w:rPr>
              <w:t>管理评审</w:t>
            </w:r>
          </w:p>
        </w:tc>
        <w:tc>
          <w:tcPr>
            <w:tcW w:w="960" w:type="dxa"/>
            <w:vAlign w:val="center"/>
          </w:tcPr>
          <w:p>
            <w:pPr>
              <w:rPr>
                <w:szCs w:val="21"/>
              </w:rPr>
            </w:pPr>
            <w:r>
              <w:rPr>
                <w:rFonts w:hint="eastAsia"/>
                <w:szCs w:val="21"/>
              </w:rPr>
              <w:t>9.3</w:t>
            </w:r>
          </w:p>
        </w:tc>
        <w:tc>
          <w:tcPr>
            <w:tcW w:w="10004" w:type="dxa"/>
            <w:vAlign w:val="center"/>
          </w:tcPr>
          <w:p>
            <w:pPr>
              <w:rPr>
                <w:szCs w:val="21"/>
              </w:rPr>
            </w:pPr>
            <w:r>
              <w:rPr>
                <w:rFonts w:hint="eastAsia"/>
                <w:szCs w:val="21"/>
              </w:rPr>
              <w:t>公司制定了编号：《管理评审控制程序》，文件规定每年至少进行一次管理评审。总经理于20</w:t>
            </w:r>
            <w:r>
              <w:rPr>
                <w:rFonts w:hint="eastAsia"/>
                <w:szCs w:val="21"/>
                <w:lang w:val="en-US" w:eastAsia="zh-CN"/>
              </w:rPr>
              <w:t>20</w:t>
            </w:r>
            <w:r>
              <w:rPr>
                <w:rFonts w:hint="eastAsia"/>
                <w:szCs w:val="21"/>
              </w:rPr>
              <w:t>年8月2</w:t>
            </w:r>
            <w:r>
              <w:rPr>
                <w:rFonts w:hint="eastAsia"/>
                <w:szCs w:val="21"/>
                <w:lang w:val="en-US" w:eastAsia="zh-CN"/>
              </w:rPr>
              <w:t>0</w:t>
            </w:r>
            <w:r>
              <w:rPr>
                <w:rFonts w:hint="eastAsia"/>
                <w:szCs w:val="21"/>
              </w:rPr>
              <w:t>日组织进行了一次管理评审。</w:t>
            </w:r>
          </w:p>
          <w:p>
            <w:pPr>
              <w:rPr>
                <w:szCs w:val="21"/>
              </w:rPr>
            </w:pPr>
            <w:r>
              <w:rPr>
                <w:rFonts w:hint="eastAsia"/>
                <w:szCs w:val="21"/>
              </w:rPr>
              <w:t>查《管理评审计划》</w:t>
            </w:r>
            <w:r>
              <w:rPr>
                <w:rFonts w:hint="eastAsia" w:ascii="宋体" w:hAnsi="宋体"/>
                <w:color w:val="000000"/>
                <w:szCs w:val="21"/>
              </w:rPr>
              <w:t>策划了管理评审目的、参加人员、各部门准备资料、评审会议要求等</w:t>
            </w:r>
            <w:r>
              <w:rPr>
                <w:rFonts w:hint="eastAsia"/>
                <w:szCs w:val="21"/>
              </w:rPr>
              <w:t>。总经理批准。</w:t>
            </w:r>
          </w:p>
          <w:p>
            <w:pPr>
              <w:rPr>
                <w:szCs w:val="21"/>
              </w:rPr>
            </w:pPr>
            <w:r>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rPr>
                <w:szCs w:val="21"/>
              </w:rPr>
            </w:pPr>
            <w:r>
              <w:rPr>
                <w:rFonts w:hint="eastAsia"/>
                <w:szCs w:val="21"/>
              </w:rPr>
              <w:t>提供《管理评审报告》，对评审情况进行了总结，各部门对各过程和活动进行了总结和讨论。</w:t>
            </w:r>
          </w:p>
          <w:p>
            <w:pPr>
              <w:rPr>
                <w:szCs w:val="21"/>
              </w:rPr>
            </w:pPr>
            <w:r>
              <w:rPr>
                <w:rFonts w:hint="eastAsia"/>
                <w:szCs w:val="21"/>
              </w:rPr>
              <w:t>评审结论：</w:t>
            </w:r>
            <w:r>
              <w:rPr>
                <w:rFonts w:hint="eastAsia" w:ascii="宋体" w:hAnsi="宋体"/>
                <w:color w:val="000000"/>
                <w:szCs w:val="21"/>
              </w:rPr>
              <w:t>质量管理体系是符合标准的、是符合我公司实际的、是可行的、是有效的。管理方针、管理目标是适宜的</w:t>
            </w:r>
            <w:r>
              <w:rPr>
                <w:rFonts w:hint="eastAsia"/>
                <w:szCs w:val="21"/>
              </w:rPr>
              <w:t>。</w:t>
            </w:r>
          </w:p>
          <w:p>
            <w:pPr>
              <w:rPr>
                <w:rFonts w:hint="default" w:eastAsia="宋体"/>
                <w:szCs w:val="21"/>
                <w:lang w:val="en-US" w:eastAsia="zh-CN"/>
              </w:rPr>
            </w:pPr>
            <w:r>
              <w:rPr>
                <w:rFonts w:hint="eastAsia"/>
                <w:szCs w:val="21"/>
              </w:rPr>
              <w:t>改进措施：</w:t>
            </w:r>
            <w:r>
              <w:rPr>
                <w:rFonts w:hint="eastAsia"/>
                <w:szCs w:val="21"/>
                <w:lang w:val="en-US" w:eastAsia="zh-CN"/>
              </w:rPr>
              <w:t>未提供需改进措施</w:t>
            </w:r>
          </w:p>
          <w:p>
            <w:pPr>
              <w:rPr>
                <w:rFonts w:hint="default" w:eastAsia="宋体"/>
                <w:szCs w:val="21"/>
                <w:lang w:val="en-US" w:eastAsia="zh-CN"/>
              </w:rPr>
            </w:pPr>
            <w:r>
              <w:rPr>
                <w:rFonts w:hint="eastAsia"/>
                <w:szCs w:val="21"/>
              </w:rPr>
              <w:t>抽</w:t>
            </w:r>
            <w:r>
              <w:rPr>
                <w:rFonts w:hint="eastAsia"/>
                <w:szCs w:val="21"/>
                <w:lang w:val="en-US" w:eastAsia="zh-CN"/>
              </w:rPr>
              <w:t>上年度</w:t>
            </w:r>
            <w:r>
              <w:rPr>
                <w:rFonts w:hint="eastAsia"/>
                <w:szCs w:val="21"/>
              </w:rPr>
              <w:t>管理评审改进措施完成情况：</w:t>
            </w:r>
            <w:r>
              <w:rPr>
                <w:rFonts w:hint="eastAsia"/>
                <w:szCs w:val="21"/>
                <w:lang w:val="en-US" w:eastAsia="zh-CN"/>
              </w:rPr>
              <w:t>已完成，符合要求。</w:t>
            </w:r>
          </w:p>
        </w:tc>
        <w:tc>
          <w:tcPr>
            <w:tcW w:w="1585" w:type="dxa"/>
          </w:tcPr>
          <w:p>
            <w:pPr>
              <w:rPr>
                <w:rFonts w:hint="eastAsia" w:eastAsia="宋体"/>
                <w:szCs w:val="21"/>
                <w:lang w:eastAsia="zh-CN"/>
              </w:rPr>
            </w:pPr>
            <w:r>
              <w:rPr>
                <w:rFonts w:hint="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szCs w:val="21"/>
              </w:rPr>
              <w:t>改进  总则</w:t>
            </w:r>
          </w:p>
        </w:tc>
        <w:tc>
          <w:tcPr>
            <w:tcW w:w="960" w:type="dxa"/>
            <w:vAlign w:val="center"/>
          </w:tcPr>
          <w:p>
            <w:pPr>
              <w:rPr>
                <w:szCs w:val="21"/>
              </w:rPr>
            </w:pPr>
            <w:r>
              <w:rPr>
                <w:rFonts w:hint="eastAsia"/>
                <w:szCs w:val="21"/>
              </w:rPr>
              <w:t>10.1</w:t>
            </w:r>
          </w:p>
        </w:tc>
        <w:tc>
          <w:tcPr>
            <w:tcW w:w="10004" w:type="dxa"/>
            <w:vAlign w:val="center"/>
          </w:tcPr>
          <w:p>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szCs w:val="21"/>
              </w:rPr>
            </w:pPr>
            <w:r>
              <w:rPr>
                <w:rFonts w:hint="eastAsia"/>
                <w:szCs w:val="21"/>
              </w:rPr>
              <w:t>企业有充分识别和评价存在的改进机会，以持续满足顾客和相关方要求改进的方法措施包括：</w:t>
            </w:r>
          </w:p>
          <w:p>
            <w:pPr>
              <w:rPr>
                <w:szCs w:val="21"/>
              </w:rPr>
            </w:pPr>
            <w:r>
              <w:rPr>
                <w:rFonts w:hint="eastAsia"/>
                <w:szCs w:val="21"/>
              </w:rPr>
              <w:t>1）引导创新、修改和改进现有过程或实施新过程的突破项目；</w:t>
            </w:r>
          </w:p>
          <w:p>
            <w:pPr>
              <w:rPr>
                <w:szCs w:val="21"/>
              </w:rPr>
            </w:pPr>
            <w:r>
              <w:rPr>
                <w:rFonts w:hint="eastAsia"/>
                <w:szCs w:val="21"/>
              </w:rPr>
              <w:t>2）在现有过程中开展渐进、持续的改进活动；</w:t>
            </w:r>
          </w:p>
          <w:p>
            <w:pPr>
              <w:rPr>
                <w:szCs w:val="21"/>
              </w:rPr>
            </w:pPr>
            <w:r>
              <w:rPr>
                <w:rFonts w:hint="eastAsia"/>
                <w:szCs w:val="21"/>
              </w:rPr>
              <w:t>3）纠正所存在不符合的原因等。</w:t>
            </w:r>
          </w:p>
        </w:tc>
        <w:tc>
          <w:tcPr>
            <w:tcW w:w="1585" w:type="dxa"/>
          </w:tcPr>
          <w:p>
            <w:pPr>
              <w:rPr>
                <w:rFonts w:hint="eastAsia" w:eastAsia="宋体"/>
                <w:szCs w:val="21"/>
                <w:lang w:eastAsia="zh-CN"/>
              </w:rPr>
            </w:pPr>
            <w:r>
              <w:rPr>
                <w:rFonts w:hint="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szCs w:val="21"/>
              </w:rPr>
              <w:t>改进</w:t>
            </w:r>
          </w:p>
        </w:tc>
        <w:tc>
          <w:tcPr>
            <w:tcW w:w="960" w:type="dxa"/>
            <w:vAlign w:val="center"/>
          </w:tcPr>
          <w:p>
            <w:pPr>
              <w:rPr>
                <w:szCs w:val="21"/>
              </w:rPr>
            </w:pPr>
            <w:r>
              <w:rPr>
                <w:rFonts w:hint="eastAsia"/>
                <w:szCs w:val="21"/>
              </w:rPr>
              <w:t>10.3</w:t>
            </w:r>
          </w:p>
        </w:tc>
        <w:tc>
          <w:tcPr>
            <w:tcW w:w="10004" w:type="dxa"/>
            <w:vAlign w:val="center"/>
          </w:tcPr>
          <w:p>
            <w:pPr>
              <w:rPr>
                <w:szCs w:val="21"/>
              </w:rPr>
            </w:pPr>
            <w:r>
              <w:rPr>
                <w:rFonts w:hint="eastAsia"/>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pPr>
              <w:rPr>
                <w:rFonts w:hint="eastAsia" w:eastAsia="宋体"/>
                <w:szCs w:val="21"/>
                <w:lang w:eastAsia="zh-CN"/>
              </w:rPr>
            </w:pPr>
            <w:r>
              <w:rPr>
                <w:rFonts w:hint="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p>
        </w:tc>
        <w:tc>
          <w:tcPr>
            <w:tcW w:w="960" w:type="dxa"/>
            <w:vAlign w:val="center"/>
          </w:tcPr>
          <w:p>
            <w:pPr>
              <w:rPr>
                <w:szCs w:val="21"/>
              </w:rPr>
            </w:pPr>
          </w:p>
        </w:tc>
        <w:tc>
          <w:tcPr>
            <w:tcW w:w="10004" w:type="dxa"/>
            <w:vAlign w:val="center"/>
          </w:tcPr>
          <w:p>
            <w:pPr>
              <w:adjustRightInd w:val="0"/>
              <w:snapToGrid w:val="0"/>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标准/规范/法规的执行情况</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符合要求</w:t>
            </w:r>
          </w:p>
          <w:p>
            <w:pPr>
              <w:adjustRightInd w:val="0"/>
              <w:snapToGrid w:val="0"/>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上次审核不符合项的验证</w:t>
            </w:r>
            <w:r>
              <w:rPr>
                <w:rFonts w:hint="eastAsia" w:asciiTheme="minorEastAsia" w:hAnsiTheme="minorEastAsia" w:eastAsiaTheme="minorEastAsia"/>
                <w:szCs w:val="21"/>
                <w:lang w:eastAsia="zh-CN"/>
              </w:rPr>
              <w:t>：上次外审不符合项</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项，涉及条款</w:t>
            </w:r>
            <w:r>
              <w:rPr>
                <w:rFonts w:hint="eastAsia" w:asciiTheme="minorEastAsia" w:hAnsiTheme="minorEastAsia" w:eastAsiaTheme="minorEastAsia"/>
                <w:szCs w:val="21"/>
                <w:lang w:val="en-US" w:eastAsia="zh-CN"/>
              </w:rPr>
              <w:t>业务部8.5.1 /生产部8.5.2，</w:t>
            </w:r>
            <w:r>
              <w:rPr>
                <w:rFonts w:hint="eastAsia" w:asciiTheme="minorEastAsia" w:hAnsiTheme="minorEastAsia" w:eastAsiaTheme="minorEastAsia"/>
                <w:szCs w:val="21"/>
                <w:lang w:eastAsia="zh-CN"/>
              </w:rPr>
              <w:t>已采取纠正措施并验证符合。</w:t>
            </w:r>
            <w:r>
              <w:rPr>
                <w:rFonts w:hint="eastAsia" w:asciiTheme="minorEastAsia" w:hAnsiTheme="minorEastAsia" w:eastAsiaTheme="minorEastAsia"/>
                <w:szCs w:val="21"/>
                <w:lang w:val="en-US" w:eastAsia="zh-CN"/>
              </w:rPr>
              <w:t>未发生类似不符合。</w:t>
            </w:r>
          </w:p>
          <w:p>
            <w:pPr>
              <w:adjustRightInd w:val="0"/>
              <w:snapToGrid w:val="0"/>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认证证书、标志的使用情况</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主要用于投标，现场查看投标文件，宣传资料等，未发现违规使用证据</w:t>
            </w:r>
          </w:p>
          <w:p>
            <w:pPr>
              <w:adjustRightInd w:val="0"/>
              <w:snapToGrid w:val="0"/>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投诉或事故</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无</w:t>
            </w:r>
          </w:p>
          <w:p>
            <w:pPr>
              <w:adjustRightInd w:val="0"/>
              <w:snapToGrid w:val="0"/>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监督抽查情况</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无</w:t>
            </w:r>
          </w:p>
          <w:p>
            <w:pPr>
              <w:rPr>
                <w:szCs w:val="21"/>
              </w:rPr>
            </w:pPr>
            <w:r>
              <w:rPr>
                <w:rFonts w:hint="eastAsia" w:asciiTheme="minorEastAsia" w:hAnsiTheme="minorEastAsia" w:eastAsiaTheme="minorEastAsia"/>
                <w:szCs w:val="21"/>
              </w:rPr>
              <w:t>体系变动</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无</w:t>
            </w:r>
            <w:r>
              <w:rPr>
                <w:rFonts w:hint="eastAsia" w:asciiTheme="minorEastAsia" w:hAnsiTheme="minorEastAsia" w:eastAsiaTheme="minorEastAsia"/>
                <w:szCs w:val="21"/>
              </w:rPr>
              <w:t>。</w:t>
            </w:r>
          </w:p>
        </w:tc>
        <w:tc>
          <w:tcPr>
            <w:tcW w:w="1585" w:type="dxa"/>
          </w:tcPr>
          <w:p>
            <w:pPr>
              <w:rPr>
                <w:rFonts w:hint="eastAsia" w:eastAsia="宋体"/>
                <w:szCs w:val="21"/>
                <w:lang w:eastAsia="zh-CN"/>
              </w:rPr>
            </w:pPr>
            <w:r>
              <w:rPr>
                <w:rFonts w:hint="eastAsia"/>
                <w:szCs w:val="21"/>
                <w:lang w:eastAsia="zh-CN"/>
              </w:rPr>
              <w:t>Ｙ</w:t>
            </w:r>
          </w:p>
        </w:tc>
      </w:tr>
    </w:tbl>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过程与活动、</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抽样计划</w:t>
            </w:r>
          </w:p>
        </w:tc>
        <w:tc>
          <w:tcPr>
            <w:tcW w:w="960"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涉及</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条款</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受审核部门：业务部     主管领导/陪同人员：姜国仁</w:t>
            </w:r>
          </w:p>
        </w:tc>
        <w:tc>
          <w:tcPr>
            <w:tcW w:w="1585"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cstheme="minorEastAsia"/>
                <w:szCs w:val="21"/>
              </w:rPr>
            </w:pPr>
          </w:p>
        </w:tc>
        <w:tc>
          <w:tcPr>
            <w:tcW w:w="960" w:type="dxa"/>
            <w:vMerge w:val="continue"/>
            <w:vAlign w:val="center"/>
          </w:tcPr>
          <w:p>
            <w:pPr>
              <w:rPr>
                <w:rFonts w:asciiTheme="minorEastAsia" w:hAnsiTheme="minorEastAsia" w:eastAsiaTheme="minorEastAsia" w:cstheme="minorEastAsia"/>
                <w:szCs w:val="21"/>
              </w:rPr>
            </w:pPr>
          </w:p>
        </w:tc>
        <w:tc>
          <w:tcPr>
            <w:tcW w:w="10004" w:type="dxa"/>
            <w:vAlign w:val="center"/>
          </w:tcPr>
          <w:p>
            <w:pPr>
              <w:spacing w:before="1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审核员：朱晓丽    审核时间：20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 xml:space="preserve">年 </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 xml:space="preserve"> 日</w:t>
            </w:r>
          </w:p>
        </w:tc>
        <w:tc>
          <w:tcPr>
            <w:tcW w:w="1585"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cstheme="minorEastAsia"/>
                <w:szCs w:val="21"/>
              </w:rPr>
            </w:pPr>
          </w:p>
        </w:tc>
        <w:tc>
          <w:tcPr>
            <w:tcW w:w="960" w:type="dxa"/>
            <w:vMerge w:val="continue"/>
            <w:vAlign w:val="center"/>
          </w:tcPr>
          <w:p>
            <w:pPr>
              <w:rPr>
                <w:rFonts w:asciiTheme="minorEastAsia" w:hAnsiTheme="minorEastAsia" w:eastAsiaTheme="minorEastAsia" w:cstheme="minorEastAsia"/>
                <w:szCs w:val="21"/>
              </w:rPr>
            </w:pPr>
          </w:p>
        </w:tc>
        <w:tc>
          <w:tcPr>
            <w:tcW w:w="10004" w:type="dxa"/>
            <w:vAlign w:val="center"/>
          </w:tcPr>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审核条款：5.3，6.2  </w:t>
            </w:r>
            <w:r>
              <w:rPr>
                <w:rFonts w:hint="eastAsia" w:asciiTheme="minorEastAsia" w:hAnsiTheme="minorEastAsia" w:eastAsiaTheme="minorEastAsia" w:cstheme="minorEastAsia"/>
                <w:szCs w:val="21"/>
                <w:lang w:val="en-US" w:eastAsia="zh-CN"/>
              </w:rPr>
              <w:t>7.1.5</w:t>
            </w:r>
            <w:r>
              <w:rPr>
                <w:rFonts w:hint="eastAsia" w:asciiTheme="minorEastAsia" w:hAnsiTheme="minorEastAsia" w:eastAsiaTheme="minorEastAsia" w:cstheme="minorEastAsia"/>
                <w:szCs w:val="21"/>
              </w:rPr>
              <w:t xml:space="preserve"> 8.1 8.2  8.3  8.4  8.5  8.6  9.1.2</w:t>
            </w:r>
          </w:p>
        </w:tc>
        <w:tc>
          <w:tcPr>
            <w:tcW w:w="1585"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职责和权限</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5.3</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部门主要职责如下：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销售合同或订单的签订及评审组织；</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开拓市场，按客户要求提供合格的产品</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顾客或外部供方的财产的识别和保护</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顾客满意度调查和分析；</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部门负责人了解自己的职责</w:t>
            </w:r>
          </w:p>
        </w:tc>
        <w:tc>
          <w:tcPr>
            <w:tcW w:w="1585" w:type="dxa"/>
          </w:tcPr>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目标</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6.2</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分解目标及考核情况</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1、顾客满意度≥90%（客户满意得分数/100分）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2、合同按时履约率100％（合同按时履约次数/合同总数）</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2019年</w:t>
            </w: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月-20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月目标完成情况：均完成。</w:t>
            </w:r>
          </w:p>
        </w:tc>
        <w:tc>
          <w:tcPr>
            <w:tcW w:w="1585" w:type="dxa"/>
          </w:tcPr>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监视和测量工具</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7.1.5</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产品销售过程属服务性质，其服务质量无法用仪器设备进行检测和测量。公司目前的监视和测量工具主要是《销售人员服务记录》和《顾客满意情况调查表》等，通过表格来对产品的销售服务过程进行监督和检查，以确保满足顾客要求。询问部门负责人称，公司对于《销售人员服务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策划</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8.1</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公司针对销售服务的特点，进行了如下策划：</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1、公司产品销售形式主要采取的投标、业务员电话联系客户、朋友介绍、陌生拜访等方式。</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2、产品销售流程：</w:t>
            </w:r>
            <w:r>
              <w:rPr>
                <w:rFonts w:hint="eastAsia" w:ascii="宋体"/>
                <w:sz w:val="20"/>
              </w:rPr>
              <w:t>客户要求—客户沟通—签订合同—采购—交付</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3、确定了销售服务为需确认过程。</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4、识别了规范和接收和放行准则：产品销售过程符合《合同法》等国家法律法规要求及《销售人员行为规范》等接收准则。</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策划了《销售服务检查记录》等提供证据的所需记录。 </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5、通过日常销售服务监督等形式对销售服务过程进行监测。</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产品实现策划的结果与QMS其他过程的要求基本一致。</w:t>
            </w:r>
          </w:p>
        </w:tc>
        <w:tc>
          <w:tcPr>
            <w:tcW w:w="1585" w:type="dxa"/>
          </w:tcPr>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产品和服务的要求确定、评审和更改</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8.2</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销售平台：京东、阿里巴巴、天猫等，企业使用网站平台进行销售，客户询问产品信息时对客户进行讲解并促成销售订单。网站平台维护由专人负责，定期对产品进行梳理、美工等。</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企业有供销系统，此系统为采购，系统维护升级、出现问题等由供方负责。</w:t>
            </w:r>
            <w:r>
              <w:rPr>
                <w:rFonts w:hint="eastAsia" w:asciiTheme="minorEastAsia" w:hAnsiTheme="minorEastAsia" w:eastAsiaTheme="minorEastAsia" w:cstheme="minorEastAsia"/>
                <w:szCs w:val="21"/>
                <w:lang w:val="en-US" w:eastAsia="zh-CN"/>
              </w:rPr>
              <w:t>基本无变更</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售前：了解相关客户及产品信息等，与顾客签订合同或订单；</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售中：组织供方按期交付，解决用户对进度、质量等关切问题；</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售后：与客户保持密切沟通，并对顾客反馈问题解答。体系建立实施至今未发生严重顾客投诉。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业务部获取销售信息，与客户洽谈，在签订合同前对客户要求进行评审，确认可以满足行业有关法律、法规要求和公司规定及客户要求时，签订合同，根据销售合同为客户提供服务。</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szCs w:val="21"/>
              </w:rPr>
              <w:t>查</w:t>
            </w:r>
            <w:r>
              <w:rPr>
                <w:rFonts w:hint="eastAsia" w:asciiTheme="minorEastAsia" w:hAnsiTheme="minorEastAsia" w:eastAsiaTheme="minorEastAsia" w:cstheme="minorEastAsia"/>
                <w:color w:val="auto"/>
                <w:szCs w:val="21"/>
              </w:rPr>
              <w:t>销售过程控制记录</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抽查销售合同/订单</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客户：</w:t>
            </w:r>
            <w:r>
              <w:rPr>
                <w:rFonts w:hint="eastAsia" w:asciiTheme="minorEastAsia" w:hAnsiTheme="minorEastAsia" w:eastAsiaTheme="minorEastAsia" w:cstheme="minorEastAsia"/>
                <w:color w:val="auto"/>
                <w:szCs w:val="21"/>
                <w:lang w:val="en-US" w:eastAsia="zh-CN"/>
              </w:rPr>
              <w:t>深圳市智新未来科技有限公司</w:t>
            </w:r>
            <w:r>
              <w:rPr>
                <w:rFonts w:hint="eastAsia" w:asciiTheme="minorEastAsia" w:hAnsiTheme="minorEastAsia" w:eastAsiaTheme="minorEastAsia" w:cstheme="minorEastAsia"/>
                <w:color w:val="auto"/>
                <w:szCs w:val="21"/>
              </w:rPr>
              <w:t xml:space="preserve">  </w:t>
            </w:r>
          </w:p>
          <w:p>
            <w:pP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货物名称：</w:t>
            </w:r>
            <w:r>
              <w:rPr>
                <w:rFonts w:hint="eastAsia" w:asciiTheme="minorEastAsia" w:hAnsiTheme="minorEastAsia" w:eastAsiaTheme="minorEastAsia" w:cstheme="minorEastAsia"/>
                <w:color w:val="auto"/>
                <w:szCs w:val="21"/>
                <w:lang w:eastAsia="zh-CN"/>
              </w:rPr>
              <w:t>ＰＤＵ</w:t>
            </w:r>
            <w:r>
              <w:rPr>
                <w:rFonts w:hint="eastAsia" w:asciiTheme="minorEastAsia" w:hAnsiTheme="minorEastAsia" w:eastAsiaTheme="minorEastAsia" w:cstheme="minorEastAsia"/>
                <w:color w:val="auto"/>
                <w:szCs w:val="21"/>
                <w:lang w:val="en-US" w:eastAsia="zh-CN"/>
              </w:rPr>
              <w:t>插座　　　　规格型号：３２Ａ输入　　８位　１０Ａ　输出　不带线　带接线端</w:t>
            </w:r>
          </w:p>
          <w:p>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数量：４０</w:t>
            </w:r>
            <w:r>
              <w:rPr>
                <w:rFonts w:hint="eastAsia" w:asciiTheme="minorEastAsia" w:hAnsiTheme="minorEastAsia" w:eastAsiaTheme="minorEastAsia" w:cstheme="minorEastAsia"/>
                <w:color w:val="auto"/>
                <w:szCs w:val="21"/>
              </w:rPr>
              <w:t xml:space="preserve">   </w:t>
            </w:r>
          </w:p>
          <w:p>
            <w:r>
              <w:rPr>
                <w:rFonts w:hint="eastAsia" w:asciiTheme="minorEastAsia" w:hAnsiTheme="minorEastAsia" w:eastAsiaTheme="minorEastAsia" w:cstheme="minorEastAsia"/>
                <w:color w:val="auto"/>
                <w:szCs w:val="21"/>
                <w:lang w:val="en-US" w:eastAsia="zh-CN"/>
              </w:rPr>
              <w:t>合同写明了价格、验收标准、交货日期等内容。有双方负责人签字盖章。</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签订日期：20</w:t>
            </w:r>
            <w:r>
              <w:rPr>
                <w:rFonts w:hint="eastAsia" w:asciiTheme="minorEastAsia" w:hAnsiTheme="minorEastAsia" w:eastAsiaTheme="minorEastAsia" w:cstheme="minorEastAsia"/>
                <w:color w:val="auto"/>
                <w:szCs w:val="21"/>
                <w:lang w:eastAsia="zh-CN"/>
              </w:rPr>
              <w:t>２０</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lang w:eastAsia="zh-CN"/>
              </w:rPr>
              <w:t>８</w:t>
            </w:r>
            <w:r>
              <w:rPr>
                <w:rFonts w:hint="eastAsia" w:asciiTheme="minorEastAsia" w:hAnsiTheme="minorEastAsia" w:eastAsiaTheme="minorEastAsia" w:cstheme="minorEastAsia"/>
                <w:color w:val="auto"/>
                <w:szCs w:val="21"/>
              </w:rPr>
              <w:t>月2</w:t>
            </w:r>
            <w:r>
              <w:rPr>
                <w:rFonts w:hint="eastAsia" w:asciiTheme="minorEastAsia" w:hAnsiTheme="minorEastAsia" w:eastAsiaTheme="minorEastAsia" w:cstheme="minorEastAsia"/>
                <w:color w:val="auto"/>
                <w:szCs w:val="21"/>
                <w:lang w:eastAsia="zh-CN"/>
              </w:rPr>
              <w:t>４</w:t>
            </w:r>
            <w:r>
              <w:rPr>
                <w:rFonts w:hint="eastAsia" w:asciiTheme="minorEastAsia" w:hAnsiTheme="minorEastAsia" w:eastAsiaTheme="minorEastAsia" w:cstheme="minorEastAsia"/>
                <w:color w:val="auto"/>
                <w:szCs w:val="21"/>
              </w:rPr>
              <w:t>日</w:t>
            </w:r>
          </w:p>
          <w:p>
            <w:pPr>
              <w:rPr>
                <w:rFonts w:hint="eastAsia" w:asciiTheme="minorEastAsia" w:hAnsiTheme="minorEastAsia" w:eastAsiaTheme="minorEastAsia" w:cstheme="minorEastAsia"/>
                <w:color w:val="auto"/>
                <w:szCs w:val="21"/>
              </w:rPr>
            </w:pP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客户：</w:t>
            </w:r>
            <w:r>
              <w:rPr>
                <w:rFonts w:hint="eastAsia" w:asciiTheme="minorEastAsia" w:hAnsiTheme="minorEastAsia" w:eastAsiaTheme="minorEastAsia" w:cstheme="minorEastAsia"/>
                <w:color w:val="auto"/>
                <w:szCs w:val="21"/>
                <w:lang w:val="en-US" w:eastAsia="zh-CN"/>
              </w:rPr>
              <w:t>深圳市艾赛克科技有限公司　　</w:t>
            </w:r>
            <w:r>
              <w:rPr>
                <w:rFonts w:hint="eastAsia" w:asciiTheme="minorEastAsia" w:hAnsiTheme="minorEastAsia" w:eastAsiaTheme="minorEastAsia" w:cstheme="minorEastAsia"/>
                <w:color w:val="auto"/>
                <w:szCs w:val="21"/>
              </w:rPr>
              <w:t xml:space="preserve"> </w:t>
            </w:r>
          </w:p>
          <w:p>
            <w:pP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rPr>
              <w:t>物品：</w:t>
            </w:r>
            <w:r>
              <w:rPr>
                <w:rFonts w:hint="eastAsia" w:asciiTheme="minorEastAsia" w:hAnsiTheme="minorEastAsia" w:eastAsiaTheme="minorEastAsia" w:cstheme="minorEastAsia"/>
                <w:color w:val="auto"/>
                <w:szCs w:val="21"/>
                <w:lang w:eastAsia="zh-CN"/>
              </w:rPr>
              <w:t>ＰＤＵ　　　</w:t>
            </w:r>
            <w:r>
              <w:rPr>
                <w:rFonts w:hint="eastAsia" w:asciiTheme="minorEastAsia" w:hAnsiTheme="minorEastAsia" w:eastAsiaTheme="minorEastAsia" w:cstheme="minorEastAsia"/>
                <w:color w:val="auto"/>
                <w:szCs w:val="21"/>
                <w:lang w:val="en-US" w:eastAsia="zh-CN"/>
              </w:rPr>
              <w:t>规格：６位防雷三插ＰＤＵ</w:t>
            </w:r>
            <w:r>
              <w:rPr>
                <w:rFonts w:hint="eastAsia" w:asciiTheme="minorEastAsia" w:hAnsiTheme="minorEastAsia" w:eastAsiaTheme="minorEastAsia" w:cstheme="minorEastAsia"/>
                <w:color w:val="auto"/>
                <w:szCs w:val="21"/>
              </w:rPr>
              <w:t xml:space="preserve">   数量：</w:t>
            </w:r>
            <w:r>
              <w:rPr>
                <w:rFonts w:hint="eastAsia" w:asciiTheme="minorEastAsia" w:hAnsiTheme="minorEastAsia" w:eastAsiaTheme="minorEastAsia" w:cstheme="minorEastAsia"/>
                <w:color w:val="auto"/>
                <w:szCs w:val="21"/>
                <w:lang w:eastAsia="zh-CN"/>
              </w:rPr>
              <w:t>７９</w:t>
            </w:r>
          </w:p>
          <w:p>
            <w:pPr>
              <w:pStyle w:val="2"/>
              <w:rPr>
                <w:rFonts w:hint="default"/>
                <w:color w:val="auto"/>
                <w:lang w:val="en-US" w:eastAsia="zh-CN"/>
              </w:rPr>
            </w:pPr>
            <w:r>
              <w:rPr>
                <w:rFonts w:hint="eastAsia"/>
                <w:color w:val="auto"/>
                <w:lang w:val="en-US" w:eastAsia="zh-CN"/>
              </w:rPr>
              <w:t>　　　切换器　　　　　８口１７英寸ＬＣＤ机架式ＵＳＢ２　ＰＳ２＊２　　　　数量：８</w:t>
            </w:r>
          </w:p>
          <w:p>
            <w:pPr>
              <w:rPr>
                <w:rFonts w:hint="default"/>
                <w:color w:val="auto"/>
                <w:lang w:val="en-US" w:eastAsia="zh-CN"/>
              </w:rPr>
            </w:pPr>
            <w:r>
              <w:rPr>
                <w:rFonts w:hint="eastAsia" w:asciiTheme="minorEastAsia" w:hAnsiTheme="minorEastAsia" w:eastAsiaTheme="minorEastAsia" w:cstheme="minorEastAsia"/>
                <w:color w:val="auto"/>
                <w:szCs w:val="21"/>
                <w:lang w:val="en-US" w:eastAsia="zh-CN"/>
              </w:rPr>
              <w:t>合同写明了价格、验收标准、交货日期等内容。有双方负责人签字盖章。</w:t>
            </w:r>
          </w:p>
          <w:p>
            <w:pP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时间：２０２０年６月２２日</w:t>
            </w:r>
          </w:p>
          <w:p>
            <w:pPr>
              <w:pStyle w:val="2"/>
              <w:rPr>
                <w:rFonts w:hint="default"/>
                <w:color w:val="auto"/>
                <w:lang w:val="en-US" w:eastAsia="zh-CN"/>
              </w:rPr>
            </w:pP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客户：</w:t>
            </w:r>
            <w:r>
              <w:rPr>
                <w:rFonts w:hint="eastAsia" w:asciiTheme="minorEastAsia" w:hAnsiTheme="minorEastAsia" w:eastAsiaTheme="minorEastAsia" w:cstheme="minorEastAsia"/>
                <w:color w:val="auto"/>
                <w:szCs w:val="21"/>
                <w:lang w:val="en-US" w:eastAsia="zh-CN"/>
              </w:rPr>
              <w:t>内蒙古网格科技有限公司</w:t>
            </w:r>
            <w:r>
              <w:rPr>
                <w:rFonts w:hint="eastAsia" w:asciiTheme="minorEastAsia" w:hAnsiTheme="minorEastAsia" w:eastAsiaTheme="minorEastAsia" w:cstheme="minorEastAsia"/>
                <w:color w:val="auto"/>
                <w:szCs w:val="21"/>
              </w:rPr>
              <w:t xml:space="preserve"> </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物品：</w:t>
            </w:r>
            <w:r>
              <w:rPr>
                <w:rFonts w:hint="eastAsia" w:asciiTheme="minorEastAsia" w:hAnsiTheme="minorEastAsia" w:eastAsiaTheme="minorEastAsia" w:cstheme="minorEastAsia"/>
                <w:color w:val="auto"/>
                <w:szCs w:val="21"/>
                <w:lang w:val="en-US" w:eastAsia="zh-CN"/>
              </w:rPr>
              <w:t>切换器</w:t>
            </w:r>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szCs w:val="21"/>
                <w:lang w:val="en-US" w:eastAsia="zh-CN"/>
              </w:rPr>
              <w:t>规格型号：ＷＧＴ－０１３２　　　</w:t>
            </w:r>
            <w:r>
              <w:rPr>
                <w:rFonts w:hint="eastAsia" w:asciiTheme="minorEastAsia" w:hAnsiTheme="minorEastAsia" w:eastAsiaTheme="minorEastAsia" w:cstheme="minorEastAsia"/>
                <w:color w:val="auto"/>
                <w:szCs w:val="21"/>
              </w:rPr>
              <w:t>数量：1</w:t>
            </w:r>
          </w:p>
          <w:p>
            <w:pP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szCs w:val="21"/>
                <w:lang w:eastAsia="zh-CN"/>
              </w:rPr>
              <w:t>ＫＶＭ</w:t>
            </w:r>
            <w:r>
              <w:rPr>
                <w:rFonts w:hint="eastAsia" w:asciiTheme="minorEastAsia" w:hAnsiTheme="minorEastAsia" w:eastAsiaTheme="minorEastAsia" w:cstheme="minorEastAsia"/>
                <w:color w:val="auto"/>
                <w:szCs w:val="21"/>
                <w:lang w:val="en-US" w:eastAsia="zh-CN"/>
              </w:rPr>
              <w:t>切换器连接模块　　　规格型号：ＷＧＴ－０１Ｃ　　　　　数量：３２</w:t>
            </w:r>
          </w:p>
          <w:p>
            <w:pPr>
              <w:rPr>
                <w:rFonts w:hint="default"/>
                <w:color w:val="auto"/>
                <w:lang w:val="en-US" w:eastAsia="zh-CN"/>
              </w:rPr>
            </w:pPr>
            <w:r>
              <w:rPr>
                <w:rFonts w:hint="eastAsia" w:asciiTheme="minorEastAsia" w:hAnsiTheme="minorEastAsia" w:eastAsiaTheme="minorEastAsia" w:cstheme="minorEastAsia"/>
                <w:color w:val="auto"/>
                <w:szCs w:val="21"/>
                <w:lang w:val="en-US" w:eastAsia="zh-CN"/>
              </w:rPr>
              <w:t>合同写明了价格、验收标准、交货日期等内容。有双方负责人签字盖章。</w:t>
            </w:r>
          </w:p>
          <w:p>
            <w:pP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时间：２０２０年９月４日</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企业产品、价格既定，无特殊情况无需重新进行合同评审。</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另抽其他合同记录，均保存完好。符合要求。</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公司通过传真、邮件及电话等方式与顾客交流，主要进行以下沟通：</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1、向顾客提供保证产品质量的有关信息，保修及应急措施。</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2、接受顾客问询、询价、合同的处理。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3、根据合同要求进行有关的事宜，对顾客的投诉或意见进行处理和答复。</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4、合理处理顾客财产，主要是顾客报修产品。</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目前沟通渠道畅通</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目前无合同更改情况发生。</w:t>
            </w:r>
          </w:p>
        </w:tc>
        <w:tc>
          <w:tcPr>
            <w:tcW w:w="1585" w:type="dxa"/>
          </w:tcPr>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设计开发</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8.3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该组织依据顾客要求进行服务 ，流程、人员、设备、销售产品均未发生变更，目前不存在产品设计和开发情况，基本符合</w:t>
            </w:r>
          </w:p>
        </w:tc>
        <w:tc>
          <w:tcPr>
            <w:tcW w:w="1585" w:type="dxa"/>
          </w:tcPr>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外部提供过程、产品和服务过程管理</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8.4</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企业确定了对外部供方实施的具体控制要求，旨在确保产品能够按计划提供，并符合要求，为确保外部提供的过程、产品不会对企业稳定地向顾客提供合格的产品的能力产生不利影响。</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提供《合格供方名录》《供应商综合能力评价表》</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szCs w:val="21"/>
              </w:rPr>
              <w:t xml:space="preserve">原材料名称  </w:t>
            </w:r>
            <w:r>
              <w:rPr>
                <w:rFonts w:hint="eastAsia" w:asciiTheme="minorEastAsia" w:hAnsiTheme="minorEastAsia" w:eastAsiaTheme="minorEastAsia" w:cstheme="minorEastAsia"/>
                <w:color w:val="auto"/>
                <w:szCs w:val="21"/>
              </w:rPr>
              <w:t xml:space="preserve">      供应商名称</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鼠标触摸板、切换器主板、      深圳市创之腾电子科技有限公司   </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 xml:space="preserve">  </w:t>
            </w:r>
          </w:p>
          <w:p>
            <w:pPr>
              <w:rPr>
                <w:rFonts w:ascii="宋体" w:hAnsi="宋体"/>
                <w:color w:val="auto"/>
              </w:rPr>
            </w:pPr>
            <w:r>
              <w:rPr>
                <w:rFonts w:hint="eastAsia" w:asciiTheme="minorEastAsia" w:hAnsiTheme="minorEastAsia" w:eastAsiaTheme="minorEastAsia" w:cstheme="minorEastAsia"/>
                <w:color w:val="auto"/>
                <w:szCs w:val="21"/>
              </w:rPr>
              <w:t>切换器机壳、机箱、连杆、屏支架、键盘托板    青县金东</w:t>
            </w:r>
            <w:r>
              <w:rPr>
                <w:rFonts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rPr>
              <w:t>青县</w:t>
            </w:r>
            <w:r>
              <w:rPr>
                <w:rFonts w:hint="eastAsia" w:asciiTheme="minorEastAsia" w:hAnsiTheme="minorEastAsia" w:eastAsiaTheme="minorEastAsia" w:cstheme="minorEastAsia"/>
                <w:color w:val="auto"/>
                <w:szCs w:val="21"/>
                <w:lang w:val="en-US" w:eastAsia="zh-CN"/>
              </w:rPr>
              <w:t>泰</w:t>
            </w:r>
            <w:r>
              <w:rPr>
                <w:rFonts w:hint="eastAsia" w:asciiTheme="minorEastAsia" w:hAnsiTheme="minorEastAsia" w:eastAsiaTheme="minorEastAsia" w:cstheme="minorEastAsia"/>
                <w:color w:val="auto"/>
                <w:szCs w:val="21"/>
              </w:rPr>
              <w:t>帮电气设备有限公司</w:t>
            </w:r>
          </w:p>
          <w:p>
            <w:pPr>
              <w:rPr>
                <w:rFonts w:ascii="宋体" w:hAnsi="宋体"/>
                <w:color w:val="auto"/>
              </w:rPr>
            </w:pPr>
            <w:r>
              <w:rPr>
                <w:rFonts w:ascii="宋体" w:hAnsi="宋体"/>
                <w:color w:val="auto"/>
              </w:rPr>
              <w:t>荧光屏</w:t>
            </w:r>
            <w:r>
              <w:rPr>
                <w:rFonts w:hint="eastAsia" w:ascii="宋体" w:hAnsi="宋体"/>
                <w:color w:val="auto"/>
              </w:rPr>
              <w:t xml:space="preserve">   深圳市中芯显科电子科技有限公司</w:t>
            </w:r>
          </w:p>
          <w:p>
            <w:pPr>
              <w:rPr>
                <w:rFonts w:ascii="宋体" w:hAnsi="宋体"/>
                <w:color w:val="auto"/>
              </w:rPr>
            </w:pPr>
            <w:r>
              <w:rPr>
                <w:rFonts w:hint="eastAsia" w:ascii="宋体" w:hAnsi="宋体"/>
                <w:color w:val="auto"/>
              </w:rPr>
              <w:t>PDU     慈溪市明爵电器有限公司</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抽供应商综合能力评价表：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是否通过质量管理体系认证</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采购产品的质量状况</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是否能及时有效的处理我公司提出的质量问题，并能防止类似质量问题的再发生</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供应商的生产规模，是否具备出厂检验或试验能力</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供应商的制造水平，在同行中的技术能力</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供应商能否按时、按量、按供货要求进行供货</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供应商是否能提供优质的技术支持及解决方案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供应商是否能主动了解自己产品的使用情况，积极进行售后服务</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产品的价格与同类产品供应商相比如何</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能否接受我公司的付款方式</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评定结论：</w:t>
            </w:r>
            <w:r>
              <w:rPr>
                <w:rFonts w:ascii="宋体" w:hAnsi="宋体" w:cs="Calibri"/>
                <w:color w:val="000000"/>
                <w:kern w:val="0"/>
                <w:szCs w:val="21"/>
              </w:rPr>
              <w:t>优质供应商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评价人：商瑞峰  批准：姜国仁  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年1 月31日</w:t>
            </w:r>
          </w:p>
          <w:p>
            <w:pPr>
              <w:rPr>
                <w:rFonts w:asciiTheme="minorEastAsia" w:hAnsiTheme="minorEastAsia" w:eastAsiaTheme="minorEastAsia" w:cstheme="minorEastAsia"/>
                <w:szCs w:val="21"/>
              </w:rPr>
            </w:pPr>
          </w:p>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抽</w:t>
            </w:r>
            <w:r>
              <w:rPr>
                <w:rFonts w:hint="eastAsia" w:asciiTheme="minorEastAsia" w:hAnsiTheme="minorEastAsia" w:eastAsiaTheme="minorEastAsia" w:cstheme="minorEastAsia"/>
                <w:szCs w:val="21"/>
                <w:lang w:val="en-US" w:eastAsia="zh-CN"/>
              </w:rPr>
              <w:t>采购单：</w:t>
            </w:r>
          </w:p>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eastAsia="zh-CN"/>
              </w:rPr>
              <w:drawing>
                <wp:inline distT="0" distB="0" distL="114300" distR="114300">
                  <wp:extent cx="5807710" cy="1252220"/>
                  <wp:effectExtent l="0" t="0" r="8890" b="5080"/>
                  <wp:docPr id="4" name="图片 4" descr="H8AM}ZZ]F@@_53PSDZQN1$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8AM}ZZ]F@@_53PSDZQN1$W"/>
                          <pic:cNvPicPr>
                            <a:picLocks noChangeAspect="1"/>
                          </pic:cNvPicPr>
                        </pic:nvPicPr>
                        <pic:blipFill>
                          <a:blip r:embed="rId6"/>
                          <a:srcRect r="13907" b="73714"/>
                          <a:stretch>
                            <a:fillRect/>
                          </a:stretch>
                        </pic:blipFill>
                        <pic:spPr>
                          <a:xfrm>
                            <a:off x="0" y="0"/>
                            <a:ext cx="5807710" cy="1252220"/>
                          </a:xfrm>
                          <a:prstGeom prst="rect">
                            <a:avLst/>
                          </a:prstGeom>
                        </pic:spPr>
                      </pic:pic>
                    </a:graphicData>
                  </a:graphic>
                </wp:inline>
              </w:drawing>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另抽其他</w:t>
            </w:r>
            <w:r>
              <w:rPr>
                <w:rFonts w:hint="eastAsia" w:asciiTheme="minorEastAsia" w:hAnsiTheme="minorEastAsia" w:eastAsiaTheme="minorEastAsia" w:cstheme="minorEastAsia"/>
                <w:szCs w:val="21"/>
                <w:lang w:val="en-US" w:eastAsia="zh-CN"/>
              </w:rPr>
              <w:t>采购单</w:t>
            </w:r>
            <w:r>
              <w:rPr>
                <w:rFonts w:hint="eastAsia" w:asciiTheme="minorEastAsia" w:hAnsiTheme="minorEastAsia" w:eastAsiaTheme="minorEastAsia" w:cstheme="minorEastAsia"/>
                <w:szCs w:val="21"/>
              </w:rPr>
              <w:t>，均保存完好，符合要求。</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原材料检验见8.6条款</w:t>
            </w:r>
          </w:p>
          <w:p>
            <w:pPr>
              <w:rPr>
                <w:rFonts w:asciiTheme="minorEastAsia" w:hAnsiTheme="minorEastAsia" w:eastAsiaTheme="minorEastAsia" w:cstheme="minorEastAsia"/>
                <w:szCs w:val="21"/>
              </w:rPr>
            </w:pPr>
          </w:p>
        </w:tc>
        <w:tc>
          <w:tcPr>
            <w:tcW w:w="1585" w:type="dxa"/>
          </w:tcPr>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顾客满意度调查</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9.1.2</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企业对顾客对产品是否满意的信息进行监视，并编制《顾客满意情况调查表》。对调查表中各项目进行打分。公司于20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5月对主要客户进行了电话问卷调查，分别对服务质量、服务态度、交货期、投诉处理、等内容进行调查，客户均对相关内容进行了反馈，从统计数据中可以看出，顾客满意度平均分为98%，超过了质量目标要求，目标完成。</w:t>
            </w:r>
          </w:p>
        </w:tc>
        <w:tc>
          <w:tcPr>
            <w:tcW w:w="1585" w:type="dxa"/>
          </w:tcPr>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生产和服务提供</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8.5.1</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1、业务部获取销售信息，与客户洽谈，确认可以满足行业有关法律、法规要求和公司规定及客户要求时，签订合同，根据销售合同为客户提供服务。</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产品销售流程：</w:t>
            </w:r>
            <w:r>
              <w:rPr>
                <w:rFonts w:hint="eastAsia" w:ascii="宋体"/>
                <w:sz w:val="20"/>
              </w:rPr>
              <w:t>客户要求—客户沟通—签订合同—采购—交付</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确定了销售服务为需确认过程</w:t>
            </w:r>
          </w:p>
          <w:p>
            <w:pPr>
              <w:adjustRightInd w:val="0"/>
              <w:snapToGrid w:val="0"/>
              <w:spacing w:line="276" w:lineRule="auto"/>
              <w:rPr>
                <w:rFonts w:asciiTheme="minorEastAsia" w:hAnsiTheme="minorEastAsia" w:eastAsiaTheme="minorEastAsia"/>
                <w:szCs w:val="21"/>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销售合同、顾客沟通等间8.2条款</w:t>
            </w:r>
          </w:p>
          <w:p>
            <w:pPr>
              <w:adjustRightInd w:val="0"/>
              <w:snapToGrid w:val="0"/>
              <w:spacing w:line="276" w:lineRule="auto"/>
              <w:rPr>
                <w:rFonts w:asciiTheme="minorEastAsia" w:hAnsiTheme="minorEastAsia" w:eastAsia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2、监视测量资源：公司针对产品和服务的特点编制有《销售管理制度》《销售过程检验规范》等作业规范。</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抽销售管理制度：</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一、销售人员应经培训合格后上岗，着装应整洁，仪容大方，精力充沛，言谈、表情、形态得当。</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二、销售办公场所，设施、设备摆放整齐，地面干净卫生无垃圾、积水、杂物、办公桌干净整洁，物品摆放整齐。。。。。。。</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通过日常销售服务质量考核表、人员考核记录表等形式对销售服务过程进行监测。具体 见8.6条款抽样。</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3、接收准则：识别了规范和接收和放行准则：产品销售过程符合《合同法》等国家法律法规要求及合同要求等接收准则。</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审核获悉，业务部主要依据招标文件和销售合同要求，在合格供方采购客户所需的产品转卖给顾客，相关责任人员负责与供方单位和顾客联络，与供方协调产品采购和客户协调产品的交货事宜，产品到货后由库房进行验收入库。</w:t>
            </w:r>
          </w:p>
          <w:p>
            <w:pPr>
              <w:pStyle w:val="2"/>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抽入库单：具体见8.6</w:t>
            </w:r>
          </w:p>
          <w:p>
            <w:pPr>
              <w:pStyle w:val="2"/>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抽货物签收单：</w:t>
            </w:r>
          </w:p>
          <w:p>
            <w:pPr>
              <w:pStyle w:val="2"/>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收货地址：辽宁省沈阳市皇姑区北陵大街49号   联系人：李晓华   电话：略</w:t>
            </w:r>
          </w:p>
          <w:p>
            <w:pPr>
              <w:pStyle w:val="2"/>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品名：切换器     规格型号；神盾卫士EM1-6708.......   数量：2套</w:t>
            </w:r>
          </w:p>
          <w:p>
            <w:pPr>
              <w:pStyle w:val="2"/>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签收人：李晓华　　２０２０年７月１３日</w:t>
            </w:r>
          </w:p>
          <w:p>
            <w:pPr>
              <w:pStyle w:val="2"/>
              <w:rPr>
                <w:rFonts w:hint="default" w:eastAsiaTheme="minorEastAsia"/>
                <w:lang w:val="en-US" w:eastAsia="zh-CN"/>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4、现场查看产品销售情况：</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现场清洁卫生，配备有消防设施</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现场有台式电脑、笔记本、传真机等日常办公设备，设备运行良好。</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现场有工作人员正利用电话、网络与客户交流，服务规范。</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5、销售人员均为培训合格并有多年工作经验的人员，符合要求。</w:t>
            </w:r>
          </w:p>
          <w:p>
            <w:pPr>
              <w:rPr>
                <w:rFonts w:asciiTheme="minorEastAsia" w:hAnsiTheme="minorEastAsia" w:eastAsiaTheme="minorEastAsia" w:cstheme="minorEastAsia"/>
                <w:szCs w:val="21"/>
              </w:rPr>
            </w:pPr>
          </w:p>
          <w:p>
            <w:pPr>
              <w:numPr>
                <w:ilvl w:val="0"/>
                <w:numId w:val="1"/>
              </w:num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识别了需要确认的过程为销售服务，</w:t>
            </w:r>
            <w:r>
              <w:rPr>
                <w:rFonts w:hint="eastAsia" w:asciiTheme="minorEastAsia" w:hAnsiTheme="minorEastAsia" w:eastAsiaTheme="minorEastAsia" w:cstheme="minorEastAsia"/>
                <w:szCs w:val="21"/>
                <w:lang w:val="en-US" w:eastAsia="zh-CN"/>
              </w:rPr>
              <w:t>本年度无变更，未再次进行确认。</w:t>
            </w:r>
          </w:p>
          <w:p>
            <w:pPr>
              <w:pStyle w:val="2"/>
              <w:numPr>
                <w:numId w:val="0"/>
              </w:numPr>
              <w:rPr>
                <w:rFonts w:hint="default"/>
                <w:lang w:val="en-US" w:eastAsia="zh-CN"/>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7、产品需经检验合格后方可交付给客户，产品交付后，严格遵守销售合同中的各项承诺，尽量避免客户的抱怨和投诉。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8、现场观察到办公场所环境良好，文件资料及时进行整理，并存放指定地点，工作人员具有工作状态良好，销售人员和客户沟通用语规范，工作氛围总体良好。</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9、自体系建立以来无合同更改情况</w:t>
            </w:r>
          </w:p>
          <w:p>
            <w:pPr>
              <w:adjustRightInd w:val="0"/>
              <w:snapToGrid w:val="0"/>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现场销售人员称每次发货前要同客户说明发货产品，发货数量、到货日期，防止货物发送错误</w:t>
            </w:r>
          </w:p>
          <w:p>
            <w:pPr>
              <w:adjustRightInd w:val="0"/>
              <w:snapToGrid w:val="0"/>
              <w:spacing w:line="276" w:lineRule="auto"/>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10识别的交付后的活动：本部门与其它部门通过电话、网络或客户来现场等方式向顾客了解满意信息及顾客意见包括抱怨。当有改进的信息时，及时反馈到相关部门。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目前未发生因产品质量问题导致的客户反馈及投诉的情况。</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销售过程控制符合策划要求</w:t>
            </w:r>
          </w:p>
        </w:tc>
        <w:tc>
          <w:tcPr>
            <w:tcW w:w="1585" w:type="dxa"/>
          </w:tcPr>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顾客财产</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8.5.3</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公司的顾客或外部供方的财产主要是客户信息及客户提供的技术要求、图纸等，如有丢失、损坏或不适用的情况发生，应由使用部门及时记录在《顾客财产问题记录表》中，与顾客协商解决。</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自体系运行以来尚无顾客财产问题记录。</w:t>
            </w:r>
          </w:p>
        </w:tc>
        <w:tc>
          <w:tcPr>
            <w:tcW w:w="1585" w:type="dxa"/>
          </w:tcPr>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交付后的活动</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8.5.5</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交付后的活动：交付后的活动主要是售后服务，产品交付后，按照签订的合同条款实施售后服务，公司做出了售后服务承诺，明确有电话技术支持、投诉电话等内容。通过电话、网络等方式与客户交流沟通，了解顾客意见及建议。并将获得信息及时反馈到相关部门进行处理。自上次审核以来尚未发生软件测试服务导致的客户反馈及投诉情况</w:t>
            </w:r>
          </w:p>
        </w:tc>
        <w:tc>
          <w:tcPr>
            <w:tcW w:w="1585" w:type="dxa"/>
          </w:tcPr>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放行控制</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8.6</w:t>
            </w:r>
          </w:p>
        </w:tc>
        <w:tc>
          <w:tcPr>
            <w:tcW w:w="10004" w:type="dxa"/>
            <w:vAlign w:val="center"/>
          </w:tcPr>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公司通过销售服务质量考核等形式对销售服务过程进行监视和测量。</w:t>
            </w:r>
          </w:p>
          <w:p>
            <w:pPr>
              <w:rPr>
                <w:rFonts w:asciiTheme="minorEastAsia" w:hAnsiTheme="minorEastAsia" w:eastAsiaTheme="minorEastAsia" w:cstheme="minorEastAsia"/>
                <w:szCs w:val="21"/>
                <w:lang w:val="en-GB"/>
              </w:rPr>
            </w:pP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抽销售服务质量考核表</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 xml:space="preserve">考核项目      考核记录                </w:t>
            </w:r>
            <w:r>
              <w:rPr>
                <w:rFonts w:hint="eastAsia" w:asciiTheme="minorEastAsia" w:hAnsiTheme="minorEastAsia" w:eastAsiaTheme="minorEastAsia" w:cstheme="minorEastAsia"/>
                <w:bCs/>
                <w:szCs w:val="21"/>
              </w:rPr>
              <w:t>评价</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服务规范    建立了销售服务规范       符合要求</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任务完成情况   按时按成           符合要求</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服务态度、意识   服务态度良好、和蔼友善；察言观色，随机应便   符合要求</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销售产品质量    产品质量良好    符合要求</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销售进度控制    按照计划进行，进度符合策划要求   符合要求</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销售成本控制    成本控制有效    符合要求</w:t>
            </w:r>
            <w:r>
              <w:rPr>
                <w:rFonts w:hint="eastAsia"/>
                <w:bCs/>
                <w:sz w:val="28"/>
                <w:szCs w:val="28"/>
              </w:rPr>
              <w:t xml:space="preserve">  </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顾客评价意见   顾客评价良好    符合要求</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服务过程记录完整性    服务过程记录完整，具有追溯性    符合要求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综合检查评价结论：  符合规定要求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负责人：郝云霄  日期：20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.12</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rPr>
              <w:t>抽</w:t>
            </w:r>
            <w:r>
              <w:rPr>
                <w:rFonts w:asciiTheme="minorEastAsia" w:hAnsiTheme="minorEastAsia" w:eastAsiaTheme="minorEastAsia" w:cstheme="minorEastAsia"/>
                <w:szCs w:val="21"/>
              </w:rPr>
              <w:t>20</w:t>
            </w:r>
            <w:r>
              <w:rPr>
                <w:rFonts w:hint="eastAsia" w:asciiTheme="minorEastAsia" w:hAnsiTheme="minorEastAsia" w:eastAsiaTheme="minorEastAsia" w:cstheme="minorEastAsia"/>
                <w:szCs w:val="21"/>
                <w:lang w:val="en-US" w:eastAsia="zh-CN"/>
              </w:rPr>
              <w:t>20</w:t>
            </w:r>
            <w:r>
              <w:rPr>
                <w:rFonts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7</w:t>
            </w:r>
            <w:r>
              <w:rPr>
                <w:rFonts w:asciiTheme="minorEastAsia" w:hAnsiTheme="minorEastAsia" w:eastAsiaTheme="minorEastAsia" w:cstheme="minorEastAsia"/>
                <w:szCs w:val="21"/>
              </w:rPr>
              <w:t>月</w:t>
            </w:r>
            <w:r>
              <w:rPr>
                <w:rFonts w:hint="eastAsia" w:asciiTheme="minorEastAsia" w:hAnsiTheme="minorEastAsia" w:eastAsiaTheme="minorEastAsia" w:cstheme="minorEastAsia"/>
                <w:szCs w:val="21"/>
              </w:rPr>
              <w:t>人员</w:t>
            </w:r>
            <w:r>
              <w:rPr>
                <w:rFonts w:hint="eastAsia" w:asciiTheme="minorEastAsia" w:hAnsiTheme="minorEastAsia" w:eastAsiaTheme="minorEastAsia" w:cstheme="minorEastAsia"/>
                <w:szCs w:val="21"/>
                <w:lang w:val="en-GB"/>
              </w:rPr>
              <w:t>考核记录表：</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考核项目：回款情况、业绩等级、协调性、积极性、纪律性、项目进度、项目质量、项目合格</w:t>
            </w:r>
          </w:p>
          <w:p>
            <w:pPr>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评价人：郝云霄</w:t>
            </w:r>
          </w:p>
          <w:p>
            <w:pPr>
              <w:rPr>
                <w:rFonts w:asciiTheme="minorEastAsia" w:hAnsiTheme="minorEastAsia" w:eastAsiaTheme="minorEastAsia" w:cstheme="minorEastAsia"/>
                <w:color w:val="auto"/>
                <w:szCs w:val="21"/>
                <w:lang w:val="en-GB"/>
              </w:rPr>
            </w:pPr>
          </w:p>
          <w:p>
            <w:pPr>
              <w:pStyle w:val="2"/>
              <w:rPr>
                <w:rFonts w:hint="eastAsia"/>
                <w:color w:val="auto"/>
                <w:lang w:val="en-US" w:eastAsia="zh-CN"/>
              </w:rPr>
            </w:pPr>
            <w:r>
              <w:rPr>
                <w:rFonts w:hint="eastAsia"/>
                <w:color w:val="auto"/>
                <w:lang w:val="en-US" w:eastAsia="zh-CN"/>
              </w:rPr>
              <w:t>送货回执单：</w:t>
            </w:r>
          </w:p>
          <w:p>
            <w:pPr>
              <w:pStyle w:val="2"/>
              <w:rPr>
                <w:rFonts w:hint="eastAsia"/>
                <w:color w:val="auto"/>
                <w:lang w:val="en-US" w:eastAsia="zh-CN"/>
              </w:rPr>
            </w:pPr>
            <w:r>
              <w:rPr>
                <w:rFonts w:hint="eastAsia"/>
                <w:color w:val="auto"/>
                <w:lang w:val="en-US" w:eastAsia="zh-CN"/>
              </w:rPr>
              <w:t>收货地址：新疆维吾尔自治区乌鲁木齐沙依巴克区福海路乌鲁木齐供电公司</w:t>
            </w:r>
          </w:p>
          <w:p>
            <w:pPr>
              <w:pStyle w:val="2"/>
              <w:rPr>
                <w:rFonts w:hint="default"/>
                <w:color w:val="auto"/>
                <w:lang w:val="en-US" w:eastAsia="zh-CN"/>
              </w:rPr>
            </w:pPr>
            <w:r>
              <w:rPr>
                <w:rFonts w:hint="eastAsia"/>
                <w:color w:val="auto"/>
                <w:lang w:val="en-US" w:eastAsia="zh-CN"/>
              </w:rPr>
              <w:t>收货人：马宝员：1319980XXXX</w:t>
            </w:r>
          </w:p>
          <w:p>
            <w:pPr>
              <w:pStyle w:val="2"/>
              <w:rPr>
                <w:rFonts w:hint="eastAsia"/>
                <w:color w:val="auto"/>
                <w:lang w:val="en-US" w:eastAsia="zh-CN"/>
              </w:rPr>
            </w:pPr>
            <w:r>
              <w:rPr>
                <w:rFonts w:hint="eastAsia"/>
                <w:color w:val="auto"/>
                <w:lang w:val="en-US" w:eastAsia="zh-CN"/>
              </w:rPr>
              <w:t>产品名称：切换器   型号规格：AD-5916    数量：1套</w:t>
            </w:r>
          </w:p>
          <w:p>
            <w:pPr>
              <w:pStyle w:val="2"/>
              <w:rPr>
                <w:rFonts w:hint="eastAsia"/>
                <w:color w:val="auto"/>
                <w:lang w:val="en-US" w:eastAsia="zh-CN"/>
              </w:rPr>
            </w:pPr>
            <w:r>
              <w:rPr>
                <w:rFonts w:hint="eastAsia"/>
                <w:color w:val="auto"/>
                <w:lang w:val="en-US" w:eastAsia="zh-CN"/>
              </w:rPr>
              <w:t>收货人：</w:t>
            </w:r>
            <w:r>
              <w:rPr>
                <w:rFonts w:hint="eastAsia"/>
                <w:color w:val="auto"/>
                <w:lang w:val="en-US" w:eastAsia="zh-CN"/>
              </w:rPr>
              <w:t>马宝员2020年7月15日</w:t>
            </w:r>
          </w:p>
          <w:p>
            <w:pPr>
              <w:pStyle w:val="2"/>
              <w:rPr>
                <w:rFonts w:hint="default"/>
                <w:color w:val="auto"/>
                <w:lang w:val="en-US" w:eastAsia="zh-CN"/>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GB"/>
              </w:rPr>
              <w:t>服务的放行受控。符合要求</w:t>
            </w:r>
          </w:p>
        </w:tc>
        <w:tc>
          <w:tcPr>
            <w:tcW w:w="1585" w:type="dxa"/>
          </w:tcPr>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Ｙ</w:t>
            </w:r>
          </w:p>
        </w:tc>
      </w:tr>
    </w:tbl>
    <w:p>
      <w:pPr>
        <w:pStyle w:val="4"/>
      </w:pPr>
    </w:p>
    <w:p>
      <w:pPr>
        <w:pStyle w:val="4"/>
      </w:pPr>
    </w:p>
    <w:p>
      <w:pPr>
        <w:pStyle w:val="4"/>
      </w:pPr>
    </w:p>
    <w:p>
      <w:pPr>
        <w:pStyle w:val="4"/>
      </w:pPr>
    </w:p>
    <w:p>
      <w:pPr>
        <w:pStyle w:val="4"/>
      </w:pPr>
    </w:p>
    <w:p>
      <w:pPr>
        <w:pStyle w:val="4"/>
      </w:pPr>
    </w:p>
    <w:p>
      <w:pPr>
        <w:pStyle w:val="4"/>
      </w:pPr>
    </w:p>
    <w:p>
      <w:pPr>
        <w:pStyle w:val="4"/>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过程与活动、</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抽样计划</w:t>
            </w:r>
          </w:p>
        </w:tc>
        <w:tc>
          <w:tcPr>
            <w:tcW w:w="960"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涉及</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条款</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受审核部门：生产部    主管领导/陪同人员：姜国仁</w:t>
            </w:r>
          </w:p>
        </w:tc>
        <w:tc>
          <w:tcPr>
            <w:tcW w:w="1585"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cstheme="minorEastAsia"/>
                <w:szCs w:val="21"/>
              </w:rPr>
            </w:pPr>
          </w:p>
        </w:tc>
        <w:tc>
          <w:tcPr>
            <w:tcW w:w="960" w:type="dxa"/>
            <w:vMerge w:val="continue"/>
            <w:vAlign w:val="center"/>
          </w:tcPr>
          <w:p>
            <w:pPr>
              <w:rPr>
                <w:rFonts w:asciiTheme="minorEastAsia" w:hAnsiTheme="minorEastAsia" w:eastAsiaTheme="minorEastAsia" w:cstheme="minorEastAsia"/>
                <w:szCs w:val="21"/>
              </w:rPr>
            </w:pPr>
          </w:p>
        </w:tc>
        <w:tc>
          <w:tcPr>
            <w:tcW w:w="10004" w:type="dxa"/>
            <w:vAlign w:val="center"/>
          </w:tcPr>
          <w:p>
            <w:pPr>
              <w:spacing w:before="1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审核员：朱晓丽    审核时间：20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日</w:t>
            </w:r>
          </w:p>
        </w:tc>
        <w:tc>
          <w:tcPr>
            <w:tcW w:w="1585"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cstheme="minorEastAsia"/>
                <w:szCs w:val="21"/>
              </w:rPr>
            </w:pPr>
          </w:p>
        </w:tc>
        <w:tc>
          <w:tcPr>
            <w:tcW w:w="960" w:type="dxa"/>
            <w:vMerge w:val="continue"/>
            <w:vAlign w:val="center"/>
          </w:tcPr>
          <w:p>
            <w:pPr>
              <w:rPr>
                <w:rFonts w:asciiTheme="minorEastAsia" w:hAnsiTheme="minorEastAsia" w:eastAsiaTheme="minorEastAsia" w:cstheme="minorEastAsia"/>
                <w:szCs w:val="21"/>
              </w:rPr>
            </w:pP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审核条款：Q:5.3，6.2， 7.1.3</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7.1.4  8.1  8.3  8.5  </w:t>
            </w:r>
          </w:p>
        </w:tc>
        <w:tc>
          <w:tcPr>
            <w:tcW w:w="1585"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职责和权限</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5.3</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提供岗位职责与任职要求，对岗位职责和任职条件进行了描述。</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负责基础设施及环境；负责产品实现的策划；设计开发；生产过程控制；放行控制、不符合控制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职责和权限与手册描述基本一致</w:t>
            </w:r>
          </w:p>
        </w:tc>
        <w:tc>
          <w:tcPr>
            <w:tcW w:w="1585" w:type="dxa"/>
          </w:tcPr>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目标</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6.2</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分解到该部门的质量目标及完成情况如下：</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部门目标：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1、产品交付合格率99%以上（交付合格产品/交付产品总数量X 100%）</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2产品按规程检验率100%（按规程检验产品数量╱检验产品总量X100%）</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抽2019年1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月至</w:t>
            </w:r>
            <w:r>
              <w:rPr>
                <w:rFonts w:hint="eastAsia" w:asciiTheme="minorEastAsia" w:hAnsiTheme="minorEastAsia" w:eastAsiaTheme="minorEastAsia" w:cstheme="minorEastAsia"/>
                <w:szCs w:val="21"/>
                <w:lang w:val="en-US" w:eastAsia="zh-CN"/>
              </w:rPr>
              <w:t>2020年8</w:t>
            </w:r>
            <w:r>
              <w:rPr>
                <w:rFonts w:hint="eastAsia" w:asciiTheme="minorEastAsia" w:hAnsiTheme="minorEastAsia" w:eastAsiaTheme="minorEastAsia" w:cstheme="minorEastAsia"/>
                <w:szCs w:val="21"/>
              </w:rPr>
              <w:t>月份质量目标完成情况，均完成。</w:t>
            </w:r>
          </w:p>
        </w:tc>
        <w:tc>
          <w:tcPr>
            <w:tcW w:w="1585" w:type="dxa"/>
          </w:tcPr>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设施设备管理</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7.1.3</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主要生产人员10余人左右，企业为三层楼房，每层约350平米左右，一层为包装及成品库房，二层为生产车间，三层为办公及部分库房。生产车间有10余个工位，按批量生产人数进行确定是否按工序进行分工，人数少时每人进行一整套的作业。库房有货架，按产品进行分类存储，有标识。</w:t>
            </w:r>
          </w:p>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主要办公设备有台式电脑、打印机等</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基本无变更。</w:t>
            </w:r>
          </w:p>
          <w:p>
            <w:pPr>
              <w:pStyle w:val="2"/>
              <w:rPr>
                <w:rFonts w:hint="default"/>
                <w:lang w:val="en-US" w:eastAsia="zh-CN"/>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生产设备：</w:t>
            </w:r>
            <w:r>
              <w:rPr>
                <w:rFonts w:hint="eastAsia"/>
              </w:rPr>
              <w:t>工作台、组装用工具（扳手、螺丝刀等）、耐压测试仪、接地电阻测试仪、万用表</w:t>
            </w:r>
            <w:r>
              <w:rPr>
                <w:rFonts w:hint="eastAsia" w:asciiTheme="minorEastAsia" w:hAnsiTheme="minorEastAsia" w:eastAsiaTheme="minorEastAsia" w:cstheme="minorEastAsia"/>
                <w:szCs w:val="21"/>
              </w:rPr>
              <w:t>等生产检验设备；基本能满足服务需要。设备状态良好。</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组装工具主要日程维护为清洁等，无记录，使用人自行负责。</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办公设备的日常维护，主要为局域网维护、灰尘清扫、电脑、和一些设备的耗材更换。</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asciiTheme="minorEastAsia" w:hAnsiTheme="minorEastAsia" w:eastAsiaTheme="minorEastAsia" w:cstheme="minorEastAsia"/>
                <w:szCs w:val="21"/>
              </w:rPr>
              <w:t>企业主要生产设备为记录检测设备</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检测设备管理见</w:t>
            </w:r>
            <w:r>
              <w:rPr>
                <w:rFonts w:hint="eastAsia" w:asciiTheme="minorEastAsia" w:hAnsiTheme="minorEastAsia" w:eastAsiaTheme="minorEastAsia" w:cstheme="minorEastAsia"/>
                <w:szCs w:val="21"/>
              </w:rPr>
              <w:t>7.1.5</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设备管理符合要求。</w:t>
            </w:r>
          </w:p>
        </w:tc>
        <w:tc>
          <w:tcPr>
            <w:tcW w:w="1585" w:type="dxa"/>
          </w:tcPr>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过程运行环境管理</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7.1.4</w:t>
            </w:r>
          </w:p>
        </w:tc>
        <w:tc>
          <w:tcPr>
            <w:tcW w:w="10004" w:type="dxa"/>
            <w:vAlign w:val="center"/>
          </w:tcPr>
          <w:p>
            <w:r>
              <w:rPr>
                <w:rFonts w:hint="eastAsia"/>
              </w:rPr>
              <w:t>目前生产经营在河北省保定市涿州市东仙坡镇庄户村北107国道(热电厂)西侧，企业生产地为租赁，面积共1100平米左右。生产过程无特殊环境要求</w:t>
            </w:r>
          </w:p>
          <w:p>
            <w:r>
              <w:rPr>
                <w:rFonts w:hint="eastAsia"/>
              </w:rPr>
              <w:t>主要工作场所为公司办公场所、生产、仓库，现场查看：</w:t>
            </w:r>
          </w:p>
          <w:p>
            <w:pPr>
              <w:numPr>
                <w:ilvl w:val="0"/>
                <w:numId w:val="2"/>
              </w:numPr>
            </w:pPr>
            <w:r>
              <w:rPr>
                <w:rFonts w:hint="eastAsia"/>
              </w:rPr>
              <w:t>办公现场环境整洁，秩序良好。</w:t>
            </w:r>
          </w:p>
          <w:p>
            <w:r>
              <w:rPr>
                <w:rFonts w:hint="eastAsia"/>
              </w:rPr>
              <w:t>2、办公区内有消防器材，有效期内。</w:t>
            </w:r>
          </w:p>
          <w:p>
            <w:pPr>
              <w:rPr>
                <w:rFonts w:hint="eastAsia"/>
              </w:rPr>
            </w:pPr>
            <w:r>
              <w:rPr>
                <w:rFonts w:hint="eastAsia"/>
              </w:rPr>
              <w:t>工作环境可满足需要。工作环境可满足需要。</w:t>
            </w:r>
          </w:p>
          <w:p>
            <w:pPr>
              <w:pStyle w:val="2"/>
              <w:rPr>
                <w:rFonts w:hint="default" w:eastAsiaTheme="minorEastAsia"/>
                <w:lang w:val="en-US" w:eastAsia="zh-CN"/>
              </w:rPr>
            </w:pPr>
            <w:r>
              <w:rPr>
                <w:rFonts w:hint="eastAsia" w:asciiTheme="minorEastAsia" w:hAnsiTheme="minorEastAsia" w:eastAsiaTheme="minorEastAsia" w:cstheme="minorEastAsia"/>
                <w:szCs w:val="21"/>
                <w:lang w:val="en-US" w:eastAsia="zh-CN"/>
              </w:rPr>
              <w:t>基本无变更</w:t>
            </w:r>
          </w:p>
        </w:tc>
        <w:tc>
          <w:tcPr>
            <w:tcW w:w="1585" w:type="dxa"/>
          </w:tcPr>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策划</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8.1</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企业根据客户要求对生产进行策划：</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1、确定产品和服务的要求：GB4943.1-2011信息技术设备 安全 第1部分 通用要求   GB/T9254-2008  信息技术设备的无线电骚扰限值和测量方法GB17625.1-2012电磁兼容限值谐波电流发射限值</w:t>
            </w:r>
            <w:r>
              <w:rPr>
                <w:rFonts w:asciiTheme="minorEastAsia" w:hAnsiTheme="minorEastAsia" w:eastAsiaTheme="minorEastAsia" w:cstheme="minorEastAsia"/>
                <w:szCs w:val="21"/>
              </w:rPr>
              <w:t>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2、制定目标，目标基本合理、可测量、可达到</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3、流程：</w:t>
            </w:r>
            <w:r>
              <w:rPr>
                <w:rFonts w:hint="eastAsia" w:ascii="宋体"/>
                <w:sz w:val="20"/>
              </w:rPr>
              <w:t>零部件采购—组装—调试—测试—成品检验</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4、策划了检验标准等作业指导文件，及产品检验记录等记录。</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5、所需资源：配备了</w:t>
            </w:r>
            <w:r>
              <w:rPr>
                <w:rFonts w:hint="eastAsia" w:ascii="宋体" w:hAnsi="宋体"/>
                <w:spacing w:val="-10"/>
                <w:sz w:val="20"/>
              </w:rPr>
              <w:t>工作台、组装用工具（扳手、螺丝刀等）、</w:t>
            </w:r>
            <w:r>
              <w:rPr>
                <w:rFonts w:hint="eastAsia"/>
              </w:rPr>
              <w:t>接地电阻测试仪、耐压测试仪、万用表</w:t>
            </w:r>
            <w:r>
              <w:rPr>
                <w:rFonts w:hint="eastAsia" w:ascii="宋体" w:hAnsi="宋体"/>
                <w:spacing w:val="-10"/>
                <w:sz w:val="20"/>
              </w:rPr>
              <w:t>等生产检验设备</w:t>
            </w:r>
            <w:r>
              <w:rPr>
                <w:rFonts w:hint="eastAsia" w:asciiTheme="minorEastAsia" w:hAnsiTheme="minorEastAsia" w:eastAsiaTheme="minorEastAsia" w:cstheme="minorEastAsia"/>
                <w:szCs w:val="21"/>
              </w:rPr>
              <w:t>，人员经过培训上岗等。基本满足工作需要。资源基本满足。</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highlight w:val="lightGray"/>
              </w:rPr>
              <w:t>、</w:t>
            </w:r>
            <w:r>
              <w:rPr>
                <w:rFonts w:hint="eastAsia" w:asciiTheme="minorEastAsia" w:hAnsiTheme="minorEastAsia" w:eastAsiaTheme="minorEastAsia" w:cstheme="minorEastAsia"/>
                <w:szCs w:val="21"/>
              </w:rPr>
              <w:t>遵照岗位职责、工艺流程、产品检验规程等作业指导文件实施过程控制。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产品通过检验来对产品实现过程进行控制。生产过程中由目负责人组织进行检查，项目完成后由客户进行验收，符合要求</w:t>
            </w:r>
          </w:p>
          <w:p>
            <w:pPr>
              <w:pStyle w:val="12"/>
              <w:numPr>
                <w:ilvl w:val="0"/>
                <w:numId w:val="3"/>
              </w:numPr>
              <w:ind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策划了生产计划、产品检验记录、试验记录等，记录均保期3年。由生产部统一汇总交综合部存储。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8、通过识别与评价对公司目标和战略方向相关，影响其实现质量管理体系预期结果的各种内外部环境因素，有效应对风险和机遇。</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9、外包过程：无</w:t>
            </w:r>
            <w:r>
              <w:rPr>
                <w:rFonts w:asciiTheme="minorEastAsia" w:hAnsiTheme="minorEastAsia" w:eastAsiaTheme="minorEastAsia" w:cstheme="minorEastAsia"/>
                <w:szCs w:val="21"/>
              </w:rPr>
              <w:t xml:space="preserve">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10、策划适合组织体系运行需要，未发生更改，策划情况符合标准要求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产品实现策划的输出的信息充分，输出内容满足标准要求和企业实际。</w:t>
            </w:r>
          </w:p>
        </w:tc>
        <w:tc>
          <w:tcPr>
            <w:tcW w:w="1585" w:type="dxa"/>
          </w:tcPr>
          <w:p>
            <w:pPr>
              <w:rPr>
                <w:rFonts w:asciiTheme="minorEastAsia" w:hAnsiTheme="minorEastAsia" w:eastAsiaTheme="minorEastAsia" w:cstheme="minorEastAsia"/>
                <w:szCs w:val="21"/>
              </w:rPr>
            </w:pPr>
          </w:p>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设计开发</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8.3</w:t>
            </w:r>
          </w:p>
        </w:tc>
        <w:tc>
          <w:tcPr>
            <w:tcW w:w="10004" w:type="dxa"/>
            <w:tcBorders>
              <w:bottom w:val="single" w:color="auto" w:sz="4" w:space="0"/>
            </w:tcBorders>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该组织依据国家/行业标准及顾客要求进行加工 ，流程、工艺、人员、设备均未发生变更，目前不存在产品设计和开发情况，基本符合。</w:t>
            </w:r>
          </w:p>
        </w:tc>
        <w:tc>
          <w:tcPr>
            <w:tcW w:w="1585" w:type="dxa"/>
          </w:tcPr>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生产和服务提供的控制</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8.5．1</w:t>
            </w:r>
          </w:p>
          <w:p>
            <w:pPr>
              <w:rPr>
                <w:rFonts w:asciiTheme="minorEastAsia" w:hAnsiTheme="minorEastAsia" w:eastAsiaTheme="minorEastAsia" w:cstheme="minorEastAsia"/>
                <w:szCs w:val="21"/>
              </w:rPr>
            </w:pPr>
          </w:p>
        </w:tc>
        <w:tc>
          <w:tcPr>
            <w:tcW w:w="10004" w:type="dxa"/>
            <w:tcBorders>
              <w:bottom w:val="nil"/>
            </w:tcBorders>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企业根据国家标准、行业标准GB4943.1-2011信息技术设备 安全 第1部分 通用要求   GB/T9254-2008  信息技术设备的无线电骚扰限值和测量方法GB17625.1-2012电磁兼容限值谐波电流发射限值</w:t>
            </w:r>
            <w:r>
              <w:rPr>
                <w:rFonts w:asciiTheme="minorEastAsia" w:hAnsiTheme="minorEastAsia" w:eastAsiaTheme="minorEastAsia" w:cstheme="minorEastAsia"/>
                <w:szCs w:val="21"/>
              </w:rPr>
              <w:t>等进行生产</w:t>
            </w:r>
          </w:p>
          <w:p>
            <w:pP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根据已经评审的合同向生产车间下达生产</w:t>
            </w:r>
            <w:r>
              <w:rPr>
                <w:rFonts w:hint="eastAsia" w:asciiTheme="minorEastAsia" w:hAnsiTheme="minorEastAsia" w:eastAsiaTheme="minorEastAsia" w:cstheme="minorEastAsia"/>
                <w:szCs w:val="21"/>
                <w:lang w:val="en-US" w:eastAsia="zh-CN"/>
              </w:rPr>
              <w:t>任务</w:t>
            </w:r>
          </w:p>
          <w:p>
            <w:pPr>
              <w:rPr>
                <w:rFonts w:hint="eastAsia"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w:t>
            </w:r>
            <w:r>
              <w:rPr>
                <w:rFonts w:hint="eastAsia" w:asciiTheme="minorEastAsia" w:hAnsiTheme="minorEastAsia" w:eastAsiaTheme="minorEastAsia" w:cstheme="minorEastAsia"/>
                <w:szCs w:val="21"/>
                <w:lang w:val="en-US" w:eastAsia="zh-CN"/>
              </w:rPr>
              <w:t>销售合同，具体见8.2</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策划了生产流程：见8.1条款</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执行标准：GB4943.1-2011信息技术设备 安全 第1部分 通用要求   GB/T9254-2008  信息技术设备的无线电骚扰限值和测量方法GB17625.1-2012电磁兼容限值谐波电流发射限值</w:t>
            </w:r>
            <w:r>
              <w:rPr>
                <w:rFonts w:asciiTheme="minorEastAsia" w:hAnsiTheme="minorEastAsia" w:eastAsiaTheme="minorEastAsia" w:cstheme="minorEastAsia"/>
                <w:szCs w:val="21"/>
              </w:rPr>
              <w:t>等</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以上信息能够指导生产。</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可获得和使用适宜的监视和测量资源：</w:t>
            </w:r>
            <w:r>
              <w:rPr>
                <w:rFonts w:hint="eastAsia"/>
              </w:rPr>
              <w:t>接地电阻测试仪、耐压测试仪、万用表</w:t>
            </w:r>
            <w:r>
              <w:rPr>
                <w:rFonts w:hint="eastAsia" w:asciiTheme="minorEastAsia" w:hAnsiTheme="minorEastAsia" w:eastAsiaTheme="minorEastAsia" w:cstheme="minorEastAsia"/>
                <w:szCs w:val="21"/>
              </w:rPr>
              <w:t>等。监视和测量设备满足检验需要。</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在适当阶段实施监视和测量活动，以验证是否符合过程或输出的控制准则以及产品和服务的接收准则：图纸、检验标准等作业指导文件实施过程控制。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产品通过检验等来对产品实现过程进行控制。生产过程中由专人进行检查，完成后由客户进行验收，符合要求。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为过程的运行使用适宜的基础设施，并保持适宜的环境：配备了</w:t>
            </w:r>
            <w:r>
              <w:rPr>
                <w:rFonts w:hint="eastAsia" w:ascii="宋体" w:hAnsi="宋体"/>
                <w:color w:val="000000"/>
                <w:spacing w:val="-10"/>
                <w:sz w:val="20"/>
              </w:rPr>
              <w:t>工作台、组装用工具（扳手、螺丝刀等）</w:t>
            </w:r>
            <w:r>
              <w:rPr>
                <w:rFonts w:hint="eastAsia" w:asciiTheme="minorEastAsia" w:hAnsiTheme="minorEastAsia" w:eastAsiaTheme="minorEastAsia" w:cstheme="minorEastAsia"/>
                <w:szCs w:val="21"/>
              </w:rPr>
              <w:t>等生产设备，人员经过培训上岗等。基本满足工作需要。资源基本满足。</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生产环境无其他特殊要求。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办公区内有消防器材，有效期内。</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5）配备胜任的人员，包括所需求的资格：初中以上学历；视力良好；经过培训、考核合格后上岗。</w:t>
            </w:r>
          </w:p>
          <w:p>
            <w:r>
              <w:rPr>
                <w:rFonts w:hint="eastAsia" w:asciiTheme="minorEastAsia" w:hAnsiTheme="minorEastAsia" w:eastAsiaTheme="minorEastAsia" w:cstheme="minorEastAsia"/>
                <w:szCs w:val="21"/>
              </w:rPr>
              <w:t>6）若输出结果不能由后续的监视或测量加以验证，应对生产和服务提供过程实现策划结果的能力进行确认，并定期再确认：经确认，生产过程中无需要确认的过程。</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7）采取措施防止人为错误：各工序制定有操作规程，明确了操作要求，各工序互检，避免人为失误</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8）实施放行、交付和交付后的活动：按照各图纸要求实施过程控制，以确保有效实施放行、交付和交付后活动。</w:t>
            </w:r>
          </w:p>
          <w:p>
            <w:r>
              <w:rPr>
                <w:rFonts w:hint="eastAsia"/>
              </w:rPr>
              <w:t>现场巡视生产现场：生产现场干净整洁，人员配备符合要求。</w:t>
            </w:r>
          </w:p>
          <w:p>
            <w:r>
              <w:rPr>
                <w:rFonts w:hint="eastAsia"/>
              </w:rPr>
              <w:t>生产车间正在进行生产：</w:t>
            </w:r>
          </w:p>
          <w:p>
            <w:pPr>
              <w:pStyle w:val="12"/>
              <w:numPr>
                <w:ilvl w:val="0"/>
                <w:numId w:val="4"/>
              </w:numPr>
              <w:ind w:firstLineChars="0"/>
            </w:pPr>
            <w:r>
              <w:rPr>
                <w:rFonts w:hint="eastAsia"/>
              </w:rPr>
              <w:t>出示库房BOM单：</w:t>
            </w:r>
          </w:p>
          <w:p>
            <w:r>
              <w:rPr>
                <w:rFonts w:hint="eastAsia"/>
              </w:rPr>
              <w:t>行号</w:t>
            </w:r>
            <w:r>
              <w:rPr>
                <w:rFonts w:hint="eastAsia"/>
              </w:rPr>
              <w:tab/>
            </w:r>
            <w:r>
              <w:rPr>
                <w:rFonts w:hint="eastAsia"/>
              </w:rPr>
              <w:t>存货编号</w:t>
            </w:r>
            <w:r>
              <w:rPr>
                <w:rFonts w:hint="eastAsia"/>
              </w:rPr>
              <w:tab/>
            </w:r>
            <w:r>
              <w:rPr>
                <w:rFonts w:hint="eastAsia"/>
              </w:rPr>
              <w:t>存货全名</w:t>
            </w:r>
            <w:r>
              <w:rPr>
                <w:rFonts w:hint="eastAsia"/>
              </w:rPr>
              <w:tab/>
            </w:r>
            <w:r>
              <w:rPr>
                <w:rFonts w:hint="eastAsia"/>
              </w:rPr>
              <w:tab/>
            </w:r>
            <w:r>
              <w:rPr>
                <w:rFonts w:hint="eastAsia"/>
              </w:rPr>
              <w:t xml:space="preserve">   数量</w:t>
            </w:r>
          </w:p>
          <w:p>
            <w:r>
              <w:rPr>
                <w:rFonts w:hint="eastAsia"/>
              </w:rPr>
              <w:t>1</w:t>
            </w:r>
            <w:r>
              <w:rPr>
                <w:rFonts w:hint="eastAsia"/>
              </w:rPr>
              <w:tab/>
            </w:r>
            <w:r>
              <w:rPr>
                <w:rFonts w:hint="eastAsia"/>
              </w:rPr>
              <w:t xml:space="preserve">   YCL-AJ-06</w:t>
            </w:r>
            <w:r>
              <w:rPr>
                <w:rFonts w:hint="eastAsia"/>
              </w:rPr>
              <w:tab/>
            </w:r>
            <w:r>
              <w:rPr>
                <w:rFonts w:hint="eastAsia"/>
              </w:rPr>
              <w:t>RC-8口按键板</w:t>
            </w:r>
            <w:r>
              <w:rPr>
                <w:rFonts w:hint="eastAsia"/>
              </w:rPr>
              <w:tab/>
            </w:r>
            <w:r>
              <w:rPr>
                <w:rFonts w:hint="eastAsia"/>
              </w:rPr>
              <w:tab/>
            </w:r>
            <w:r>
              <w:rPr>
                <w:rFonts w:hint="eastAsia"/>
              </w:rPr>
              <w:tab/>
            </w:r>
            <w:r>
              <w:rPr>
                <w:rFonts w:hint="eastAsia"/>
              </w:rPr>
              <w:t>1</w:t>
            </w:r>
          </w:p>
          <w:p>
            <w:r>
              <w:rPr>
                <w:rFonts w:hint="eastAsia"/>
              </w:rPr>
              <w:t>2</w:t>
            </w:r>
            <w:r>
              <w:rPr>
                <w:rFonts w:hint="eastAsia"/>
              </w:rPr>
              <w:tab/>
            </w:r>
            <w:r>
              <w:rPr>
                <w:rFonts w:hint="eastAsia"/>
              </w:rPr>
              <w:t xml:space="preserve">   YCL-BS-27</w:t>
            </w:r>
            <w:r>
              <w:rPr>
                <w:rFonts w:hint="eastAsia"/>
              </w:rPr>
              <w:tab/>
            </w:r>
            <w:r>
              <w:rPr>
                <w:rFonts w:hint="eastAsia"/>
              </w:rPr>
              <w:t>按键颗粒-透明-4A</w:t>
            </w:r>
            <w:r>
              <w:rPr>
                <w:rFonts w:hint="eastAsia"/>
              </w:rPr>
              <w:tab/>
            </w:r>
            <w:r>
              <w:rPr>
                <w:rFonts w:hint="eastAsia"/>
              </w:rPr>
              <w:tab/>
            </w:r>
            <w:r>
              <w:rPr>
                <w:rFonts w:hint="eastAsia"/>
              </w:rPr>
              <w:tab/>
            </w:r>
            <w:r>
              <w:rPr>
                <w:rFonts w:hint="eastAsia"/>
              </w:rPr>
              <w:t>2</w:t>
            </w:r>
          </w:p>
          <w:p>
            <w:r>
              <w:rPr>
                <w:rFonts w:hint="eastAsia"/>
              </w:rPr>
              <w:t>3</w:t>
            </w:r>
            <w:r>
              <w:rPr>
                <w:rFonts w:hint="eastAsia"/>
              </w:rPr>
              <w:tab/>
            </w:r>
            <w:r>
              <w:rPr>
                <w:rFonts w:hint="eastAsia"/>
              </w:rPr>
              <w:t>YCL-TM-07</w:t>
            </w:r>
            <w:r>
              <w:rPr>
                <w:rFonts w:hint="eastAsia"/>
              </w:rPr>
              <w:tab/>
            </w:r>
            <w:r>
              <w:rPr>
                <w:rFonts w:hint="eastAsia"/>
              </w:rPr>
              <w:t>贴膜-中性-16口-银色-PVC</w:t>
            </w:r>
            <w:r>
              <w:rPr>
                <w:rFonts w:hint="eastAsia"/>
              </w:rPr>
              <w:tab/>
            </w:r>
            <w:r>
              <w:rPr>
                <w:rFonts w:hint="eastAsia"/>
              </w:rPr>
              <w:tab/>
            </w:r>
            <w:r>
              <w:rPr>
                <w:rFonts w:hint="eastAsia"/>
              </w:rPr>
              <w:tab/>
            </w:r>
            <w:r>
              <w:rPr>
                <w:rFonts w:hint="eastAsia"/>
              </w:rPr>
              <w:t>1</w:t>
            </w:r>
          </w:p>
          <w:p>
            <w:r>
              <w:rPr>
                <w:rFonts w:hint="eastAsia"/>
              </w:rPr>
              <w:t>4</w:t>
            </w:r>
            <w:r>
              <w:rPr>
                <w:rFonts w:hint="eastAsia"/>
              </w:rPr>
              <w:tab/>
            </w:r>
            <w:r>
              <w:rPr>
                <w:rFonts w:hint="eastAsia"/>
              </w:rPr>
              <w:t>YCL-JNX-34</w:t>
            </w:r>
            <w:r>
              <w:rPr>
                <w:rFonts w:hint="eastAsia"/>
              </w:rPr>
              <w:tab/>
            </w:r>
            <w:r>
              <w:rPr>
                <w:rFonts w:hint="eastAsia"/>
              </w:rPr>
              <w:t>高压板电源线-4PIN-2灯-40cm</w:t>
            </w:r>
            <w:r>
              <w:rPr>
                <w:rFonts w:hint="eastAsia"/>
              </w:rPr>
              <w:tab/>
            </w:r>
            <w:r>
              <w:rPr>
                <w:rFonts w:hint="eastAsia"/>
              </w:rPr>
              <w:tab/>
            </w:r>
            <w:r>
              <w:rPr>
                <w:rFonts w:hint="eastAsia"/>
              </w:rPr>
              <w:tab/>
            </w:r>
            <w:r>
              <w:rPr>
                <w:rFonts w:hint="eastAsia"/>
              </w:rPr>
              <w:t>1</w:t>
            </w:r>
          </w:p>
          <w:p>
            <w:r>
              <w:rPr>
                <w:rFonts w:hint="eastAsia"/>
              </w:rPr>
              <w:t>5</w:t>
            </w:r>
            <w:r>
              <w:rPr>
                <w:rFonts w:hint="eastAsia"/>
              </w:rPr>
              <w:tab/>
            </w:r>
            <w:r>
              <w:rPr>
                <w:rFonts w:hint="eastAsia"/>
              </w:rPr>
              <w:t>YCL-SB-01</w:t>
            </w:r>
            <w:r>
              <w:rPr>
                <w:rFonts w:hint="eastAsia"/>
              </w:rPr>
              <w:tab/>
            </w:r>
            <w:r>
              <w:rPr>
                <w:rFonts w:hint="eastAsia"/>
              </w:rPr>
              <w:t>AE鼠标外壳-黑色</w:t>
            </w:r>
            <w:r>
              <w:rPr>
                <w:rFonts w:hint="eastAsia"/>
              </w:rPr>
              <w:tab/>
            </w:r>
            <w:r>
              <w:rPr>
                <w:rFonts w:hint="eastAsia"/>
              </w:rPr>
              <w:tab/>
            </w:r>
            <w:r>
              <w:rPr>
                <w:rFonts w:hint="eastAsia"/>
              </w:rPr>
              <w:tab/>
            </w:r>
            <w:r>
              <w:rPr>
                <w:rFonts w:hint="eastAsia"/>
              </w:rPr>
              <w:t>1</w:t>
            </w:r>
          </w:p>
          <w:p>
            <w:r>
              <w:rPr>
                <w:rFonts w:hint="eastAsia"/>
              </w:rPr>
              <w:t>6</w:t>
            </w:r>
            <w:r>
              <w:rPr>
                <w:rFonts w:hint="eastAsia"/>
              </w:rPr>
              <w:tab/>
            </w:r>
            <w:r>
              <w:rPr>
                <w:rFonts w:hint="eastAsia"/>
              </w:rPr>
              <w:t>YCL-SB-02</w:t>
            </w:r>
            <w:r>
              <w:rPr>
                <w:rFonts w:hint="eastAsia"/>
              </w:rPr>
              <w:tab/>
            </w:r>
            <w:r>
              <w:rPr>
                <w:rFonts w:hint="eastAsia"/>
              </w:rPr>
              <w:t>AE鼠标按键-灰色</w:t>
            </w:r>
            <w:r>
              <w:rPr>
                <w:rFonts w:hint="eastAsia"/>
              </w:rPr>
              <w:tab/>
            </w:r>
            <w:r>
              <w:rPr>
                <w:rFonts w:hint="eastAsia"/>
              </w:rPr>
              <w:tab/>
            </w:r>
            <w:r>
              <w:rPr>
                <w:rFonts w:hint="eastAsia"/>
              </w:rPr>
              <w:tab/>
            </w:r>
            <w:r>
              <w:rPr>
                <w:rFonts w:hint="eastAsia"/>
              </w:rPr>
              <w:t>1</w:t>
            </w:r>
          </w:p>
          <w:p>
            <w:r>
              <w:rPr>
                <w:rFonts w:hint="eastAsia"/>
              </w:rPr>
              <w:t>7</w:t>
            </w:r>
            <w:r>
              <w:rPr>
                <w:rFonts w:hint="eastAsia"/>
              </w:rPr>
              <w:tab/>
            </w:r>
            <w:r>
              <w:rPr>
                <w:rFonts w:hint="eastAsia"/>
              </w:rPr>
              <w:t>YCL-JX-KVM-01</w:t>
            </w:r>
            <w:r>
              <w:rPr>
                <w:rFonts w:hint="eastAsia"/>
              </w:rPr>
              <w:tab/>
            </w:r>
            <w:r>
              <w:rPr>
                <w:rFonts w:hint="eastAsia"/>
              </w:rPr>
              <w:t>AE-17机箱</w:t>
            </w:r>
            <w:r>
              <w:rPr>
                <w:rFonts w:hint="eastAsia"/>
              </w:rPr>
              <w:tab/>
            </w:r>
            <w:r>
              <w:rPr>
                <w:rFonts w:hint="eastAsia"/>
              </w:rPr>
              <w:tab/>
            </w:r>
            <w:r>
              <w:rPr>
                <w:rFonts w:hint="eastAsia"/>
              </w:rPr>
              <w:tab/>
            </w:r>
            <w:r>
              <w:rPr>
                <w:rFonts w:hint="eastAsia"/>
              </w:rPr>
              <w:t>1</w:t>
            </w:r>
          </w:p>
          <w:p>
            <w:r>
              <w:rPr>
                <w:rFonts w:hint="eastAsia"/>
              </w:rPr>
              <w:t>8</w:t>
            </w:r>
            <w:r>
              <w:rPr>
                <w:rFonts w:hint="eastAsia"/>
              </w:rPr>
              <w:tab/>
            </w:r>
            <w:r>
              <w:rPr>
                <w:rFonts w:hint="eastAsia"/>
              </w:rPr>
              <w:t>YCL-JX-HC-1601</w:t>
            </w:r>
            <w:r>
              <w:rPr>
                <w:rFonts w:hint="eastAsia"/>
              </w:rPr>
              <w:tab/>
            </w:r>
            <w:r>
              <w:rPr>
                <w:rFonts w:hint="eastAsia"/>
              </w:rPr>
              <w:t>16口后窗-锐创(USB)</w:t>
            </w:r>
            <w:r>
              <w:rPr>
                <w:rFonts w:hint="eastAsia"/>
              </w:rPr>
              <w:tab/>
            </w:r>
            <w:r>
              <w:rPr>
                <w:rFonts w:hint="eastAsia"/>
              </w:rPr>
              <w:tab/>
            </w:r>
            <w:r>
              <w:rPr>
                <w:rFonts w:hint="eastAsia"/>
              </w:rPr>
              <w:tab/>
            </w:r>
            <w:r>
              <w:rPr>
                <w:rFonts w:hint="eastAsia"/>
              </w:rPr>
              <w:t>1</w:t>
            </w:r>
          </w:p>
          <w:p>
            <w:r>
              <w:rPr>
                <w:rFonts w:hint="eastAsia"/>
              </w:rPr>
              <w:t>9</w:t>
            </w:r>
            <w:r>
              <w:rPr>
                <w:rFonts w:hint="eastAsia"/>
              </w:rPr>
              <w:tab/>
            </w:r>
            <w:r>
              <w:rPr>
                <w:rFonts w:hint="eastAsia"/>
              </w:rPr>
              <w:t>YCL-ZB-023</w:t>
            </w:r>
            <w:r>
              <w:rPr>
                <w:rFonts w:hint="eastAsia"/>
              </w:rPr>
              <w:tab/>
            </w:r>
            <w:r>
              <w:rPr>
                <w:rFonts w:hint="eastAsia"/>
              </w:rPr>
              <w:t>切换器主板-RC-8口主板-HK（蓝色）</w:t>
            </w:r>
            <w:r>
              <w:rPr>
                <w:rFonts w:hint="eastAsia"/>
              </w:rPr>
              <w:tab/>
            </w:r>
            <w:r>
              <w:rPr>
                <w:rFonts w:hint="eastAsia"/>
              </w:rPr>
              <w:t>1</w:t>
            </w:r>
          </w:p>
          <w:p>
            <w:r>
              <w:rPr>
                <w:rFonts w:hint="eastAsia"/>
              </w:rPr>
              <w:t>。。。。。。。。</w:t>
            </w:r>
          </w:p>
          <w:p>
            <w:r>
              <w:rPr>
                <w:rFonts w:hint="eastAsia"/>
              </w:rPr>
              <w:t>2、装后底座：将导轨安装在后壳底座上，固定</w:t>
            </w:r>
          </w:p>
          <w:p>
            <w:r>
              <w:rPr>
                <w:rFonts w:hint="eastAsia"/>
              </w:rPr>
              <w:t>3、装操作底座：按图纸将导轨安装在操作底座上，固定；装转轴固定在LCD背板上，缝隙均匀</w:t>
            </w:r>
          </w:p>
          <w:p>
            <w:r>
              <w:rPr>
                <w:rFonts w:hint="eastAsia"/>
              </w:rPr>
              <w:t>4、接线、插线、理线正确、可靠；将鼠标、键盘固定在操作面板上</w:t>
            </w:r>
          </w:p>
          <w:p>
            <w:r>
              <w:rPr>
                <w:rFonts w:hint="eastAsia"/>
              </w:rPr>
              <w:t>5、装显示屏：将液晶屏固定在LCD面板上，上壳组件固定在中壳对应位置，缝隙均匀，通电老化48H</w:t>
            </w:r>
          </w:p>
          <w:p>
            <w:r>
              <w:rPr>
                <w:rFonts w:hint="eastAsia"/>
              </w:rPr>
              <w:t xml:space="preserve"> </w:t>
            </w:r>
          </w:p>
          <w:p>
            <w:r>
              <w:rPr>
                <w:rFonts w:hint="eastAsia"/>
              </w:rPr>
              <w:t>抽工序过程检验</w:t>
            </w:r>
          </w:p>
          <w:p>
            <w:r>
              <w:rPr>
                <w:rFonts w:hint="eastAsia"/>
              </w:rPr>
              <w:t>产品名称：KVM切换器（显示器）   型号：</w:t>
            </w:r>
            <w:r>
              <w:t>AE-1716</w:t>
            </w:r>
            <w:r>
              <w:rPr>
                <w:rFonts w:hint="eastAsia"/>
              </w:rPr>
              <w:t xml:space="preserve">     规格：</w:t>
            </w:r>
            <w:r>
              <w:t>12VDC, 4A</w:t>
            </w:r>
          </w:p>
          <w:p>
            <w:r>
              <w:rPr>
                <w:rFonts w:hint="eastAsia"/>
              </w:rPr>
              <w:t>检验依据：装配工艺卡</w:t>
            </w:r>
          </w:p>
          <w:p>
            <w:r>
              <w:rPr>
                <w:rFonts w:hint="eastAsia"/>
              </w:rPr>
              <w:t xml:space="preserve">工序              检验要求                                </w:t>
            </w:r>
            <w:r>
              <w:rPr>
                <w:rFonts w:hint="eastAsia" w:ascii="宋体" w:hAnsi="宋体"/>
                <w:color w:val="000000"/>
                <w:szCs w:val="21"/>
              </w:rPr>
              <w:t>结果         检验员</w:t>
            </w:r>
          </w:p>
          <w:p>
            <w:r>
              <w:rPr>
                <w:rFonts w:hint="eastAsia"/>
              </w:rPr>
              <w:t>发料   产品发料应保持与认证要求保持一致                    符合        王媛媛</w:t>
            </w:r>
            <w:r>
              <w:rPr>
                <w:rFonts w:hint="eastAsia"/>
                <w:lang w:val="en-US" w:eastAsia="zh-CN"/>
              </w:rPr>
              <w:t>9</w:t>
            </w:r>
            <w:r>
              <w:rPr>
                <w:rFonts w:hint="eastAsia"/>
              </w:rPr>
              <w:t>.2</w:t>
            </w:r>
          </w:p>
          <w:p>
            <w:r>
              <w:rPr>
                <w:rFonts w:hint="eastAsia"/>
              </w:rPr>
              <w:t>装后底座   将导轨安装在后壳底座上、固定可靠、正确         符合         岳艳华</w:t>
            </w:r>
            <w:r>
              <w:rPr>
                <w:rFonts w:hint="eastAsia"/>
                <w:lang w:val="en-US" w:eastAsia="zh-CN"/>
              </w:rPr>
              <w:t>9</w:t>
            </w:r>
            <w:r>
              <w:rPr>
                <w:rFonts w:hint="eastAsia"/>
              </w:rPr>
              <w:t>.3</w:t>
            </w:r>
          </w:p>
          <w:p>
            <w:r>
              <w:rPr>
                <w:rFonts w:hint="eastAsia"/>
              </w:rPr>
              <w:t xml:space="preserve">           将主板安装后壳上、固定牢固、可靠，方向正确    符合    岳艳华</w:t>
            </w:r>
            <w:r>
              <w:rPr>
                <w:rFonts w:hint="eastAsia"/>
                <w:lang w:val="en-US" w:eastAsia="zh-CN"/>
              </w:rPr>
              <w:t>9</w:t>
            </w:r>
            <w:r>
              <w:rPr>
                <w:rFonts w:hint="eastAsia"/>
              </w:rPr>
              <w:t>.3</w:t>
            </w:r>
          </w:p>
          <w:p>
            <w:r>
              <w:rPr>
                <w:rFonts w:hint="eastAsia"/>
              </w:rPr>
              <w:t>装操作底座    将导轨安装在操作底座上、固定可靠、正确       符合        岳艳华</w:t>
            </w:r>
            <w:r>
              <w:rPr>
                <w:rFonts w:hint="eastAsia"/>
                <w:lang w:val="en-US" w:eastAsia="zh-CN"/>
              </w:rPr>
              <w:t>9</w:t>
            </w:r>
            <w:r>
              <w:rPr>
                <w:rFonts w:hint="eastAsia"/>
              </w:rPr>
              <w:t>.3</w:t>
            </w:r>
          </w:p>
          <w:p>
            <w:r>
              <w:rPr>
                <w:rFonts w:hint="eastAsia"/>
              </w:rPr>
              <w:t xml:space="preserve">               将转轴固定在LCD背板上                      符合    岳艳华</w:t>
            </w:r>
            <w:r>
              <w:rPr>
                <w:rFonts w:hint="eastAsia"/>
                <w:lang w:val="en-US" w:eastAsia="zh-CN"/>
              </w:rPr>
              <w:t>9</w:t>
            </w:r>
            <w:r>
              <w:rPr>
                <w:rFonts w:hint="eastAsia"/>
              </w:rPr>
              <w:t>.3</w:t>
            </w:r>
          </w:p>
          <w:p>
            <w:r>
              <w:rPr>
                <w:rFonts w:hint="eastAsia"/>
              </w:rPr>
              <w:t xml:space="preserve">                LCD背板固定在操作底座上，安装正确、可靠，缝隙均匀     符合  岳艳华</w:t>
            </w:r>
            <w:r>
              <w:rPr>
                <w:rFonts w:hint="eastAsia"/>
                <w:lang w:val="en-US" w:eastAsia="zh-CN"/>
              </w:rPr>
              <w:t>9</w:t>
            </w:r>
            <w:r>
              <w:rPr>
                <w:rFonts w:hint="eastAsia"/>
              </w:rPr>
              <w:t>.3</w:t>
            </w:r>
          </w:p>
          <w:p>
            <w:pPr>
              <w:rPr>
                <w:rFonts w:ascii="宋体" w:hAnsi="宋体" w:cs="宋体"/>
                <w:color w:val="000000"/>
                <w:spacing w:val="-3"/>
                <w:kern w:val="0"/>
                <w:szCs w:val="21"/>
              </w:rPr>
            </w:pPr>
            <w:r>
              <w:rPr>
                <w:rFonts w:hint="eastAsia"/>
              </w:rPr>
              <w:t xml:space="preserve">接线、插线、理线   </w:t>
            </w:r>
            <w:r>
              <w:rPr>
                <w:rFonts w:ascii="宋体" w:hAnsi="宋体" w:cs="宋体"/>
                <w:color w:val="000000"/>
                <w:spacing w:val="-3"/>
                <w:kern w:val="0"/>
                <w:szCs w:val="21"/>
              </w:rPr>
              <w:t>接线、插线、理线正确、可靠</w:t>
            </w:r>
            <w:r>
              <w:rPr>
                <w:rFonts w:hint="eastAsia" w:ascii="宋体" w:hAnsi="宋体" w:cs="宋体"/>
                <w:color w:val="000000"/>
                <w:spacing w:val="-3"/>
                <w:kern w:val="0"/>
                <w:szCs w:val="21"/>
              </w:rPr>
              <w:t xml:space="preserve">           符合   </w:t>
            </w:r>
            <w:r>
              <w:rPr>
                <w:rFonts w:hint="eastAsia"/>
              </w:rPr>
              <w:t>岳艳华</w:t>
            </w:r>
            <w:r>
              <w:rPr>
                <w:rFonts w:hint="eastAsia"/>
                <w:lang w:val="en-US" w:eastAsia="zh-CN"/>
              </w:rPr>
              <w:t>9</w:t>
            </w:r>
            <w:r>
              <w:rPr>
                <w:rFonts w:hint="eastAsia"/>
              </w:rPr>
              <w:t>.3</w:t>
            </w:r>
          </w:p>
          <w:p>
            <w:pPr>
              <w:rPr>
                <w:rFonts w:ascii="宋体" w:hAnsi="宋体" w:cs="宋体"/>
                <w:color w:val="000000"/>
                <w:spacing w:val="-3"/>
                <w:kern w:val="0"/>
                <w:szCs w:val="21"/>
              </w:rPr>
            </w:pPr>
            <w:r>
              <w:rPr>
                <w:rFonts w:hint="eastAsia" w:ascii="宋体" w:hAnsi="宋体" w:cs="宋体"/>
                <w:color w:val="000000"/>
                <w:spacing w:val="-3"/>
                <w:kern w:val="0"/>
                <w:szCs w:val="21"/>
              </w:rPr>
              <w:t xml:space="preserve">                   将键盘、鼠标固定在操作面板上           符合   </w:t>
            </w:r>
            <w:r>
              <w:rPr>
                <w:rFonts w:hint="eastAsia"/>
              </w:rPr>
              <w:t>岳艳华</w:t>
            </w:r>
            <w:r>
              <w:rPr>
                <w:rFonts w:hint="eastAsia"/>
                <w:lang w:val="en-US" w:eastAsia="zh-CN"/>
              </w:rPr>
              <w:t>9</w:t>
            </w:r>
            <w:r>
              <w:rPr>
                <w:rFonts w:hint="eastAsia"/>
              </w:rPr>
              <w:t>.3</w:t>
            </w:r>
          </w:p>
          <w:p>
            <w:pPr>
              <w:rPr>
                <w:rFonts w:ascii="宋体" w:hAnsi="宋体" w:cs="宋体"/>
                <w:color w:val="000000"/>
                <w:spacing w:val="-3"/>
                <w:kern w:val="0"/>
                <w:szCs w:val="21"/>
              </w:rPr>
            </w:pPr>
            <w:r>
              <w:rPr>
                <w:rFonts w:hint="eastAsia" w:ascii="宋体" w:hAnsi="宋体" w:cs="宋体"/>
                <w:color w:val="000000"/>
                <w:spacing w:val="-3"/>
                <w:kern w:val="0"/>
                <w:szCs w:val="21"/>
              </w:rPr>
              <w:t xml:space="preserve">装显示屏（总装）    将液晶屏固定在LCD面板上           符合     </w:t>
            </w:r>
            <w:r>
              <w:rPr>
                <w:rFonts w:hint="eastAsia"/>
              </w:rPr>
              <w:t>岳艳华</w:t>
            </w:r>
            <w:r>
              <w:rPr>
                <w:rFonts w:hint="eastAsia"/>
                <w:lang w:val="en-US" w:eastAsia="zh-CN"/>
              </w:rPr>
              <w:t>9</w:t>
            </w:r>
            <w:r>
              <w:rPr>
                <w:rFonts w:hint="eastAsia"/>
              </w:rPr>
              <w:t>.3</w:t>
            </w:r>
          </w:p>
          <w:p>
            <w:pPr>
              <w:rPr>
                <w:rFonts w:ascii="宋体" w:hAnsi="宋体" w:cs="宋体"/>
                <w:color w:val="000000"/>
                <w:spacing w:val="-3"/>
                <w:kern w:val="0"/>
                <w:szCs w:val="21"/>
              </w:rPr>
            </w:pPr>
            <w:r>
              <w:rPr>
                <w:rFonts w:hint="eastAsia" w:ascii="宋体" w:hAnsi="宋体" w:cs="宋体"/>
                <w:color w:val="000000"/>
                <w:spacing w:val="-3"/>
                <w:kern w:val="0"/>
                <w:szCs w:val="21"/>
              </w:rPr>
              <w:t xml:space="preserve">                    将上壳组件固定在中壳对应位置，安装正确、可靠，缝隙均匀    符合  </w:t>
            </w:r>
            <w:r>
              <w:rPr>
                <w:rFonts w:hint="eastAsia"/>
              </w:rPr>
              <w:t>岳艳华</w:t>
            </w:r>
            <w:r>
              <w:rPr>
                <w:rFonts w:hint="eastAsia"/>
                <w:lang w:val="en-US" w:eastAsia="zh-CN"/>
              </w:rPr>
              <w:t>9</w:t>
            </w:r>
            <w:r>
              <w:rPr>
                <w:rFonts w:hint="eastAsia"/>
              </w:rPr>
              <w:t>.3</w:t>
            </w:r>
          </w:p>
          <w:p>
            <w:pPr>
              <w:rPr>
                <w:rFonts w:hint="eastAsia" w:ascii="宋体" w:hAnsi="宋体" w:eastAsia="宋体" w:cs="宋体"/>
                <w:color w:val="000000"/>
                <w:spacing w:val="-3"/>
                <w:kern w:val="0"/>
                <w:szCs w:val="21"/>
                <w:lang w:val="en-US" w:eastAsia="zh-CN"/>
              </w:rPr>
            </w:pPr>
            <w:r>
              <w:rPr>
                <w:rFonts w:hint="eastAsia" w:ascii="宋体" w:hAnsi="宋体" w:cs="宋体"/>
                <w:color w:val="000000"/>
                <w:spacing w:val="-3"/>
                <w:kern w:val="0"/>
                <w:szCs w:val="21"/>
              </w:rPr>
              <w:t>老化试验    通电老化48h,产品应正常。         符合      唐艳红</w:t>
            </w:r>
            <w:r>
              <w:rPr>
                <w:rFonts w:hint="eastAsia"/>
                <w:lang w:val="en-US" w:eastAsia="zh-CN"/>
              </w:rPr>
              <w:t>9</w:t>
            </w:r>
            <w:r>
              <w:rPr>
                <w:rFonts w:hint="eastAsia"/>
              </w:rPr>
              <w:t>.</w:t>
            </w:r>
            <w:r>
              <w:rPr>
                <w:rFonts w:hint="eastAsia"/>
                <w:lang w:val="en-US" w:eastAsia="zh-CN"/>
              </w:rPr>
              <w:t>5</w:t>
            </w:r>
          </w:p>
          <w:p>
            <w:pPr>
              <w:ind w:firstLine="1428" w:firstLineChars="700"/>
              <w:rPr>
                <w:rFonts w:ascii="宋体" w:hAnsi="宋体" w:cs="宋体"/>
                <w:color w:val="000000"/>
                <w:spacing w:val="-3"/>
                <w:kern w:val="0"/>
                <w:szCs w:val="21"/>
              </w:rPr>
            </w:pPr>
            <w:r>
              <w:rPr>
                <w:rFonts w:hint="eastAsia" w:ascii="宋体" w:hAnsi="宋体" w:cs="宋体"/>
                <w:color w:val="000000"/>
                <w:spacing w:val="-3"/>
                <w:kern w:val="0"/>
                <w:szCs w:val="21"/>
              </w:rPr>
              <w:t>开始：8.23  14:30                 结束：</w:t>
            </w:r>
            <w:r>
              <w:rPr>
                <w:rFonts w:hint="eastAsia"/>
                <w:lang w:val="en-US" w:eastAsia="zh-CN"/>
              </w:rPr>
              <w:t>9</w:t>
            </w:r>
            <w:r>
              <w:rPr>
                <w:rFonts w:hint="eastAsia"/>
              </w:rPr>
              <w:t>.</w:t>
            </w:r>
            <w:r>
              <w:rPr>
                <w:rFonts w:hint="eastAsia"/>
                <w:lang w:val="en-US" w:eastAsia="zh-CN"/>
              </w:rPr>
              <w:t>5</w:t>
            </w:r>
            <w:r>
              <w:rPr>
                <w:rFonts w:hint="eastAsia" w:ascii="宋体" w:hAnsi="宋体" w:cs="宋体"/>
                <w:color w:val="000000"/>
                <w:spacing w:val="-3"/>
                <w:kern w:val="0"/>
                <w:szCs w:val="21"/>
              </w:rPr>
              <w:t xml:space="preserve">  9:47 </w:t>
            </w:r>
          </w:p>
          <w:p>
            <w:pPr>
              <w:rPr>
                <w:rFonts w:hint="eastAsia" w:ascii="宋体" w:hAnsi="宋体" w:eastAsia="宋体" w:cs="宋体"/>
                <w:color w:val="000000"/>
                <w:spacing w:val="-3"/>
                <w:kern w:val="0"/>
                <w:szCs w:val="21"/>
                <w:lang w:val="en-US" w:eastAsia="zh-CN"/>
              </w:rPr>
            </w:pPr>
            <w:r>
              <w:rPr>
                <w:rFonts w:hint="eastAsia" w:ascii="宋体" w:hAnsi="宋体" w:cs="宋体"/>
                <w:color w:val="000000"/>
                <w:spacing w:val="-3"/>
                <w:kern w:val="0"/>
                <w:szCs w:val="21"/>
              </w:rPr>
              <w:t>例行检验    对安装完成的产品应100%进行例行检验。     符合         王丽</w:t>
            </w:r>
            <w:r>
              <w:rPr>
                <w:rFonts w:hint="eastAsia"/>
                <w:lang w:val="en-US" w:eastAsia="zh-CN"/>
              </w:rPr>
              <w:t>9</w:t>
            </w:r>
            <w:r>
              <w:rPr>
                <w:rFonts w:hint="eastAsia"/>
              </w:rPr>
              <w:t>.</w:t>
            </w:r>
            <w:r>
              <w:rPr>
                <w:rFonts w:hint="eastAsia"/>
                <w:lang w:val="en-US" w:eastAsia="zh-CN"/>
              </w:rPr>
              <w:t>6</w:t>
            </w:r>
          </w:p>
          <w:p>
            <w:r>
              <w:rPr>
                <w:rFonts w:hint="eastAsia"/>
              </w:rPr>
              <w:t xml:space="preserve">标识       铭牌和认证标识加贴正确,元件标识加贴正确，标签清晰     符号化    </w:t>
            </w:r>
            <w:r>
              <w:rPr>
                <w:rFonts w:hint="eastAsia" w:ascii="宋体" w:hAnsi="宋体" w:cs="宋体"/>
                <w:color w:val="000000"/>
                <w:spacing w:val="-3"/>
                <w:kern w:val="0"/>
                <w:szCs w:val="21"/>
              </w:rPr>
              <w:t>王丽</w:t>
            </w:r>
            <w:r>
              <w:rPr>
                <w:rFonts w:hint="eastAsia"/>
                <w:lang w:val="en-US" w:eastAsia="zh-CN"/>
              </w:rPr>
              <w:t>9</w:t>
            </w:r>
            <w:r>
              <w:rPr>
                <w:rFonts w:hint="eastAsia"/>
              </w:rPr>
              <w:t>.</w:t>
            </w:r>
            <w:r>
              <w:rPr>
                <w:rFonts w:hint="eastAsia"/>
                <w:lang w:val="en-US" w:eastAsia="zh-CN"/>
              </w:rPr>
              <w:t>6</w:t>
            </w:r>
          </w:p>
          <w:p>
            <w:r>
              <w:rPr>
                <w:rFonts w:hint="eastAsia"/>
              </w:rPr>
              <w:t xml:space="preserve">一致性      产品标识、产品结构、产品所使用的关键件获证产品型式试验报告一致    符合   </w:t>
            </w:r>
            <w:r>
              <w:rPr>
                <w:rFonts w:hint="eastAsia" w:ascii="宋体" w:hAnsi="宋体" w:cs="宋体"/>
                <w:color w:val="000000"/>
                <w:spacing w:val="-3"/>
                <w:kern w:val="0"/>
                <w:szCs w:val="21"/>
              </w:rPr>
              <w:t>王丽</w:t>
            </w:r>
            <w:r>
              <w:rPr>
                <w:rFonts w:hint="eastAsia"/>
                <w:lang w:val="en-US" w:eastAsia="zh-CN"/>
              </w:rPr>
              <w:t>9</w:t>
            </w:r>
            <w:r>
              <w:rPr>
                <w:rFonts w:hint="eastAsia"/>
              </w:rPr>
              <w:t>.</w:t>
            </w:r>
            <w:r>
              <w:rPr>
                <w:rFonts w:hint="eastAsia"/>
                <w:lang w:val="en-US" w:eastAsia="zh-CN"/>
              </w:rPr>
              <w:t>6</w:t>
            </w:r>
          </w:p>
          <w:p>
            <w:r>
              <w:rPr>
                <w:rFonts w:hint="eastAsia"/>
              </w:rPr>
              <w:t>另抽KVM切换器（AE-1708 12VDC,4A</w:t>
            </w:r>
            <w:r>
              <w:rPr>
                <w:rFonts w:hint="eastAsia"/>
                <w:lang w:eastAsia="zh-CN"/>
              </w:rPr>
              <w:t>；</w:t>
            </w:r>
            <w:r>
              <w:rPr>
                <w:rFonts w:hint="eastAsia"/>
              </w:rPr>
              <w:t>ML-8716 12VDC,4A）等工序过程检验记录，均保存完好，符合要求。</w:t>
            </w:r>
          </w:p>
          <w:p/>
          <w:p>
            <w:r>
              <w:t>抽例行检验记录</w:t>
            </w:r>
            <w:r>
              <w:rPr>
                <w:rFonts w:hint="eastAsia"/>
              </w:rPr>
              <w:t>：</w:t>
            </w:r>
          </w:p>
          <w:p>
            <w:r>
              <w:rPr>
                <w:rFonts w:hint="eastAsia"/>
              </w:rPr>
              <w:t>名称：KVM切换器（显示器）     型号：ML-8716   规格： 12VDC,4A</w:t>
            </w:r>
          </w:p>
          <w:p>
            <w:r>
              <w:rPr>
                <w:rFonts w:hint="eastAsia"/>
              </w:rPr>
              <w:t>日期</w:t>
            </w:r>
            <w:r>
              <w:rPr>
                <w:rFonts w:hint="eastAsia"/>
              </w:rPr>
              <w:tab/>
            </w:r>
            <w:r>
              <w:rPr>
                <w:rFonts w:hint="eastAsia"/>
              </w:rPr>
              <w:t>产品编号</w:t>
            </w:r>
            <w:r>
              <w:rPr>
                <w:rFonts w:hint="eastAsia"/>
              </w:rPr>
              <w:tab/>
            </w:r>
            <w:r>
              <w:rPr>
                <w:rFonts w:hint="eastAsia"/>
              </w:rPr>
              <w:t>外观</w:t>
            </w:r>
            <w:r>
              <w:rPr>
                <w:rFonts w:hint="eastAsia"/>
              </w:rPr>
              <w:tab/>
            </w:r>
            <w:r>
              <w:rPr>
                <w:rFonts w:hint="eastAsia"/>
              </w:rPr>
              <w:t>通电测试</w:t>
            </w:r>
            <w:r>
              <w:rPr>
                <w:rFonts w:hint="eastAsia"/>
              </w:rPr>
              <w:tab/>
            </w:r>
            <w:r>
              <w:rPr>
                <w:rFonts w:hint="eastAsia"/>
              </w:rPr>
              <w:t>产品一致性检查</w:t>
            </w:r>
            <w:r>
              <w:rPr>
                <w:rFonts w:hint="eastAsia"/>
              </w:rPr>
              <w:tab/>
            </w:r>
            <w:r>
              <w:rPr>
                <w:rFonts w:hint="eastAsia"/>
              </w:rPr>
              <w:t xml:space="preserve"> 判定</w:t>
            </w:r>
            <w:r>
              <w:rPr>
                <w:rFonts w:hint="eastAsia"/>
              </w:rPr>
              <w:tab/>
            </w:r>
            <w:r>
              <w:rPr>
                <w:rFonts w:hint="eastAsia"/>
              </w:rPr>
              <w:t>检验员</w:t>
            </w:r>
          </w:p>
          <w:p>
            <w:r>
              <w:rPr>
                <w:rFonts w:hint="eastAsia"/>
                <w:lang w:val="en-US" w:eastAsia="zh-CN"/>
              </w:rPr>
              <w:t>9</w:t>
            </w:r>
            <w:r>
              <w:rPr>
                <w:rFonts w:hint="eastAsia"/>
              </w:rPr>
              <w:t>.3   CCP-AE-070   符合     符合         符合          合格    姚先杰</w:t>
            </w:r>
          </w:p>
          <w:p>
            <w:r>
              <w:rPr>
                <w:rFonts w:hint="eastAsia"/>
                <w:lang w:val="en-US" w:eastAsia="zh-CN"/>
              </w:rPr>
              <w:t>9</w:t>
            </w:r>
            <w:r>
              <w:rPr>
                <w:rFonts w:hint="eastAsia"/>
              </w:rPr>
              <w:t>.5     CCP-ML-11     符合    符合           符合         合格    姚先杰</w:t>
            </w:r>
          </w:p>
          <w:p>
            <w:r>
              <w:rPr>
                <w:rFonts w:hint="eastAsia"/>
              </w:rPr>
              <w:t>。。。。。。。。</w:t>
            </w:r>
          </w:p>
          <w:p>
            <w:pPr>
              <w:rPr>
                <w:rFonts w:asciiTheme="minorEastAsia" w:hAnsiTheme="minorEastAsia" w:eastAsiaTheme="minorEastAsia" w:cstheme="minorEastAsia"/>
                <w:szCs w:val="21"/>
              </w:rPr>
            </w:pPr>
            <w:r>
              <w:rPr>
                <w:rFonts w:asciiTheme="minorEastAsia" w:hAnsiTheme="minorEastAsia" w:eastAsiaTheme="minorEastAsia" w:cstheme="minorEastAsia"/>
                <w:szCs w:val="21"/>
              </w:rPr>
              <w:t>生产过程受控</w:t>
            </w:r>
          </w:p>
        </w:tc>
        <w:tc>
          <w:tcPr>
            <w:tcW w:w="1585" w:type="dxa"/>
          </w:tcPr>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标识和可追溯性</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8.5.2</w:t>
            </w:r>
          </w:p>
        </w:tc>
        <w:tc>
          <w:tcPr>
            <w:tcW w:w="10004" w:type="dxa"/>
            <w:tcBorders>
              <w:top w:val="single" w:color="auto" w:sz="4" w:space="0"/>
            </w:tcBorders>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《质量手册》中说明产品标识包括识别产品的客户标识、生产企业名称、电话等内容，还应包括能够识别检验状态的内容；</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1、产品状态标识应包括以下内容：</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a）产品的名称、客户信息、产品型号等；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b）检验状态：待检、合格、不合格、待判定。</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2、标识方式主要有：存放区域和外包装物标识及记录等；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在现场检查中看到，正在生产的产品上均有产品状态标识卡，内容有：客户标识、规格等。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成品上有产品标识签，内容有：客户名称、物料名称、数量、检验员、日期</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查看仓库存放成品标识，企业对仓库进行了分区，未见标识。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可追溯性：进货单号→订单（生产计划）→检验记录，保证了公司的每件产品出公司后仍能根据标号查到产品从进货到加工到生产的每个环节的信息。</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追溯路径为：</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成品检验 →订单（生产计划）→领料单 → 采购原料原标识。</w:t>
            </w:r>
          </w:p>
        </w:tc>
        <w:tc>
          <w:tcPr>
            <w:tcW w:w="1585" w:type="dxa"/>
          </w:tcPr>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产品防护</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8.5.4</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提供的《质量手册》中明确标识了搬运，贮存，包装，防护等方面的控制要求。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1．标识：标识采用标签，标牌，区域，检验状态等形式控制。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车间现场标识基本齐全，采用生产通知单，可追溯，操作工，检验员，控制基本有效。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2．搬运：使用人工搬运等。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3．包装：纸箱包装。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4．贮存：仓库通风、采光、照明设施良好，防潮，车间正在使用的原料及半成品按区域堆放、分区、分类存放，基本适宜。</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5．防护：在运输过程中用帆布篷进行覆盖，防止雨淋。</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成品单独存放区域，入库时凭入库单入库，做好相应状态标识；出库时凭发货单进行出库，及时销账，做到帐、卡、物相符。</w:t>
            </w:r>
          </w:p>
        </w:tc>
        <w:tc>
          <w:tcPr>
            <w:tcW w:w="1585" w:type="dxa"/>
          </w:tcPr>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更改控制</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8.5.6</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组织明确组织应对生产和服务提供的更改进行必要的评审和控制，以确保持续地符合要求，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组织应保留形成文件的信息，包括有关更改评审结果、授权进行更改的人员以及根据评审所采取的必要措施的要求。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经了解，目前组织在生产和服务提供期间的主要变更是：</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生产计划的变更、顾客订单产品要求及数量变更、交货日期变更、法律法规变更，产品标准变更，外部供方交货不及时或质量问题，设备出现故障等。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现场与负责人交流沟通，负责人介绍说，目前，尚无上述情况的变更，现场无变更情况</w:t>
            </w:r>
          </w:p>
        </w:tc>
        <w:tc>
          <w:tcPr>
            <w:tcW w:w="1585" w:type="dxa"/>
          </w:tcPr>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Ｙ</w:t>
            </w:r>
          </w:p>
        </w:tc>
      </w:tr>
    </w:tbl>
    <w:p>
      <w:pPr>
        <w:pStyle w:val="4"/>
      </w:pPr>
    </w:p>
    <w:p>
      <w:pPr>
        <w:pStyle w:val="4"/>
      </w:pPr>
    </w:p>
    <w:p>
      <w:pPr>
        <w:pStyle w:val="4"/>
      </w:pPr>
    </w:p>
    <w:p>
      <w:pPr>
        <w:pStyle w:val="4"/>
      </w:pPr>
    </w:p>
    <w:p>
      <w:pPr>
        <w:pStyle w:val="4"/>
      </w:pPr>
    </w:p>
    <w:p>
      <w:pPr>
        <w:pStyle w:val="4"/>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过程与活动、</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抽样计划</w:t>
            </w:r>
          </w:p>
        </w:tc>
        <w:tc>
          <w:tcPr>
            <w:tcW w:w="960"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涉及</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条款</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受审核部门：质检部    主管领导/陪同人员：姜国仁 </w:t>
            </w:r>
            <w:r>
              <w:rPr>
                <w:rFonts w:asciiTheme="minorEastAsia" w:hAnsiTheme="minorEastAsia" w:eastAsiaTheme="minorEastAsia" w:cstheme="minorEastAsia"/>
                <w:szCs w:val="21"/>
              </w:rPr>
              <w:t xml:space="preserve"> </w:t>
            </w:r>
          </w:p>
        </w:tc>
        <w:tc>
          <w:tcPr>
            <w:tcW w:w="1585"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cstheme="minorEastAsia"/>
                <w:szCs w:val="21"/>
              </w:rPr>
            </w:pPr>
          </w:p>
        </w:tc>
        <w:tc>
          <w:tcPr>
            <w:tcW w:w="960" w:type="dxa"/>
            <w:vMerge w:val="continue"/>
            <w:vAlign w:val="center"/>
          </w:tcPr>
          <w:p>
            <w:pPr>
              <w:rPr>
                <w:rFonts w:asciiTheme="minorEastAsia" w:hAnsiTheme="minorEastAsia" w:eastAsiaTheme="minorEastAsia" w:cstheme="minorEastAsia"/>
                <w:szCs w:val="21"/>
              </w:rPr>
            </w:pPr>
          </w:p>
        </w:tc>
        <w:tc>
          <w:tcPr>
            <w:tcW w:w="10004" w:type="dxa"/>
            <w:vAlign w:val="center"/>
          </w:tcPr>
          <w:p>
            <w:pPr>
              <w:spacing w:before="1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审核员：朱晓丽    审核时间：20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日</w:t>
            </w:r>
          </w:p>
        </w:tc>
        <w:tc>
          <w:tcPr>
            <w:tcW w:w="1585"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cstheme="minorEastAsia"/>
                <w:szCs w:val="21"/>
              </w:rPr>
            </w:pPr>
          </w:p>
        </w:tc>
        <w:tc>
          <w:tcPr>
            <w:tcW w:w="960" w:type="dxa"/>
            <w:vMerge w:val="continue"/>
            <w:vAlign w:val="center"/>
          </w:tcPr>
          <w:p>
            <w:pPr>
              <w:rPr>
                <w:rFonts w:asciiTheme="minorEastAsia" w:hAnsiTheme="minorEastAsia" w:eastAsiaTheme="minorEastAsia" w:cstheme="minorEastAsia"/>
                <w:szCs w:val="21"/>
              </w:rPr>
            </w:pP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审核条款：Q:5.3，6.2， 7.1.5    8.6  8.7  10.2</w:t>
            </w:r>
          </w:p>
        </w:tc>
        <w:tc>
          <w:tcPr>
            <w:tcW w:w="1585"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职责和权限</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5.3</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提供岗位职责与任职要求，对岗位职责和任职条件进行了描述。</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负责基础设施及环境；负责产品实现的策划；设计开发；生产过程控制；放行控制、不符合控制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职责和权限与手册描述基本一致</w:t>
            </w:r>
          </w:p>
        </w:tc>
        <w:tc>
          <w:tcPr>
            <w:tcW w:w="1585" w:type="dxa"/>
          </w:tcPr>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目标</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6.2</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分解到该部门的质量目标及完成情况如下：</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部门目标：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产品交付合格率≥90%（产品交付合格批次/产品交付总批次）</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抽2019年1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月至</w:t>
            </w:r>
            <w:r>
              <w:rPr>
                <w:rFonts w:hint="eastAsia" w:asciiTheme="minorEastAsia" w:hAnsiTheme="minorEastAsia" w:eastAsiaTheme="minorEastAsia" w:cstheme="minorEastAsia"/>
                <w:szCs w:val="21"/>
                <w:lang w:val="en-US" w:eastAsia="zh-CN"/>
              </w:rPr>
              <w:t>2020年8</w:t>
            </w:r>
            <w:r>
              <w:rPr>
                <w:rFonts w:hint="eastAsia" w:asciiTheme="minorEastAsia" w:hAnsiTheme="minorEastAsia" w:eastAsiaTheme="minorEastAsia" w:cstheme="minorEastAsia"/>
                <w:szCs w:val="21"/>
              </w:rPr>
              <w:t>月份质量目标完成情况，均完成。</w:t>
            </w:r>
          </w:p>
        </w:tc>
        <w:tc>
          <w:tcPr>
            <w:tcW w:w="1585" w:type="dxa"/>
          </w:tcPr>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监视和测量资源</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7.1.5</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企业编制计量器具台账，记录了设备编号、名称、规格型号等内容。</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szCs w:val="21"/>
              </w:rPr>
              <w:t>组织</w:t>
            </w:r>
            <w:r>
              <w:rPr>
                <w:rFonts w:hint="eastAsia" w:asciiTheme="minorEastAsia" w:hAnsiTheme="minorEastAsia" w:eastAsiaTheme="minorEastAsia" w:cstheme="minorEastAsia"/>
                <w:color w:val="auto"/>
                <w:szCs w:val="21"/>
              </w:rPr>
              <w:t>配置的监视测量设备主要为</w:t>
            </w:r>
            <w:r>
              <w:rPr>
                <w:rFonts w:hint="eastAsia"/>
                <w:color w:val="auto"/>
              </w:rPr>
              <w:t>接地电阻测试仪、耐压测试仪、万用表</w:t>
            </w:r>
            <w:r>
              <w:rPr>
                <w:rFonts w:hint="eastAsia" w:ascii="宋体"/>
                <w:color w:val="auto"/>
                <w:sz w:val="20"/>
              </w:rPr>
              <w:t>等</w:t>
            </w:r>
            <w:r>
              <w:rPr>
                <w:rFonts w:hint="eastAsia" w:asciiTheme="minorEastAsia" w:hAnsiTheme="minorEastAsia" w:eastAsiaTheme="minorEastAsia" w:cstheme="minorEastAsia"/>
                <w:color w:val="auto"/>
                <w:kern w:val="0"/>
                <w:szCs w:val="21"/>
              </w:rPr>
              <w:t>。基本满足检验需要。</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抽设备校准/验证情况：</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设备：接地电阻测试仪    </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证书编号：电字第00912844-003</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型号：NCJ2678</w:t>
            </w:r>
          </w:p>
          <w:p>
            <w:pPr>
              <w:rPr>
                <w:rFonts w:asciiTheme="minorEastAsia" w:hAnsiTheme="minorEastAsia" w:eastAsiaTheme="minorEastAsia" w:cstheme="minorEastAsia"/>
                <w:color w:val="auto"/>
                <w:szCs w:val="21"/>
              </w:rPr>
            </w:pP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设备：耐压测试仪    </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证书编号：电字第00912844-002</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型号：NCJ2670A</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检定日期：2019年9月26日</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检定单位：南京市记录监督检测院</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企业负责人介绍说目前万用表主要用于测定产品电源通断，未进行检测。</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根据企业目前经营的产品品类的检测和客户要求，现有检测器具基本监事和测量要求。按照监视测量管理要求，公司安排人员进行日常维护保养，定期进行鉴定或校准，确保计量器具的有效使用。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color w:val="auto"/>
                <w:szCs w:val="21"/>
              </w:rPr>
              <w:t>生产现场使用的监视测量设备由车间负责保管，检验用的</w:t>
            </w:r>
            <w:r>
              <w:rPr>
                <w:rFonts w:hint="eastAsia" w:asciiTheme="minorEastAsia" w:hAnsiTheme="minorEastAsia" w:eastAsiaTheme="minorEastAsia" w:cstheme="minorEastAsia"/>
                <w:szCs w:val="21"/>
              </w:rPr>
              <w:t>测量设备由质检人员专人负责，防止潮湿、磕碰和损坏。未发生使用过程中失效的现象，如果出现，清楚应立即停止使用，送具有计量资质的检定部门检定，并对已往所检结果重新检验。</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监视和测量用软件均为设备自带，设备校准时同事校准，版本升级时设备返厂。</w:t>
            </w:r>
          </w:p>
        </w:tc>
        <w:tc>
          <w:tcPr>
            <w:tcW w:w="1585" w:type="dxa"/>
          </w:tcPr>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放行控制</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8.6</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抽进货检验记录：</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抽记录：</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供方：</w:t>
            </w:r>
            <w:r>
              <w:rPr>
                <w:rFonts w:hint="eastAsia" w:asciiTheme="minorEastAsia" w:hAnsiTheme="minorEastAsia" w:eastAsiaTheme="minorEastAsia" w:cstheme="minorEastAsia"/>
                <w:szCs w:val="21"/>
                <w:lang w:val="en-US" w:eastAsia="zh-CN"/>
              </w:rPr>
              <w:t>深圳市中芯显科</w:t>
            </w:r>
            <w:r>
              <w:rPr>
                <w:rFonts w:hint="eastAsia" w:asciiTheme="minorEastAsia" w:hAnsiTheme="minorEastAsia" w:eastAsiaTheme="minorEastAsia" w:cstheme="minorEastAsia"/>
                <w:szCs w:val="21"/>
              </w:rPr>
              <w:t xml:space="preserve">   产品：</w:t>
            </w:r>
            <w:r>
              <w:rPr>
                <w:rFonts w:hint="eastAsia" w:asciiTheme="minorEastAsia" w:hAnsiTheme="minorEastAsia" w:eastAsiaTheme="minorEastAsia" w:cstheme="minorEastAsia"/>
                <w:szCs w:val="21"/>
                <w:lang w:val="en-US" w:eastAsia="zh-CN"/>
              </w:rPr>
              <w:t>液晶屏</w:t>
            </w:r>
            <w:r>
              <w:rPr>
                <w:rFonts w:hint="eastAsia" w:asciiTheme="minorEastAsia" w:hAnsiTheme="minorEastAsia" w:eastAsiaTheme="minorEastAsia" w:cstheme="minorEastAsia"/>
                <w:szCs w:val="21"/>
              </w:rPr>
              <w:t xml:space="preserve">  型号：</w:t>
            </w:r>
            <w:r>
              <w:rPr>
                <w:rFonts w:hint="eastAsia" w:asciiTheme="minorEastAsia" w:hAnsiTheme="minorEastAsia" w:eastAsiaTheme="minorEastAsia" w:cstheme="minorEastAsia"/>
                <w:szCs w:val="21"/>
                <w:lang w:val="en-US" w:eastAsia="zh-CN"/>
              </w:rPr>
              <w:t>NV17.3</w:t>
            </w:r>
            <w:r>
              <w:rPr>
                <w:rFonts w:hint="eastAsia" w:asciiTheme="minorEastAsia" w:hAnsiTheme="minorEastAsia" w:eastAsiaTheme="minorEastAsia" w:cstheme="minorEastAsia"/>
                <w:szCs w:val="21"/>
              </w:rPr>
              <w:t xml:space="preserve">  数量：</w:t>
            </w:r>
            <w:r>
              <w:rPr>
                <w:rFonts w:hint="eastAsia" w:asciiTheme="minorEastAsia" w:hAnsiTheme="minorEastAsia" w:eastAsiaTheme="minorEastAsia" w:cstheme="minorEastAsia"/>
                <w:szCs w:val="21"/>
                <w:lang w:val="en-US" w:eastAsia="zh-CN"/>
              </w:rPr>
              <w:t>380</w:t>
            </w:r>
            <w:r>
              <w:rPr>
                <w:rFonts w:hint="eastAsia" w:asciiTheme="minorEastAsia" w:hAnsiTheme="minorEastAsia" w:eastAsiaTheme="minorEastAsia" w:cstheme="minorEastAsia"/>
                <w:szCs w:val="21"/>
              </w:rPr>
              <w:t xml:space="preserve">  日期：</w:t>
            </w:r>
            <w:r>
              <w:rPr>
                <w:rFonts w:asciiTheme="minorEastAsia" w:hAnsiTheme="minorEastAsia" w:eastAsiaTheme="minorEastAsia" w:cstheme="minorEastAsia"/>
                <w:szCs w:val="21"/>
              </w:rPr>
              <w:t>20</w:t>
            </w:r>
            <w:r>
              <w:rPr>
                <w:rFonts w:hint="eastAsia" w:asciiTheme="minorEastAsia" w:hAnsiTheme="minorEastAsia" w:eastAsiaTheme="minorEastAsia" w:cstheme="minorEastAsia"/>
                <w:szCs w:val="21"/>
                <w:lang w:val="en-US" w:eastAsia="zh-CN"/>
              </w:rPr>
              <w:t>20/7/23</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外观：符合   是否有检验报告：有   是否有合格证明：有   检验员：</w:t>
            </w:r>
            <w:r>
              <w:rPr>
                <w:rFonts w:hint="eastAsia" w:asciiTheme="minorEastAsia" w:hAnsiTheme="minorEastAsia" w:eastAsiaTheme="minorEastAsia" w:cstheme="minorEastAsia"/>
                <w:szCs w:val="21"/>
                <w:lang w:val="en-US" w:eastAsia="zh-CN"/>
              </w:rPr>
              <w:t>王媛媛</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供方：</w:t>
            </w:r>
            <w:r>
              <w:rPr>
                <w:rFonts w:hint="eastAsia" w:asciiTheme="minorEastAsia" w:hAnsiTheme="minorEastAsia" w:eastAsiaTheme="minorEastAsia" w:cstheme="minorEastAsia"/>
                <w:szCs w:val="21"/>
                <w:lang w:val="en-US" w:eastAsia="zh-CN"/>
              </w:rPr>
              <w:t>北京红运达印刷</w:t>
            </w:r>
            <w:r>
              <w:rPr>
                <w:rFonts w:hint="eastAsia" w:asciiTheme="minorEastAsia" w:hAnsiTheme="minorEastAsia" w:eastAsiaTheme="minorEastAsia" w:cstheme="minorEastAsia"/>
                <w:szCs w:val="21"/>
              </w:rPr>
              <w:t xml:space="preserve">  产品：</w:t>
            </w:r>
            <w:r>
              <w:rPr>
                <w:rFonts w:hint="eastAsia" w:asciiTheme="minorEastAsia" w:hAnsiTheme="minorEastAsia" w:eastAsiaTheme="minorEastAsia" w:cstheme="minorEastAsia"/>
                <w:szCs w:val="21"/>
                <w:lang w:val="en-US" w:eastAsia="zh-CN"/>
              </w:rPr>
              <w:t>包装箱</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数量</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1000</w:t>
            </w:r>
            <w:r>
              <w:rPr>
                <w:rFonts w:hint="eastAsia" w:asciiTheme="minorEastAsia" w:hAnsiTheme="minorEastAsia" w:eastAsiaTheme="minorEastAsia" w:cstheme="minorEastAsia"/>
                <w:szCs w:val="21"/>
              </w:rPr>
              <w:t xml:space="preserve">   日期：</w:t>
            </w:r>
            <w:r>
              <w:rPr>
                <w:rFonts w:asciiTheme="minorEastAsia" w:hAnsiTheme="minorEastAsia" w:eastAsiaTheme="minorEastAsia" w:cstheme="minorEastAsia"/>
                <w:szCs w:val="21"/>
              </w:rPr>
              <w:t>20</w:t>
            </w:r>
            <w:r>
              <w:rPr>
                <w:rFonts w:hint="eastAsia" w:asciiTheme="minorEastAsia" w:hAnsiTheme="minorEastAsia" w:eastAsiaTheme="minorEastAsia" w:cstheme="minorEastAsia"/>
                <w:szCs w:val="21"/>
                <w:lang w:val="en-US" w:eastAsia="zh-CN"/>
              </w:rPr>
              <w:t>20</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8</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 xml:space="preserve">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外观：符合   是否有检验报告：有   是否有合格证明：有   检验员：李云龙</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供方：</w:t>
            </w:r>
            <w:r>
              <w:rPr>
                <w:rFonts w:hint="eastAsia" w:asciiTheme="minorEastAsia" w:hAnsiTheme="minorEastAsia" w:eastAsiaTheme="minorEastAsia" w:cstheme="minorEastAsia"/>
                <w:szCs w:val="21"/>
                <w:lang w:val="en-US" w:eastAsia="zh-CN"/>
              </w:rPr>
              <w:t>北京力拓轴承保持器</w:t>
            </w:r>
            <w:r>
              <w:rPr>
                <w:rFonts w:hint="eastAsia" w:asciiTheme="minorEastAsia" w:hAnsiTheme="minorEastAsia" w:eastAsiaTheme="minorEastAsia" w:cstheme="minorEastAsia"/>
                <w:szCs w:val="21"/>
              </w:rPr>
              <w:t xml:space="preserve">  产品：</w:t>
            </w:r>
            <w:r>
              <w:rPr>
                <w:rFonts w:hint="eastAsia" w:asciiTheme="minorEastAsia" w:hAnsiTheme="minorEastAsia" w:eastAsiaTheme="minorEastAsia" w:cstheme="minorEastAsia"/>
                <w:szCs w:val="21"/>
                <w:lang w:val="en-US" w:eastAsia="zh-CN"/>
              </w:rPr>
              <w:t>鼠标外壳</w:t>
            </w:r>
            <w:r>
              <w:rPr>
                <w:rFonts w:hint="eastAsia" w:asciiTheme="minorEastAsia" w:hAnsiTheme="minorEastAsia" w:eastAsiaTheme="minorEastAsia" w:cstheme="minorEastAsia"/>
                <w:szCs w:val="21"/>
              </w:rPr>
              <w:t xml:space="preserve">   型号：</w:t>
            </w:r>
            <w:r>
              <w:rPr>
                <w:rFonts w:hint="eastAsia" w:asciiTheme="minorEastAsia" w:hAnsiTheme="minorEastAsia" w:eastAsiaTheme="minorEastAsia" w:cstheme="minorEastAsia"/>
                <w:szCs w:val="21"/>
                <w:lang w:val="en-US" w:eastAsia="zh-CN"/>
              </w:rPr>
              <w:t>AE</w:t>
            </w:r>
            <w:r>
              <w:rPr>
                <w:rFonts w:hint="eastAsia" w:asciiTheme="minorEastAsia" w:hAnsiTheme="minorEastAsia" w:eastAsiaTheme="minorEastAsia" w:cstheme="minorEastAsia"/>
                <w:szCs w:val="21"/>
              </w:rPr>
              <w:t xml:space="preserve">    数量：</w:t>
            </w:r>
            <w:r>
              <w:rPr>
                <w:rFonts w:hint="eastAsia" w:asciiTheme="minorEastAsia" w:hAnsiTheme="minorEastAsia" w:eastAsiaTheme="minorEastAsia" w:cstheme="minorEastAsia"/>
                <w:szCs w:val="21"/>
                <w:lang w:val="en-US" w:eastAsia="zh-CN"/>
              </w:rPr>
              <w:t>3000</w:t>
            </w:r>
            <w:r>
              <w:rPr>
                <w:rFonts w:hint="eastAsia" w:asciiTheme="minorEastAsia" w:hAnsiTheme="minorEastAsia" w:eastAsiaTheme="minorEastAsia" w:cstheme="minorEastAsia"/>
                <w:szCs w:val="21"/>
              </w:rPr>
              <w:t xml:space="preserve">   日期：</w:t>
            </w:r>
            <w:r>
              <w:rPr>
                <w:rFonts w:asciiTheme="minorEastAsia" w:hAnsiTheme="minorEastAsia" w:eastAsiaTheme="minorEastAsia" w:cstheme="minorEastAsia"/>
                <w:szCs w:val="21"/>
              </w:rPr>
              <w:t>20</w:t>
            </w:r>
            <w:r>
              <w:rPr>
                <w:rFonts w:hint="eastAsia" w:asciiTheme="minorEastAsia" w:hAnsiTheme="minorEastAsia" w:eastAsiaTheme="minorEastAsia" w:cstheme="minorEastAsia"/>
                <w:szCs w:val="21"/>
                <w:lang w:val="en-US" w:eastAsia="zh-CN"/>
              </w:rPr>
              <w:t>20</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9</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 xml:space="preserve">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外观：符合   是否有检验报告：有   是否有合格证明：有   检验员：李云龙</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供方：慈溪名爵电气  产品：PDU   型号：10A-8-32开关    数量：50   日期：</w:t>
            </w:r>
            <w:r>
              <w:rPr>
                <w:rFonts w:asciiTheme="minorEastAsia" w:hAnsiTheme="minorEastAsia" w:eastAsiaTheme="minorEastAsia" w:cstheme="minorEastAsia"/>
                <w:szCs w:val="21"/>
              </w:rPr>
              <w:t>20</w:t>
            </w:r>
            <w:r>
              <w:rPr>
                <w:rFonts w:hint="eastAsia" w:asciiTheme="minorEastAsia" w:hAnsiTheme="minorEastAsia" w:eastAsiaTheme="minorEastAsia" w:cstheme="minorEastAsia"/>
                <w:szCs w:val="21"/>
                <w:lang w:val="en-US" w:eastAsia="zh-CN"/>
              </w:rPr>
              <w:t>20</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6</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 xml:space="preserve">15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外观：符合   是否有检验报告：有   是否有合格证明：有   检验员：李云龙</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供方：东莞市众鑫电子  产品：键盘   型号：102    数量：2000   日期：</w:t>
            </w:r>
            <w:r>
              <w:rPr>
                <w:rFonts w:asciiTheme="minorEastAsia" w:hAnsiTheme="minorEastAsia" w:eastAsiaTheme="minorEastAsia" w:cstheme="minorEastAsia"/>
                <w:szCs w:val="21"/>
              </w:rPr>
              <w:t>20</w:t>
            </w:r>
            <w:r>
              <w:rPr>
                <w:rFonts w:hint="eastAsia" w:asciiTheme="minorEastAsia" w:hAnsiTheme="minorEastAsia" w:eastAsiaTheme="minorEastAsia" w:cstheme="minorEastAsia"/>
                <w:szCs w:val="21"/>
                <w:lang w:val="en-US" w:eastAsia="zh-CN"/>
              </w:rPr>
              <w:t>20</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5</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 xml:space="preserve">6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外观：符合   是否有检验报告：有   是否有合格证明：有   检验员：李云龙</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供方：</w:t>
            </w:r>
            <w:r>
              <w:rPr>
                <w:rFonts w:hint="eastAsia" w:asciiTheme="minorEastAsia" w:hAnsiTheme="minorEastAsia" w:eastAsiaTheme="minorEastAsia" w:cstheme="minorEastAsia"/>
                <w:szCs w:val="21"/>
                <w:lang w:val="en-US" w:eastAsia="zh-CN"/>
              </w:rPr>
              <w:t>沧州特康精密钣金</w:t>
            </w:r>
            <w:r>
              <w:rPr>
                <w:rFonts w:hint="eastAsia" w:asciiTheme="minorEastAsia" w:hAnsiTheme="minorEastAsia" w:eastAsiaTheme="minorEastAsia" w:cstheme="minorEastAsia"/>
                <w:szCs w:val="21"/>
              </w:rPr>
              <w:t xml:space="preserve"> 产品：</w:t>
            </w:r>
            <w:r>
              <w:rPr>
                <w:rFonts w:hint="eastAsia" w:asciiTheme="minorEastAsia" w:hAnsiTheme="minorEastAsia" w:eastAsiaTheme="minorEastAsia" w:cstheme="minorEastAsia"/>
                <w:szCs w:val="21"/>
                <w:lang w:val="en-US" w:eastAsia="zh-CN"/>
              </w:rPr>
              <w:t>机箱</w:t>
            </w:r>
            <w:r>
              <w:rPr>
                <w:rFonts w:hint="eastAsia" w:asciiTheme="minorEastAsia" w:hAnsiTheme="minorEastAsia" w:eastAsiaTheme="minorEastAsia" w:cstheme="minorEastAsia"/>
                <w:szCs w:val="21"/>
              </w:rPr>
              <w:t xml:space="preserve">  型号：</w:t>
            </w:r>
            <w:r>
              <w:rPr>
                <w:rFonts w:hint="eastAsia" w:asciiTheme="minorEastAsia" w:hAnsiTheme="minorEastAsia" w:eastAsiaTheme="minorEastAsia" w:cstheme="minorEastAsia"/>
                <w:szCs w:val="21"/>
                <w:lang w:val="en-US" w:eastAsia="zh-CN"/>
              </w:rPr>
              <w:t>cl</w:t>
            </w:r>
            <w:r>
              <w:rPr>
                <w:rFonts w:hint="eastAsia" w:asciiTheme="minorEastAsia" w:hAnsiTheme="minorEastAsia" w:eastAsiaTheme="minorEastAsia" w:cstheme="minorEastAsia"/>
                <w:szCs w:val="21"/>
              </w:rPr>
              <w:t xml:space="preserve">    数量：</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00   日期：</w:t>
            </w:r>
            <w:r>
              <w:rPr>
                <w:rFonts w:asciiTheme="minorEastAsia" w:hAnsiTheme="minorEastAsia" w:eastAsiaTheme="minorEastAsia" w:cstheme="minorEastAsia"/>
                <w:szCs w:val="21"/>
              </w:rPr>
              <w:t>20</w:t>
            </w:r>
            <w:r>
              <w:rPr>
                <w:rFonts w:hint="eastAsia" w:asciiTheme="minorEastAsia" w:hAnsiTheme="minorEastAsia" w:eastAsiaTheme="minorEastAsia" w:cstheme="minorEastAsia"/>
                <w:szCs w:val="21"/>
                <w:lang w:val="en-US" w:eastAsia="zh-CN"/>
              </w:rPr>
              <w:t>20</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6</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13</w:t>
            </w:r>
            <w:r>
              <w:rPr>
                <w:rFonts w:hint="eastAsia" w:asciiTheme="minorEastAsia" w:hAnsiTheme="minorEastAsia" w:eastAsiaTheme="minorEastAsia" w:cstheme="minorEastAsia"/>
                <w:szCs w:val="21"/>
              </w:rPr>
              <w:t xml:space="preserve">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外观：符合   是否有检验报告：有   是否有合格证明：有   检验员：李云龙</w:t>
            </w:r>
          </w:p>
          <w:p>
            <w:pPr>
              <w:pStyle w:val="2"/>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供方：浙江海康立方科技有限公司  产品：控制程序   日期：</w:t>
            </w:r>
            <w:r>
              <w:rPr>
                <w:rFonts w:asciiTheme="minorEastAsia" w:hAnsiTheme="minorEastAsia" w:eastAsiaTheme="minorEastAsia" w:cstheme="minorEastAsia"/>
                <w:szCs w:val="21"/>
              </w:rPr>
              <w:t>2019/</w:t>
            </w:r>
            <w:r>
              <w:rPr>
                <w:rFonts w:hint="eastAsia" w:asciiTheme="minorEastAsia" w:hAnsiTheme="minorEastAsia" w:eastAsiaTheme="minorEastAsia" w:cstheme="minorEastAsia"/>
                <w:szCs w:val="21"/>
              </w:rPr>
              <w:t>8</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 xml:space="preserve">6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功能检验：符合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检验员：李云龙</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另抽其他原材料检验记录，均保存完好，符合要求。</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生产过程检验过程见8.5.1</w:t>
            </w:r>
          </w:p>
          <w:p>
            <w:pPr>
              <w:rPr>
                <w:rFonts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抽产品出厂检验记录：</w:t>
            </w:r>
          </w:p>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产品型号：</w:t>
            </w:r>
            <w:r>
              <w:rPr>
                <w:rFonts w:hint="eastAsia" w:asciiTheme="minorEastAsia" w:hAnsiTheme="minorEastAsia" w:eastAsiaTheme="minorEastAsia" w:cstheme="minorEastAsia"/>
                <w:szCs w:val="21"/>
                <w:lang w:val="en-US" w:eastAsia="zh-CN"/>
              </w:rPr>
              <w:t>CL-1708</w:t>
            </w:r>
            <w:r>
              <w:rPr>
                <w:rFonts w:hint="eastAsia" w:asciiTheme="minorEastAsia" w:hAnsiTheme="minorEastAsia" w:eastAsiaTheme="minorEastAsia" w:cstheme="minorEastAsia"/>
                <w:szCs w:val="21"/>
              </w:rPr>
              <w:t xml:space="preserve">   规格：17英寸  </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口   数量：</w:t>
            </w:r>
            <w:r>
              <w:rPr>
                <w:rFonts w:hint="eastAsia" w:asciiTheme="minorEastAsia" w:hAnsiTheme="minorEastAsia" w:eastAsiaTheme="minorEastAsia" w:cstheme="minorEastAsia"/>
                <w:szCs w:val="21"/>
                <w:lang w:val="en-US" w:eastAsia="zh-CN"/>
              </w:rPr>
              <w:t>3</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检验项目</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检验工序标准</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检验结果</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判定</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产品外观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产品表面</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1.产品外表面应平整，无明显划痕，所有可触及表面不得有锐角、毛刺。</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符合   符合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产品涂层1.  产品涂层应色泽均匀，无损坏变形、表面翘起的现象。表面不能有成片的凹坑。</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符合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2.  无应摩擦而造成的成片的擦伤，无成片的塑粉小颗粒。允许分散和少量的颗粒存在。</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符合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产品接缝</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产品各拼接接缝应均匀，严密。</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符合</w:t>
            </w:r>
            <w:r>
              <w:rPr>
                <w:rFonts w:hint="eastAsia" w:asciiTheme="minorEastAsia" w:hAnsiTheme="minorEastAsia" w:eastAsiaTheme="minorEastAsia" w:cstheme="minorEastAsia"/>
                <w:szCs w:val="21"/>
              </w:rPr>
              <w:tab/>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丝网印刷 文字清晰易辨认，位置正确，字体和符号内容、大小、颜色正确，字体方正，无偏斜。符合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活动部件测试</w:t>
            </w:r>
            <w:r>
              <w:rPr>
                <w:rFonts w:hint="eastAsia" w:asciiTheme="minorEastAsia" w:hAnsiTheme="minorEastAsia" w:eastAsiaTheme="minorEastAsia" w:cstheme="minorEastAsia"/>
                <w:szCs w:val="21"/>
              </w:rPr>
              <w:tab/>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结构紧固</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产品的各按钮安装牢固，指示清晰，紧固件连接牢固可靠。  符合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托架抽拉</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产品中键盘和显示器的推拉应灵活无卡阻；滑轨锁止无卡阻且功能正常</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符合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摩擦转轴</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摩擦转轴转动自如，锁杆运动自如，且翻转时阻力合适无摩擦声音。</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符合</w:t>
            </w:r>
            <w:r>
              <w:rPr>
                <w:rFonts w:hint="eastAsia" w:asciiTheme="minorEastAsia" w:hAnsiTheme="minorEastAsia" w:eastAsiaTheme="minorEastAsia" w:cstheme="minorEastAsia"/>
                <w:szCs w:val="21"/>
              </w:rPr>
              <w:tab/>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ABS工程塑料</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喷漆均匀无划伤；两侧滑块无卡阻</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符合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电器测试</w:t>
            </w:r>
            <w:r>
              <w:rPr>
                <w:rFonts w:hint="eastAsia" w:asciiTheme="minorEastAsia" w:hAnsiTheme="minorEastAsia" w:eastAsiaTheme="minorEastAsia" w:cstheme="minorEastAsia"/>
                <w:szCs w:val="21"/>
              </w:rPr>
              <w:tab/>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LCD部分</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电源指示灯工作正常；按钮功能正常；液晶面板符合国家A规屏标准。（A级：3个坏点以下，其中亮点不超过一个，亮点不在屏幕中央区内）</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符合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切换器</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链接数据线缆，显示器接收信号，图像显示正常，菜单无抖动。接满测试切换运行正常，鼠标、键盘使用正常。</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符合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电压输出</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测量输出电压为12V，偏差不得超过3%</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符合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鼠标测试</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触摸板使用正常，密封胶固定稳固，左右键按键灵敏无压力</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符合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键盘测试</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每个按键使用正常；    符合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NMLOCK,SCLLOCK,CPLOCK功能指示灯使用正常。</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符合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整机老化试验</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老化时间不得低于24小时</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符合</w:t>
            </w:r>
            <w:r>
              <w:rPr>
                <w:rFonts w:hint="eastAsia" w:asciiTheme="minorEastAsia" w:hAnsiTheme="minorEastAsia" w:eastAsiaTheme="minorEastAsia" w:cstheme="minorEastAsia"/>
                <w:szCs w:val="21"/>
              </w:rPr>
              <w:tab/>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出厂检验</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重复电器测试步骤一次，无故障允许出厂，如有异常并记录划入不良品区。</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符合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检验人：王丽20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年8月4日</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另抽ML-8708 17英寸8口、AE-1704DK等出厂检验记录，均保存完好，符合要求。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产品放行受控。</w:t>
            </w:r>
          </w:p>
        </w:tc>
        <w:tc>
          <w:tcPr>
            <w:tcW w:w="1585" w:type="dxa"/>
          </w:tcPr>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不合格输出的控制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不合格和纠正措施</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8.7</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10.2</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查有《不合格控制程序》《纠正与预防措施控制程序》，对不合格输出进行识别和控制，防止不合格输出的非预期使用或交付。</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询问部门负责人称目前没有不合格的非预期使用情况。未发生投诉所引起的不合格。</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抽不合格品/不符合评审处置单</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不合格原因及特征：</w:t>
            </w:r>
            <w:r>
              <w:rPr>
                <w:rFonts w:hint="eastAsia" w:asciiTheme="minorEastAsia" w:hAnsiTheme="minorEastAsia" w:eastAsiaTheme="minorEastAsia" w:cstheme="minorEastAsia"/>
                <w:szCs w:val="21"/>
                <w:lang w:val="en-US" w:eastAsia="zh-CN"/>
              </w:rPr>
              <w:t>盖板划伤</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原因分析：采购件质量问题</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处置意见：更换</w:t>
            </w:r>
          </w:p>
          <w:p>
            <w:pPr>
              <w:rPr>
                <w:rFonts w:asciiTheme="minorEastAsia" w:hAnsiTheme="minorEastAsia" w:eastAsiaTheme="minorEastAsia" w:cstheme="minorEastAsia"/>
                <w:szCs w:val="21"/>
              </w:rPr>
            </w:pPr>
            <w:r>
              <w:rPr>
                <w:rFonts w:asciiTheme="minorEastAsia" w:hAnsiTheme="minorEastAsia" w:eastAsiaTheme="minorEastAsia" w:cstheme="minorEastAsia"/>
                <w:szCs w:val="21"/>
              </w:rPr>
              <w:t>各部门意见</w:t>
            </w:r>
            <w:r>
              <w:rPr>
                <w:rFonts w:hint="eastAsia" w:asciiTheme="minorEastAsia" w:hAnsiTheme="minorEastAsia" w:eastAsiaTheme="minorEastAsia" w:cstheme="minorEastAsia"/>
                <w:szCs w:val="21"/>
              </w:rPr>
              <w:t>：均</w:t>
            </w:r>
            <w:r>
              <w:rPr>
                <w:rFonts w:asciiTheme="minorEastAsia" w:hAnsiTheme="minorEastAsia" w:eastAsiaTheme="minorEastAsia" w:cstheme="minorEastAsia"/>
                <w:szCs w:val="21"/>
              </w:rPr>
              <w:t>同意</w:t>
            </w:r>
          </w:p>
          <w:p>
            <w:pPr>
              <w:rPr>
                <w:rFonts w:asciiTheme="minorEastAsia" w:hAnsiTheme="minorEastAsia" w:eastAsiaTheme="minorEastAsia" w:cstheme="minorEastAsia"/>
                <w:szCs w:val="21"/>
              </w:rPr>
            </w:pPr>
            <w:r>
              <w:rPr>
                <w:rFonts w:asciiTheme="minorEastAsia" w:hAnsiTheme="minorEastAsia" w:eastAsiaTheme="minorEastAsia" w:cstheme="minorEastAsia"/>
                <w:szCs w:val="21"/>
              </w:rPr>
              <w:t>培训结果</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符合要求</w:t>
            </w:r>
            <w:r>
              <w:rPr>
                <w:rFonts w:hint="eastAsia" w:asciiTheme="minorEastAsia" w:hAnsiTheme="minorEastAsia" w:eastAsiaTheme="minorEastAsia" w:cstheme="minorEastAsia"/>
                <w:szCs w:val="21"/>
              </w:rPr>
              <w:t>。</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评价人：王丽    时间：20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年9月</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日</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针对内审中发现的不合格，采取了纠正措施，并进行验证合格。询问部门负责人称服务过程中未发现严重不合格或同类不合格屡次发生情况，因此未采取纠正措施。</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目前风险和机遇无需更新，质量管理体系无需变更。</w:t>
            </w:r>
          </w:p>
        </w:tc>
        <w:tc>
          <w:tcPr>
            <w:tcW w:w="1585" w:type="dxa"/>
          </w:tcPr>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Ｙ</w:t>
            </w:r>
            <w:bookmarkStart w:id="0" w:name="_GoBack"/>
            <w:bookmarkEnd w:id="0"/>
          </w:p>
        </w:tc>
      </w:tr>
    </w:tbl>
    <w:p>
      <w:pPr>
        <w:pStyle w:val="4"/>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_x0000_s2049"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07655E"/>
    <w:multiLevelType w:val="singleLevel"/>
    <w:tmpl w:val="B807655E"/>
    <w:lvl w:ilvl="0" w:tentative="0">
      <w:start w:val="6"/>
      <w:numFmt w:val="decimal"/>
      <w:suff w:val="nothing"/>
      <w:lvlText w:val="%1、"/>
      <w:lvlJc w:val="left"/>
    </w:lvl>
  </w:abstractNum>
  <w:abstractNum w:abstractNumId="1">
    <w:nsid w:val="035A3F67"/>
    <w:multiLevelType w:val="multilevel"/>
    <w:tmpl w:val="035A3F67"/>
    <w:lvl w:ilvl="0" w:tentative="0">
      <w:start w:val="7"/>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E7E1756"/>
    <w:multiLevelType w:val="multilevel"/>
    <w:tmpl w:val="6E7E17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6C95794"/>
    <w:multiLevelType w:val="multilevel"/>
    <w:tmpl w:val="76C9579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9630D9"/>
    <w:rsid w:val="00B91116"/>
    <w:rsid w:val="0633013B"/>
    <w:rsid w:val="0A7B013D"/>
    <w:rsid w:val="0D614E2E"/>
    <w:rsid w:val="160D4113"/>
    <w:rsid w:val="1CDB0BE8"/>
    <w:rsid w:val="202E25AE"/>
    <w:rsid w:val="25A06C93"/>
    <w:rsid w:val="29B74D5A"/>
    <w:rsid w:val="2EBA4C1E"/>
    <w:rsid w:val="3353170E"/>
    <w:rsid w:val="34F60610"/>
    <w:rsid w:val="37316E05"/>
    <w:rsid w:val="37427DAB"/>
    <w:rsid w:val="405C2141"/>
    <w:rsid w:val="419E0D57"/>
    <w:rsid w:val="45652A3A"/>
    <w:rsid w:val="46C11CB5"/>
    <w:rsid w:val="48B5253C"/>
    <w:rsid w:val="4AC550E6"/>
    <w:rsid w:val="4BB75FCF"/>
    <w:rsid w:val="4CDD73BB"/>
    <w:rsid w:val="4ECE0D57"/>
    <w:rsid w:val="54A1040B"/>
    <w:rsid w:val="54F45AB4"/>
    <w:rsid w:val="58B6564A"/>
    <w:rsid w:val="5BD9675F"/>
    <w:rsid w:val="60A7282A"/>
    <w:rsid w:val="60BB5D9E"/>
    <w:rsid w:val="61667C2E"/>
    <w:rsid w:val="6552312F"/>
    <w:rsid w:val="69E45B3E"/>
    <w:rsid w:val="6DB72565"/>
    <w:rsid w:val="700C1965"/>
    <w:rsid w:val="751D1926"/>
    <w:rsid w:val="75357EB2"/>
    <w:rsid w:val="79FE35BE"/>
    <w:rsid w:val="7D5934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rFonts w:ascii="Times New Roman" w:hAnsi="Times New Roman" w:eastAsia="宋体" w:cs="Times New Roman"/>
      <w:sz w:val="18"/>
      <w:szCs w:val="18"/>
    </w:rPr>
  </w:style>
  <w:style w:type="character" w:customStyle="1" w:styleId="9">
    <w:name w:val="页脚 字符"/>
    <w:basedOn w:val="7"/>
    <w:link w:val="4"/>
    <w:uiPriority w:val="99"/>
    <w:rPr>
      <w:rFonts w:ascii="Times New Roman" w:hAnsi="Times New Roman" w:eastAsia="宋体" w:cs="Times New Roman"/>
      <w:sz w:val="18"/>
      <w:szCs w:val="18"/>
    </w:rPr>
  </w:style>
  <w:style w:type="character" w:customStyle="1" w:styleId="10">
    <w:name w:val="批注框文本 字符"/>
    <w:basedOn w:val="7"/>
    <w:link w:val="3"/>
    <w:semiHidden/>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2</TotalTime>
  <ScaleCrop>false</ScaleCrop>
  <LinksUpToDate>false</LinksUpToDate>
  <CharactersWithSpaces>151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acer</cp:lastModifiedBy>
  <dcterms:modified xsi:type="dcterms:W3CDTF">2020-09-09T03:24:14Z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