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132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467" w:tblpY="3326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大庆市通联机械设备制造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0020787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30-50mm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光栅式指示仪0.8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180340401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耐震压力表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HC70560203716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20208.25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1916458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里氏硬度计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shd w:val="clear" w:color="auto" w:fill="auto"/>
                <w:lang w:val="en-US" w:eastAsia="zh-CN"/>
              </w:rPr>
              <w:t>18A069541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SW-6210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  <w:t>10HLD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里氏硬度计检定装置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shd w:val="clear" w:color="auto" w:fill="auto"/>
                <w:lang w:val="en-US" w:eastAsia="zh-CN"/>
              </w:rPr>
              <w:t>北京航天计量测试技术研究院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2020.8.27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1921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szCs w:val="21"/>
                <w:shd w:val="clear" w:color="auto" w:fill="auto"/>
                <w:lang w:val="en-US" w:eastAsia="zh-CN"/>
              </w:rPr>
              <w:t>0-300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  <w:t>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shd w:val="clear" w:color="auto" w:fill="auto"/>
                <w:lang w:val="en-US" w:eastAsia="zh-CN"/>
              </w:rPr>
              <w:t>北京航天计量测试技术研究院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2020.8.27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6223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0-500mm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  <w:t>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shd w:val="clear" w:color="auto" w:fill="auto"/>
                <w:lang w:val="en-US" w:eastAsia="zh-CN"/>
              </w:rPr>
              <w:t>北京航天计量测试技术研究院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2020.8.27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钢板尺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1m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  <w:t>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线纹米尺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shd w:val="clear" w:color="auto" w:fill="auto"/>
                <w:lang w:val="en-US" w:eastAsia="zh-CN"/>
              </w:rPr>
              <w:t>北京航天计量测试技术研究院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2020.8.27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232" w:type="dxa"/>
            <w:gridSpan w:val="9"/>
          </w:tcPr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审核综合意見：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该公司未建立最高计量标准,所有测量设备送检至有相应资质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175F8"/>
    <w:rsid w:val="08FB4741"/>
    <w:rsid w:val="0C6B17DE"/>
    <w:rsid w:val="21870D26"/>
    <w:rsid w:val="317A7F11"/>
    <w:rsid w:val="5BC34918"/>
    <w:rsid w:val="609D272F"/>
    <w:rsid w:val="6B857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32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2020-08-27T05:19:26Z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