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西安标准精密机械有限公司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0029-2019-2020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0029-2019-2020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2980"/>
        <w:gridCol w:w="1950"/>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西安标准精密机械有限公司</w:t>
            </w:r>
            <w:bookmarkEnd w:id="4"/>
          </w:p>
        </w:tc>
        <w:tc>
          <w:tcPr>
            <w:tcW w:w="19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832"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吕珂玲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ISC-2019-0469</w:t>
            </w:r>
            <w:bookmarkEnd w:id="5"/>
          </w:p>
        </w:tc>
        <w:tc>
          <w:tcPr>
            <w:tcW w:w="19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8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 xml:space="preserve">2024-08-18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9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83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审核开始日"/>
            <w:r>
              <w:rPr>
                <w:rFonts w:cs="宋体" w:asciiTheme="minorEastAsia" w:hAnsiTheme="minorEastAsia"/>
                <w:kern w:val="0"/>
                <w:szCs w:val="21"/>
              </w:rPr>
              <w:t>2020年</w:t>
            </w:r>
            <w:r>
              <w:rPr>
                <w:rFonts w:hint="eastAsia" w:cs="宋体" w:asciiTheme="minorEastAsia" w:hAnsiTheme="minorEastAsia"/>
                <w:kern w:val="0"/>
                <w:szCs w:val="21"/>
                <w:lang w:val="en-US" w:eastAsia="zh-CN"/>
              </w:rPr>
              <w:t>9</w:t>
            </w:r>
            <w:r>
              <w:rPr>
                <w:rFonts w:cs="宋体" w:asciiTheme="minorEastAsia" w:hAnsiTheme="minorEastAsia"/>
                <w:kern w:val="0"/>
                <w:szCs w:val="21"/>
              </w:rPr>
              <w:t>月</w:t>
            </w:r>
            <w:r>
              <w:rPr>
                <w:rFonts w:hint="eastAsia" w:cs="宋体" w:asciiTheme="minorEastAsia" w:hAnsiTheme="minorEastAsia"/>
                <w:kern w:val="0"/>
                <w:szCs w:val="21"/>
                <w:lang w:val="en-US" w:eastAsia="zh-CN"/>
              </w:rPr>
              <w:t>1</w:t>
            </w:r>
            <w:r>
              <w:rPr>
                <w:rFonts w:cs="宋体" w:asciiTheme="minorEastAsia" w:hAnsiTheme="minorEastAsia"/>
                <w:kern w:val="0"/>
                <w:szCs w:val="21"/>
              </w:rPr>
              <w:t xml:space="preserve">5日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80" w:type="dxa"/>
          </w:tcPr>
          <w:p>
            <w:pPr>
              <w:tabs>
                <w:tab w:val="left" w:pos="880"/>
              </w:tabs>
              <w:autoSpaceDE w:val="0"/>
              <w:autoSpaceDN w:val="0"/>
              <w:adjustRightInd w:val="0"/>
              <w:spacing w:before="35" w:line="360" w:lineRule="auto"/>
              <w:ind w:right="161"/>
              <w:rPr>
                <w:rFonts w:hint="eastAsia" w:ascii="宋体" w:hAnsi="宋体"/>
                <w:color w:val="FF000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832"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bCs/>
                <w:kern w:val="0"/>
                <w:szCs w:val="21"/>
              </w:rPr>
              <w:t>行政部、生产部、技术部、供销部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两</w:t>
      </w:r>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9</w:t>
      </w:r>
      <w:r>
        <w:rPr>
          <w:rFonts w:hint="eastAsia" w:ascii="宋体" w:hAnsi="宋体" w:cs="宋体"/>
          <w:bCs/>
          <w:kern w:val="0"/>
          <w:szCs w:val="21"/>
        </w:rPr>
        <w:t>月</w:t>
      </w:r>
      <w:r>
        <w:rPr>
          <w:rFonts w:hint="eastAsia" w:ascii="宋体" w:hAnsi="宋体" w:cs="宋体"/>
          <w:bCs/>
          <w:kern w:val="0"/>
          <w:szCs w:val="21"/>
          <w:lang w:val="en-US" w:eastAsia="zh-CN"/>
        </w:rPr>
        <w:t>15</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4</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全站仪测距控制</w:t>
      </w:r>
      <w:r>
        <w:rPr>
          <w:rFonts w:hint="eastAsia" w:ascii="宋体" w:hAnsi="宋体"/>
          <w:szCs w:val="21"/>
          <w:lang w:eastAsia="zh-CN"/>
        </w:rPr>
        <w:t>检测等测量过程，掌握了企业测量管理体系的运行状况和品质。</w:t>
      </w:r>
    </w:p>
    <w:p>
      <w:pPr>
        <w:widowControl/>
        <w:spacing w:line="360" w:lineRule="auto"/>
        <w:ind w:firstLine="420" w:firstLineChars="200"/>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ascii="宋体" w:hAnsi="宋体"/>
          <w:szCs w:val="21"/>
        </w:rPr>
      </w:pPr>
      <w:r>
        <w:rPr>
          <w:rFonts w:hint="eastAsia" w:ascii="宋体" w:hAnsi="宋体"/>
          <w:szCs w:val="21"/>
        </w:rPr>
        <w:t>在审核在审核过程中了解到，该公司于20</w:t>
      </w:r>
      <w:r>
        <w:rPr>
          <w:rFonts w:hint="eastAsia" w:ascii="宋体" w:hAnsi="宋体"/>
          <w:szCs w:val="21"/>
          <w:lang w:val="en-US" w:eastAsia="zh-CN"/>
        </w:rPr>
        <w:t>20</w:t>
      </w:r>
      <w:r>
        <w:rPr>
          <w:rFonts w:hint="eastAsia" w:ascii="宋体" w:hAnsi="宋体"/>
          <w:szCs w:val="21"/>
        </w:rPr>
        <w:t>年</w:t>
      </w:r>
      <w:bookmarkStart w:id="8" w:name="_Hlk514158859"/>
      <w:r>
        <w:rPr>
          <w:rFonts w:hint="eastAsia" w:ascii="宋体" w:hAnsi="宋体"/>
          <w:szCs w:val="21"/>
        </w:rPr>
        <w:t>0</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bookmarkEnd w:id="8"/>
      <w:r>
        <w:rPr>
          <w:rFonts w:hint="eastAsia" w:ascii="宋体" w:hAnsi="宋体"/>
          <w:szCs w:val="21"/>
        </w:rPr>
        <w:t xml:space="preserve"> 组织了内部审核，对内审中提出的</w:t>
      </w:r>
      <w:r>
        <w:rPr>
          <w:rFonts w:hint="eastAsia" w:ascii="宋体" w:hAnsi="宋体"/>
          <w:szCs w:val="21"/>
          <w:lang w:val="en-US" w:eastAsia="zh-CN"/>
        </w:rPr>
        <w:t>1</w:t>
      </w:r>
      <w:r>
        <w:rPr>
          <w:rFonts w:hint="eastAsia" w:ascii="宋体" w:hAnsi="宋体"/>
          <w:szCs w:val="21"/>
        </w:rPr>
        <w:t>项不符合制定了纠正措施，并</w:t>
      </w:r>
      <w:r>
        <w:rPr>
          <w:rFonts w:hint="eastAsia" w:ascii="宋体" w:hAnsi="宋体"/>
          <w:szCs w:val="21"/>
          <w:lang w:eastAsia="zh-CN"/>
        </w:rPr>
        <w:t>已于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年0</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日进行了整改。20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日进行了管理评审，对测量管理体系进行了有效评价，确保了测量管理体系的运行质量。</w:t>
      </w:r>
    </w:p>
    <w:p>
      <w:pPr>
        <w:widowControl/>
        <w:spacing w:line="400" w:lineRule="exact"/>
        <w:rPr>
          <w:rFonts w:hint="eastAsia" w:ascii="宋体" w:hAnsi="宋体"/>
          <w:szCs w:val="21"/>
        </w:rPr>
      </w:pPr>
      <w:r>
        <w:rPr>
          <w:rFonts w:hint="eastAsia" w:ascii="宋体" w:hAnsi="宋体"/>
          <w:szCs w:val="21"/>
        </w:rPr>
        <w:t>4.为持续改进而策划的活动的进展，包括：</w:t>
      </w:r>
    </w:p>
    <w:p>
      <w:pPr>
        <w:widowControl/>
        <w:spacing w:line="360" w:lineRule="auto"/>
        <w:rPr>
          <w:rFonts w:hint="eastAsia" w:ascii="宋体" w:hAnsi="宋体" w:cs="宋体"/>
          <w:kern w:val="0"/>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西安标准精密机械有限公司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bookmarkStart w:id="10" w:name="_GoBack"/>
      <w:bookmarkEnd w:id="10"/>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201</w:t>
      </w:r>
      <w:r>
        <w:rPr>
          <w:rFonts w:hint="eastAsia" w:ascii="宋体" w:hAnsi="宋体" w:cs="宋体"/>
          <w:kern w:val="0"/>
          <w:szCs w:val="21"/>
          <w:lang w:val="en-US" w:eastAsia="zh-CN"/>
        </w:rPr>
        <w:t>9</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rPr>
        <w:t>抽查了企业对已识别的</w:t>
      </w:r>
      <w:r>
        <w:rPr>
          <w:rFonts w:hint="eastAsia" w:ascii="宋体" w:hAnsi="宋体" w:cs="宋体"/>
          <w:kern w:val="0"/>
          <w:szCs w:val="21"/>
          <w:lang w:val="en-US" w:eastAsia="zh-CN"/>
        </w:rPr>
        <w:t>1</w:t>
      </w:r>
      <w:r>
        <w:rPr>
          <w:rFonts w:hint="eastAsia" w:ascii="宋体" w:hAnsi="宋体" w:cs="宋体"/>
          <w:kern w:val="0"/>
          <w:szCs w:val="21"/>
        </w:rPr>
        <w:t>个关键测量过程：</w:t>
      </w:r>
      <w:r>
        <w:rPr>
          <w:rFonts w:hint="eastAsia" w:hAnsi="宋体"/>
          <w:color w:val="000000"/>
          <w:kern w:val="2"/>
          <w:sz w:val="21"/>
          <w:szCs w:val="21"/>
          <w:lang w:val="en-US" w:eastAsia="zh-CN" w:bidi="ar-SA"/>
        </w:rPr>
        <w:t>操纵窗口盖轴承端孔径检测</w:t>
      </w:r>
      <w:r>
        <w:rPr>
          <w:rFonts w:hint="eastAsia" w:ascii="宋体" w:hAnsi="宋体"/>
          <w:szCs w:val="21"/>
          <w:lang w:eastAsia="zh-CN"/>
        </w:rPr>
        <w:t>，</w:t>
      </w:r>
      <w:r>
        <w:rPr>
          <w:rFonts w:hint="eastAsia" w:ascii="宋体" w:hAnsi="宋体" w:cs="宋体"/>
          <w:kern w:val="0"/>
          <w:szCs w:val="21"/>
        </w:rPr>
        <w:t>体系运行一年来未有新增</w:t>
      </w:r>
      <w:r>
        <w:rPr>
          <w:rFonts w:hint="eastAsia" w:ascii="宋体" w:hAnsi="宋体" w:cs="宋体"/>
          <w:color w:val="000000"/>
          <w:kern w:val="0"/>
          <w:szCs w:val="21"/>
        </w:rPr>
        <w:t>测量过程</w:t>
      </w:r>
      <w:r>
        <w:rPr>
          <w:rFonts w:hint="eastAsia" w:ascii="宋体" w:hAnsi="宋体" w:cs="宋体"/>
          <w:color w:val="000000"/>
          <w:kern w:val="0"/>
          <w:szCs w:val="21"/>
          <w:lang w:eastAsia="zh-CN"/>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操纵窗口盖轴承端孔径检测</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操纵窗口盖轴承端孔径检测</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操纵窗口盖轴承端孔径检测</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widowControl/>
        <w:numPr>
          <w:ilvl w:val="0"/>
          <w:numId w:val="0"/>
        </w:numPr>
        <w:spacing w:line="360" w:lineRule="auto"/>
        <w:ind w:leftChars="0"/>
        <w:rPr>
          <w:rFonts w:cs="宋体" w:asciiTheme="minorEastAsia" w:hAnsiTheme="minorEastAsia"/>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420" w:firstLineChars="200"/>
        <w:jc w:val="left"/>
      </w:pPr>
      <w:r>
        <w:rPr>
          <w:rFonts w:hint="eastAsia" w:cs="宋体"/>
          <w:kern w:val="0"/>
        </w:rPr>
        <w:t>公司已针对上一年度开具的不符合项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hint="eastAsia" w:ascii="宋体" w:hAnsi="宋体"/>
          <w:bCs/>
          <w:szCs w:val="21"/>
        </w:rPr>
      </w:pPr>
      <w:r>
        <w:rPr>
          <w:rFonts w:hint="eastAsia" w:ascii="宋体" w:hAnsi="宋体"/>
          <w:bCs/>
          <w:szCs w:val="21"/>
        </w:rPr>
        <w:t>公司</w:t>
      </w: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2019年</w:t>
      </w:r>
      <w:r>
        <w:rPr>
          <w:rFonts w:hint="eastAsia" w:ascii="宋体" w:hAnsi="宋体"/>
          <w:bCs/>
          <w:szCs w:val="21"/>
        </w:rPr>
        <w:t>的计量方针及5项质量目标</w:t>
      </w:r>
      <w:r>
        <w:rPr>
          <w:rFonts w:hint="eastAsia" w:ascii="宋体" w:hAnsi="宋体"/>
          <w:bCs/>
          <w:szCs w:val="21"/>
          <w:lang w:eastAsia="zh-CN"/>
        </w:rPr>
        <w:t>，</w:t>
      </w:r>
      <w:r>
        <w:rPr>
          <w:rFonts w:hint="eastAsia" w:ascii="宋体" w:hAnsi="宋体"/>
          <w:bCs/>
          <w:szCs w:val="21"/>
        </w:rPr>
        <w:t>内容基本覆盖标准要素。公司将质量目标考核细则已纳入员工绩效考核表，进一步体现了实现顾客、质量、服务等方面的要求，符合GB/T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经2020年7月3日，统计考核，各部门均完成目标。</w:t>
      </w:r>
    </w:p>
    <w:p>
      <w:pPr>
        <w:widowControl/>
        <w:numPr>
          <w:ilvl w:val="0"/>
          <w:numId w:val="2"/>
        </w:numPr>
        <w:spacing w:line="360"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400" w:lineRule="exact"/>
        <w:rPr>
          <w:rFonts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 xml:space="preserve"> 本次监督审核共出具一般不符合</w:t>
      </w:r>
      <w:r>
        <w:rPr>
          <w:rFonts w:hint="eastAsia" w:ascii="宋体" w:hAnsi="宋体" w:eastAsia="宋体" w:cs="宋体"/>
          <w:color w:val="000000"/>
          <w:kern w:val="0"/>
          <w:szCs w:val="21"/>
          <w:lang w:val="en-US" w:eastAsia="zh-CN"/>
        </w:rPr>
        <w:t>项1项</w:t>
      </w:r>
      <w:r>
        <w:rPr>
          <w:rFonts w:hint="eastAsia" w:ascii="宋体" w:hAnsi="宋体" w:eastAsia="宋体" w:cs="宋体"/>
          <w:kern w:val="0"/>
          <w:szCs w:val="21"/>
        </w:rPr>
        <w:t>，未发现严重的或系统性的不符合情况：</w:t>
      </w:r>
    </w:p>
    <w:p>
      <w:pPr>
        <w:widowControl/>
        <w:spacing w:line="360" w:lineRule="auto"/>
        <w:ind w:firstLine="420" w:firstLineChars="200"/>
        <w:rPr>
          <w:rFonts w:hint="eastAsia" w:ascii="宋体" w:hAnsi="宋体" w:cs="宋体"/>
          <w:bCs/>
          <w:kern w:val="0"/>
          <w:szCs w:val="21"/>
        </w:rPr>
      </w:pPr>
      <w:r>
        <w:rPr>
          <w:rFonts w:hint="eastAsia" w:ascii="宋体" w:hAnsi="宋体" w:cs="宋体"/>
          <w:kern w:val="0"/>
          <w:szCs w:val="21"/>
          <w:lang w:val="en-US" w:eastAsia="zh-CN"/>
        </w:rPr>
        <w:t xml:space="preserve">  查技术部，未对江苏世通仪器检测服务有限公司</w:t>
      </w:r>
      <w:r>
        <w:rPr>
          <w:rFonts w:hint="eastAsia"/>
          <w:szCs w:val="21"/>
          <w:lang w:val="en-US" w:eastAsia="zh-CN"/>
        </w:rPr>
        <w:t>的</w:t>
      </w:r>
      <w:r>
        <w:rPr>
          <w:rFonts w:hint="eastAsia"/>
        </w:rPr>
        <w:t>资质、授权范围</w:t>
      </w:r>
      <w:r>
        <w:rPr>
          <w:rFonts w:hint="eastAsia"/>
          <w:lang w:eastAsia="zh-CN"/>
        </w:rPr>
        <w:t>进行评价</w:t>
      </w:r>
      <w:r>
        <w:rPr>
          <w:rFonts w:hint="eastAsia" w:ascii="宋体" w:hAnsi="宋体" w:cs="宋体"/>
          <w:bCs/>
          <w:kern w:val="0"/>
          <w:szCs w:val="21"/>
          <w:lang w:val="en-US" w:eastAsia="zh-CN"/>
        </w:rPr>
        <w:t>，不符合GB/T19022-2003标准6.4条款的要求。</w:t>
      </w:r>
    </w:p>
    <w:p>
      <w:pPr>
        <w:widowControl/>
        <w:numPr>
          <w:ilvl w:val="0"/>
          <w:numId w:val="3"/>
        </w:numPr>
        <w:spacing w:line="276" w:lineRule="auto"/>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9</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15</w:t>
      </w:r>
      <w:r>
        <w:rPr>
          <w:rFonts w:hint="eastAsia" w:ascii="宋体" w:hAnsi="宋体" w:eastAsia="宋体" w:cs="宋体"/>
          <w:bCs/>
          <w:kern w:val="0"/>
          <w:szCs w:val="21"/>
        </w:rPr>
        <w:t>日对</w:t>
      </w:r>
      <w:r>
        <w:rPr>
          <w:rFonts w:hint="eastAsia" w:ascii="宋体" w:hAnsi="宋体" w:eastAsia="宋体"/>
          <w:szCs w:val="21"/>
          <w:lang w:eastAsia="zh-CN"/>
        </w:rPr>
        <w:t>西安标准精密机械有限公司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西安标准精密机械有限公司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11"/>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w:t>
      </w:r>
      <w:r>
        <w:rPr>
          <w:rFonts w:hint="eastAsia" w:ascii="宋体" w:hAnsi="宋体" w:eastAsia="宋体" w:cs="Times New Roman"/>
          <w:szCs w:val="21"/>
          <w:lang w:val="en-US" w:eastAsia="zh-CN"/>
        </w:rPr>
        <w:t>管理</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pStyle w:val="9"/>
        <w:widowControl w:val="0"/>
        <w:numPr>
          <w:ilvl w:val="0"/>
          <w:numId w:val="0"/>
        </w:numPr>
        <w:spacing w:before="25" w:after="25"/>
        <w:jc w:val="both"/>
      </w:pPr>
    </w:p>
    <w:p>
      <w:pPr>
        <w:pStyle w:val="9"/>
        <w:widowControl w:val="0"/>
        <w:numPr>
          <w:ilvl w:val="0"/>
          <w:numId w:val="0"/>
        </w:numPr>
        <w:spacing w:before="25" w:after="25"/>
        <w:jc w:val="both"/>
      </w:pPr>
    </w:p>
    <w:p>
      <w:pPr>
        <w:widowControl/>
        <w:spacing w:line="276"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E965"/>
    <w:multiLevelType w:val="singleLevel"/>
    <w:tmpl w:val="A27EE965"/>
    <w:lvl w:ilvl="0" w:tentative="0">
      <w:start w:val="6"/>
      <w:numFmt w:val="decimal"/>
      <w:lvlText w:val="%1."/>
      <w:lvlJc w:val="left"/>
      <w:pPr>
        <w:tabs>
          <w:tab w:val="left" w:pos="312"/>
        </w:tabs>
      </w:pPr>
    </w:lvl>
  </w:abstractNum>
  <w:abstractNum w:abstractNumId="1">
    <w:nsid w:val="C3CB87CB"/>
    <w:multiLevelType w:val="singleLevel"/>
    <w:tmpl w:val="C3CB87CB"/>
    <w:lvl w:ilvl="0" w:tentative="0">
      <w:start w:val="3"/>
      <w:numFmt w:val="chineseCounting"/>
      <w:suff w:val="nothing"/>
      <w:lvlText w:val="%1、"/>
      <w:lvlJc w:val="left"/>
      <w:rPr>
        <w:rFonts w:hint="eastAsia"/>
      </w:rPr>
    </w:lvl>
  </w:abstractNum>
  <w:abstractNum w:abstractNumId="2">
    <w:nsid w:val="FF8F004C"/>
    <w:multiLevelType w:val="singleLevel"/>
    <w:tmpl w:val="FF8F004C"/>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3408D7"/>
    <w:rsid w:val="7C4C6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customStyle="1" w:styleId="9">
    <w:name w:val="表格文字"/>
    <w:basedOn w:val="1"/>
    <w:qFormat/>
    <w:uiPriority w:val="0"/>
    <w:pPr>
      <w:spacing w:before="25" w:after="25"/>
    </w:pPr>
    <w:rPr>
      <w:bCs/>
      <w:spacing w:val="10"/>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2020-09-14T06:56:52Z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