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57"/>
        <w:gridCol w:w="1000"/>
        <w:gridCol w:w="96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3057"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0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6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管理层</w:t>
            </w:r>
            <w:r>
              <w:rPr>
                <w:rFonts w:hint="eastAsia"/>
                <w:sz w:val="24"/>
                <w:szCs w:val="24"/>
              </w:rPr>
              <w:t xml:space="preserve"> </w:t>
            </w:r>
            <w:r>
              <w:rPr>
                <w:sz w:val="24"/>
                <w:szCs w:val="24"/>
              </w:rPr>
              <w:t xml:space="preserve">      </w:t>
            </w:r>
            <w:r>
              <w:rPr>
                <w:rFonts w:hint="eastAsia"/>
                <w:sz w:val="24"/>
                <w:szCs w:val="24"/>
                <w:lang w:eastAsia="zh-CN"/>
              </w:rPr>
              <w:t xml:space="preserve">      主管领导：巩伟东           陪同人员：刘邦权</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3057" w:type="dxa"/>
            <w:vMerge w:val="continue"/>
            <w:vAlign w:val="center"/>
          </w:tcPr>
          <w:p/>
        </w:tc>
        <w:tc>
          <w:tcPr>
            <w:tcW w:w="1000" w:type="dxa"/>
            <w:vMerge w:val="continue"/>
            <w:vAlign w:val="center"/>
          </w:tcPr>
          <w:p/>
        </w:tc>
        <w:tc>
          <w:tcPr>
            <w:tcW w:w="960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2020.09.01</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3057" w:type="dxa"/>
            <w:vMerge w:val="continue"/>
            <w:vAlign w:val="center"/>
          </w:tcPr>
          <w:p/>
        </w:tc>
        <w:tc>
          <w:tcPr>
            <w:tcW w:w="1000" w:type="dxa"/>
            <w:vMerge w:val="continue"/>
            <w:vAlign w:val="center"/>
          </w:tcPr>
          <w:p/>
        </w:tc>
        <w:tc>
          <w:tcPr>
            <w:tcW w:w="96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理解组织及其环境</w:t>
            </w:r>
          </w:p>
          <w:p>
            <w:pPr>
              <w:rPr>
                <w:rFonts w:hint="eastAsia" w:ascii="宋体" w:hAnsi="宋体" w:cs="宋体"/>
                <w:sz w:val="21"/>
                <w:szCs w:val="21"/>
              </w:rPr>
            </w:pPr>
            <w:r>
              <w:rPr>
                <w:rFonts w:hint="eastAsia" w:ascii="宋体" w:hAnsi="宋体" w:cs="宋体"/>
                <w:sz w:val="21"/>
                <w:szCs w:val="21"/>
              </w:rPr>
              <w:t>#有影响的内、外部因素主要有哪些？</w:t>
            </w:r>
          </w:p>
          <w:p>
            <w:r>
              <w:rPr>
                <w:rFonts w:hint="eastAsia" w:ascii="宋体" w:hAnsi="宋体" w:cs="宋体"/>
                <w:sz w:val="21"/>
                <w:szCs w:val="21"/>
              </w:rPr>
              <w:t>.对这些内、外部因素的相关信息进行监视和评审的情况如何？</w:t>
            </w:r>
          </w:p>
        </w:tc>
        <w:tc>
          <w:tcPr>
            <w:tcW w:w="1000" w:type="dxa"/>
            <w:vAlign w:val="center"/>
          </w:tcPr>
          <w:p>
            <w:pPr>
              <w:rPr>
                <w:rFonts w:hint="default" w:eastAsia="宋体"/>
                <w:lang w:val="en-US" w:eastAsia="zh-CN"/>
              </w:rPr>
            </w:pPr>
            <w:r>
              <w:rPr>
                <w:rFonts w:hint="eastAsia" w:ascii="宋体" w:hAnsi="宋体" w:cs="宋体"/>
                <w:sz w:val="21"/>
                <w:szCs w:val="21"/>
              </w:rPr>
              <w:t>4.1</w:t>
            </w:r>
          </w:p>
        </w:tc>
        <w:tc>
          <w:tcPr>
            <w:tcW w:w="9602" w:type="dxa"/>
            <w:vAlign w:val="center"/>
          </w:tcPr>
          <w:p>
            <w:pPr>
              <w:spacing w:line="360" w:lineRule="auto"/>
              <w:ind w:firstLine="420" w:firstLineChars="200"/>
              <w:jc w:val="left"/>
              <w:rPr>
                <w:rFonts w:hint="eastAsia" w:ascii="宋体" w:hAnsi="宋体" w:cs="宋体"/>
                <w:color w:val="000000"/>
                <w:sz w:val="21"/>
                <w:szCs w:val="21"/>
              </w:rPr>
            </w:pPr>
            <w:r>
              <w:rPr>
                <w:rFonts w:hint="eastAsia" w:ascii="宋体" w:hAnsi="宋体" w:cs="宋体"/>
                <w:sz w:val="21"/>
                <w:szCs w:val="21"/>
              </w:rPr>
              <w:t xml:space="preserve">  </w:t>
            </w:r>
            <w:r>
              <w:rPr>
                <w:rFonts w:hint="eastAsia" w:ascii="宋体" w:hAnsi="宋体" w:cs="宋体"/>
                <w:color w:val="000000"/>
                <w:sz w:val="21"/>
                <w:szCs w:val="21"/>
              </w:rPr>
              <w:t>公司制定有《公司内、外部环境分析表》，确定对公司有利的内外部环境因素有：公司全体员工的质量意识比较强，所生产产品质量在同行业中比较领先。</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对公司不利的内、外部因素有：行业市场竞争激烈，产品利润不断降低等。</w:t>
            </w:r>
          </w:p>
          <w:p>
            <w:pPr>
              <w:spacing w:line="360" w:lineRule="auto"/>
              <w:ind w:firstLine="420" w:firstLineChars="200"/>
              <w:jc w:val="left"/>
              <w:rPr>
                <w:rFonts w:hint="eastAsia" w:ascii="宋体" w:hAnsi="宋体" w:cs="宋体"/>
                <w:color w:val="000000"/>
                <w:sz w:val="21"/>
                <w:szCs w:val="21"/>
              </w:rPr>
            </w:pPr>
            <w:r>
              <w:rPr>
                <w:rFonts w:hint="eastAsia" w:ascii="宋体" w:hAnsi="宋体" w:cs="宋体"/>
                <w:color w:val="000000"/>
                <w:sz w:val="21"/>
                <w:szCs w:val="21"/>
              </w:rPr>
              <w:t>公司通过业内展会、同行交流、座谈会、每周工作例会、QQ、微信等进行内外部沟通，并定期进行评审。</w:t>
            </w:r>
          </w:p>
          <w:p>
            <w:pPr>
              <w:spacing w:line="360" w:lineRule="auto"/>
              <w:ind w:firstLine="420" w:firstLineChars="200"/>
              <w:jc w:val="left"/>
              <w:rPr>
                <w:rFonts w:hint="eastAsia" w:ascii="宋体" w:hAnsi="宋体" w:cs="宋体"/>
                <w:sz w:val="21"/>
                <w:szCs w:val="21"/>
              </w:rPr>
            </w:pPr>
            <w:r>
              <w:rPr>
                <w:rFonts w:hint="eastAsia" w:ascii="宋体" w:hAnsi="宋体" w:cs="宋体"/>
                <w:sz w:val="21"/>
                <w:szCs w:val="21"/>
              </w:rPr>
              <w:t>查见《公司内、外部环境分析表》</w:t>
            </w:r>
          </w:p>
          <w:p>
            <w:pPr>
              <w:spacing w:line="360" w:lineRule="auto"/>
              <w:jc w:val="left"/>
              <w:rPr>
                <w:rFonts w:hint="eastAsia" w:ascii="宋体" w:hAnsi="宋体" w:cs="宋体"/>
                <w:color w:val="000000"/>
                <w:sz w:val="21"/>
                <w:szCs w:val="21"/>
              </w:rPr>
            </w:pPr>
            <w:r>
              <w:rPr>
                <w:rFonts w:hint="eastAsia" w:ascii="宋体" w:hAnsi="宋体" w:cs="宋体"/>
                <w:sz w:val="21"/>
                <w:szCs w:val="21"/>
              </w:rPr>
              <w:t>内部环境，人力因素，目前情况：人力资源充足；不利情况：部分岗</w:t>
            </w:r>
            <w:r>
              <w:rPr>
                <w:rFonts w:hint="eastAsia" w:ascii="宋体" w:hAnsi="宋体" w:cs="宋体"/>
                <w:color w:val="000000"/>
                <w:sz w:val="21"/>
                <w:szCs w:val="21"/>
              </w:rPr>
              <w:t>位技能弱；整改决策：加强岗位培训；</w:t>
            </w:r>
          </w:p>
          <w:p>
            <w:r>
              <w:rPr>
                <w:rFonts w:hint="eastAsia" w:ascii="宋体" w:hAnsi="宋体" w:cs="宋体"/>
                <w:color w:val="000000"/>
                <w:sz w:val="21"/>
                <w:szCs w:val="21"/>
              </w:rPr>
              <w:t>查关于内、外部环境评审记录，记录内容</w:t>
            </w:r>
            <w:r>
              <w:rPr>
                <w:rFonts w:hint="eastAsia" w:ascii="宋体" w:hAnsi="宋体" w:cs="宋体"/>
                <w:color w:val="000000"/>
                <w:sz w:val="21"/>
                <w:szCs w:val="21"/>
                <w:lang w:eastAsia="zh-CN"/>
              </w:rPr>
              <w:t>清晰</w:t>
            </w:r>
            <w:r>
              <w:rPr>
                <w:rFonts w:hint="eastAsia" w:ascii="宋体" w:hAnsi="宋体" w:cs="宋体"/>
                <w:color w:val="000000"/>
                <w:sz w:val="21"/>
                <w:szCs w:val="21"/>
              </w:rPr>
              <w:t>。</w:t>
            </w:r>
          </w:p>
        </w:tc>
        <w:tc>
          <w:tcPr>
            <w:tcW w:w="1050" w:type="dxa"/>
          </w:tcPr>
          <w:p>
            <w:pPr>
              <w:rPr>
                <w:rFonts w:hint="eastAsia" w:eastAsia="宋体"/>
                <w:lang w:val="en-US" w:eastAsia="zh-CN"/>
              </w:rPr>
            </w:pPr>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理解相关方的需求和期望</w:t>
            </w:r>
          </w:p>
          <w:p>
            <w:pPr>
              <w:rPr>
                <w:rFonts w:hint="eastAsia" w:ascii="宋体" w:hAnsi="宋体" w:cs="宋体"/>
                <w:sz w:val="21"/>
                <w:szCs w:val="21"/>
              </w:rPr>
            </w:pPr>
            <w:r>
              <w:rPr>
                <w:rFonts w:hint="eastAsia" w:ascii="宋体" w:hAnsi="宋体" w:cs="宋体"/>
                <w:sz w:val="21"/>
                <w:szCs w:val="21"/>
              </w:rPr>
              <w:t>#与组织质量管理体系有关的相关方有哪些？</w:t>
            </w:r>
          </w:p>
          <w:p>
            <w:pPr>
              <w:rPr>
                <w:rFonts w:hint="eastAsia" w:ascii="宋体" w:hAnsi="宋体" w:cs="宋体"/>
                <w:sz w:val="21"/>
                <w:szCs w:val="21"/>
              </w:rPr>
            </w:pPr>
            <w:r>
              <w:rPr>
                <w:rFonts w:hint="eastAsia" w:ascii="宋体" w:hAnsi="宋体" w:cs="宋体"/>
                <w:sz w:val="21"/>
                <w:szCs w:val="21"/>
              </w:rPr>
              <w:t>.相关方有哪些要求？</w:t>
            </w:r>
          </w:p>
          <w:p>
            <w:pPr>
              <w:rPr>
                <w:rFonts w:hint="eastAsia" w:ascii="宋体" w:hAnsi="宋体" w:cs="宋体"/>
                <w:sz w:val="21"/>
                <w:szCs w:val="21"/>
              </w:rPr>
            </w:pPr>
            <w:r>
              <w:rPr>
                <w:rFonts w:hint="eastAsia" w:ascii="宋体" w:hAnsi="宋体" w:cs="宋体"/>
                <w:sz w:val="21"/>
                <w:szCs w:val="21"/>
              </w:rPr>
              <w:t>.对相关方及其要求的监视和</w:t>
            </w:r>
          </w:p>
          <w:p>
            <w:pPr>
              <w:rPr>
                <w:rFonts w:hint="eastAsia" w:ascii="宋体" w:hAnsi="宋体" w:cs="宋体"/>
                <w:sz w:val="21"/>
                <w:szCs w:val="21"/>
              </w:rPr>
            </w:pPr>
            <w:r>
              <w:rPr>
                <w:rFonts w:hint="eastAsia" w:ascii="宋体" w:hAnsi="宋体" w:cs="宋体"/>
                <w:sz w:val="21"/>
                <w:szCs w:val="21"/>
              </w:rPr>
              <w:t xml:space="preserve">  评审如何？</w:t>
            </w:r>
          </w:p>
          <w:p/>
        </w:tc>
        <w:tc>
          <w:tcPr>
            <w:tcW w:w="1000" w:type="dxa"/>
            <w:vAlign w:val="center"/>
          </w:tcPr>
          <w:p>
            <w:r>
              <w:rPr>
                <w:rFonts w:hint="eastAsia" w:ascii="宋体" w:hAnsi="宋体" w:cs="宋体"/>
                <w:sz w:val="21"/>
                <w:szCs w:val="21"/>
              </w:rPr>
              <w:t>4.2</w:t>
            </w:r>
          </w:p>
        </w:tc>
        <w:tc>
          <w:tcPr>
            <w:tcW w:w="9602" w:type="dxa"/>
            <w:vAlign w:val="center"/>
          </w:tcPr>
          <w:p>
            <w:pPr>
              <w:spacing w:line="360" w:lineRule="auto"/>
              <w:rPr>
                <w:rFonts w:hint="eastAsia" w:ascii="宋体" w:hAnsi="宋体" w:cs="宋体"/>
                <w:color w:val="000000"/>
                <w:sz w:val="21"/>
                <w:szCs w:val="21"/>
              </w:rPr>
            </w:pPr>
            <w:r>
              <w:rPr>
                <w:rFonts w:hint="eastAsia" w:ascii="宋体" w:hAnsi="宋体" w:cs="宋体"/>
                <w:color w:val="000000"/>
                <w:sz w:val="21"/>
                <w:szCs w:val="21"/>
              </w:rPr>
              <w:t>公司确定的相关方有员工、股东、银行、主管部门、供应商、客户等。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理解员工诉求的形式为谈心、茶话会等；理解银行等相关方的形式主要为电话沟通、上门拜访等；</w:t>
            </w:r>
          </w:p>
          <w:p>
            <w:pPr>
              <w:spacing w:line="360" w:lineRule="auto"/>
              <w:rPr>
                <w:rFonts w:hint="eastAsia" w:ascii="宋体" w:hAnsi="宋体" w:cs="宋体"/>
                <w:color w:val="000000"/>
                <w:sz w:val="21"/>
                <w:szCs w:val="21"/>
              </w:rPr>
            </w:pPr>
            <w:r>
              <w:rPr>
                <w:rFonts w:hint="eastAsia" w:ascii="宋体" w:hAnsi="宋体" w:cs="宋体"/>
                <w:color w:val="000000"/>
                <w:sz w:val="21"/>
                <w:szCs w:val="21"/>
              </w:rPr>
              <w:t>员工关注的主要问题有工资、待遇、晋升机制、福利等，供应商关注的主要问题是回款时间等。</w:t>
            </w:r>
          </w:p>
          <w:p>
            <w:pPr>
              <w:spacing w:line="360" w:lineRule="auto"/>
              <w:ind w:firstLine="420" w:firstLineChars="200"/>
              <w:rPr>
                <w:rFonts w:hint="eastAsia" w:ascii="宋体" w:hAnsi="宋体" w:cs="宋体"/>
                <w:color w:val="000000"/>
                <w:sz w:val="21"/>
                <w:szCs w:val="21"/>
              </w:rPr>
            </w:pPr>
            <w:r>
              <w:rPr>
                <w:rFonts w:hint="eastAsia" w:ascii="宋体" w:hAnsi="宋体" w:cs="宋体"/>
                <w:color w:val="000000"/>
                <w:sz w:val="21"/>
                <w:szCs w:val="21"/>
              </w:rPr>
              <w:t>对相关方的要求的监视和评审的方法多样，通过QQ和微信等现代通讯手段是常用的便捷而又高效主要方法。</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查见《相关方要求识别和控制》</w:t>
            </w:r>
          </w:p>
          <w:p>
            <w:pPr>
              <w:spacing w:line="360" w:lineRule="auto"/>
              <w:ind w:firstLine="420" w:firstLineChars="200"/>
              <w:rPr>
                <w:rFonts w:hint="eastAsia" w:ascii="宋体" w:hAnsi="宋体" w:eastAsia="宋体" w:cs="宋体"/>
                <w:sz w:val="21"/>
                <w:szCs w:val="21"/>
                <w:lang w:eastAsia="zh-CN"/>
              </w:rPr>
            </w:pPr>
            <w:r>
              <w:rPr>
                <w:rFonts w:hint="eastAsia" w:ascii="宋体" w:hAnsi="宋体" w:cs="宋体"/>
                <w:sz w:val="21"/>
                <w:szCs w:val="21"/>
              </w:rPr>
              <w:t>相关方：</w:t>
            </w:r>
            <w:r>
              <w:rPr>
                <w:rFonts w:hint="eastAsia" w:ascii="宋体" w:hAnsi="宋体" w:cs="宋体"/>
                <w:color w:val="000000"/>
                <w:sz w:val="21"/>
                <w:szCs w:val="21"/>
              </w:rPr>
              <w:t>员工、股东、银行、主管部门、供应商、客户</w:t>
            </w:r>
            <w:r>
              <w:rPr>
                <w:rFonts w:hint="eastAsia" w:ascii="宋体" w:hAnsi="宋体" w:cs="宋体"/>
                <w:color w:val="000000"/>
                <w:sz w:val="21"/>
                <w:szCs w:val="21"/>
                <w:lang w:eastAsia="zh-CN"/>
              </w:rPr>
              <w:t>。</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需求和期望：产品质量符合顾客要求、及时交货、价格合理、服务及时等；通过ISO9001:2015对企业的影响：影响公司的业务；</w:t>
            </w:r>
          </w:p>
          <w:p>
            <w:pPr>
              <w:spacing w:line="360" w:lineRule="auto"/>
              <w:ind w:firstLine="420" w:firstLineChars="200"/>
            </w:pPr>
            <w:r>
              <w:rPr>
                <w:rFonts w:hint="eastAsia" w:ascii="宋体" w:hAnsi="宋体" w:cs="宋体"/>
                <w:sz w:val="21"/>
                <w:szCs w:val="21"/>
              </w:rPr>
              <w:t>监测指标：产品交付合格率、产品交付履约、顾客满意度等；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确定QMS范围</w:t>
            </w:r>
          </w:p>
          <w:p>
            <w:pPr>
              <w:rPr>
                <w:rFonts w:hint="eastAsia" w:ascii="宋体" w:hAnsi="宋体" w:cs="宋体"/>
                <w:sz w:val="21"/>
                <w:szCs w:val="21"/>
              </w:rPr>
            </w:pPr>
            <w:r>
              <w:rPr>
                <w:rFonts w:hint="eastAsia" w:ascii="宋体" w:hAnsi="宋体" w:cs="宋体"/>
                <w:sz w:val="21"/>
                <w:szCs w:val="21"/>
              </w:rPr>
              <w:t>#质量管理体系的边界和范围</w:t>
            </w:r>
          </w:p>
          <w:p>
            <w:pPr>
              <w:rPr>
                <w:rFonts w:hint="eastAsia" w:ascii="宋体" w:hAnsi="宋体" w:cs="宋体"/>
                <w:sz w:val="21"/>
                <w:szCs w:val="21"/>
              </w:rPr>
            </w:pPr>
            <w:r>
              <w:rPr>
                <w:rFonts w:hint="eastAsia" w:ascii="宋体" w:hAnsi="宋体" w:cs="宋体"/>
                <w:sz w:val="21"/>
                <w:szCs w:val="21"/>
              </w:rPr>
              <w:t xml:space="preserve">    是否形成文件？</w:t>
            </w:r>
          </w:p>
          <w:p>
            <w:pPr>
              <w:rPr>
                <w:rFonts w:hint="eastAsia" w:ascii="宋体" w:hAnsi="宋体" w:cs="宋体"/>
                <w:sz w:val="21"/>
                <w:szCs w:val="21"/>
              </w:rPr>
            </w:pPr>
            <w:r>
              <w:rPr>
                <w:rFonts w:hint="eastAsia" w:ascii="宋体" w:hAnsi="宋体" w:cs="宋体"/>
                <w:sz w:val="21"/>
                <w:szCs w:val="21"/>
              </w:rPr>
              <w:t>.是否考虑了各种内外部因素、相关方要求及其产品或服务？</w:t>
            </w:r>
          </w:p>
          <w:p>
            <w:pPr>
              <w:rPr>
                <w:rFonts w:hint="eastAsia" w:ascii="宋体" w:hAnsi="宋体" w:cs="宋体"/>
                <w:sz w:val="21"/>
                <w:szCs w:val="21"/>
              </w:rPr>
            </w:pPr>
            <w:r>
              <w:rPr>
                <w:rFonts w:hint="eastAsia" w:ascii="宋体" w:hAnsi="宋体" w:cs="宋体"/>
                <w:sz w:val="21"/>
                <w:szCs w:val="21"/>
              </w:rPr>
              <w:t>.质量标准是否存在不适用于该范围的情况？</w:t>
            </w:r>
          </w:p>
          <w:p>
            <w:pPr>
              <w:rPr>
                <w:rFonts w:hint="eastAsia" w:ascii="宋体" w:hAnsi="宋体" w:cs="宋体"/>
                <w:sz w:val="21"/>
                <w:szCs w:val="21"/>
              </w:rPr>
            </w:pPr>
            <w:r>
              <w:rPr>
                <w:rFonts w:hint="eastAsia" w:ascii="宋体" w:hAnsi="宋体" w:cs="宋体"/>
                <w:sz w:val="21"/>
                <w:szCs w:val="21"/>
              </w:rPr>
              <w:t>.若有,是否说明理由？</w:t>
            </w:r>
          </w:p>
          <w:p>
            <w:pPr>
              <w:rPr>
                <w:rFonts w:hint="eastAsia" w:eastAsia="宋体"/>
                <w:lang w:eastAsia="zh-CN"/>
              </w:rPr>
            </w:pPr>
            <w:r>
              <w:rPr>
                <w:rFonts w:hint="eastAsia" w:ascii="宋体" w:hAnsi="宋体" w:cs="宋体"/>
                <w:sz w:val="21"/>
                <w:szCs w:val="21"/>
              </w:rPr>
              <w:t>.若有理由,是否合理？</w:t>
            </w:r>
          </w:p>
        </w:tc>
        <w:tc>
          <w:tcPr>
            <w:tcW w:w="1000" w:type="dxa"/>
            <w:vAlign w:val="center"/>
          </w:tcPr>
          <w:p>
            <w:r>
              <w:rPr>
                <w:rFonts w:hint="eastAsia" w:ascii="宋体" w:hAnsi="宋体" w:cs="宋体"/>
                <w:sz w:val="21"/>
                <w:szCs w:val="21"/>
              </w:rPr>
              <w:t>4.3</w:t>
            </w:r>
          </w:p>
        </w:tc>
        <w:tc>
          <w:tcPr>
            <w:tcW w:w="9602" w:type="dxa"/>
            <w:vAlign w:val="center"/>
          </w:tcPr>
          <w:p>
            <w:pPr>
              <w:rPr>
                <w:rFonts w:hint="eastAsia" w:ascii="宋体" w:hAnsi="宋体" w:eastAsia="宋体" w:cs="宋体"/>
                <w:sz w:val="21"/>
                <w:szCs w:val="21"/>
                <w:lang w:val="en-US" w:eastAsia="zh-CN"/>
              </w:rPr>
            </w:pPr>
            <w:r>
              <w:rPr>
                <w:rFonts w:hint="eastAsia" w:ascii="宋体" w:hAnsi="宋体" w:cs="宋体"/>
                <w:sz w:val="21"/>
                <w:szCs w:val="21"/>
              </w:rPr>
              <w:t>公司确定的质量管理体系的范围为：</w:t>
            </w:r>
            <w:r>
              <w:rPr>
                <w:rFonts w:hint="eastAsia"/>
                <w:sz w:val="21"/>
                <w:szCs w:val="22"/>
              </w:rPr>
              <w:t>交</w:t>
            </w:r>
            <w:r>
              <w:rPr>
                <w:rFonts w:hint="eastAsia" w:ascii="宋体" w:hAnsi="宋体" w:eastAsia="宋体" w:cs="宋体"/>
                <w:sz w:val="21"/>
                <w:szCs w:val="21"/>
              </w:rPr>
              <w:t>通安全、管制及专用设备及城市轨道交通设备的制造。</w:t>
            </w:r>
          </w:p>
          <w:p>
            <w:pPr>
              <w:rPr>
                <w:rFonts w:hint="eastAsia" w:ascii="宋体" w:hAnsi="宋体" w:eastAsia="宋体" w:cs="宋体"/>
                <w:sz w:val="21"/>
                <w:szCs w:val="21"/>
              </w:rPr>
            </w:pPr>
            <w:r>
              <w:rPr>
                <w:rFonts w:hint="eastAsia" w:ascii="宋体" w:hAnsi="宋体" w:eastAsia="宋体" w:cs="宋体"/>
                <w:sz w:val="21"/>
                <w:szCs w:val="21"/>
              </w:rPr>
              <w:t>经识别，组织依据ISO9001：2015版标准的要求建立、实施、维护质量管理体系，符合标准要求。</w:t>
            </w:r>
          </w:p>
          <w:p>
            <w:pPr>
              <w:rPr>
                <w:rFonts w:hint="default" w:ascii="宋体" w:hAnsi="宋体" w:eastAsia="宋体" w:cs="宋体"/>
                <w:sz w:val="21"/>
                <w:szCs w:val="21"/>
                <w:lang w:val="en-US" w:eastAsia="zh-CN"/>
              </w:rPr>
            </w:pPr>
            <w:r>
              <w:rPr>
                <w:rFonts w:hint="eastAsia" w:ascii="宋体" w:hAnsi="宋体" w:eastAsia="宋体" w:cs="宋体"/>
                <w:sz w:val="21"/>
                <w:szCs w:val="21"/>
              </w:rPr>
              <w:t>---不适用条款：</w:t>
            </w:r>
            <w:bookmarkStart w:id="0" w:name="_GoBack"/>
            <w:bookmarkEnd w:id="0"/>
            <w:r>
              <w:rPr>
                <w:rFonts w:hint="eastAsia" w:ascii="宋体" w:hAnsi="宋体" w:eastAsia="宋体" w:cs="宋体"/>
                <w:sz w:val="21"/>
                <w:szCs w:val="21"/>
                <w:lang w:val="en-US" w:eastAsia="zh-CN"/>
              </w:rPr>
              <w:t>8.3条款，公司产品按照标准以及客户要求进行制造，不需要进一步细化，因此标准8.3条款“产品和服务的设计和开发”要求不适用。公司确保不适用的质量管理体系的产品和服务的设计和开发要求，不影响组织确保产品和服务合格以及增强顾客满意的能力或责任及法律法规的要求。</w:t>
            </w:r>
          </w:p>
          <w:p>
            <w:pPr>
              <w:rPr>
                <w:rFonts w:hint="eastAsia" w:ascii="宋体" w:hAnsi="宋体" w:eastAsia="宋体" w:cs="宋体"/>
                <w:sz w:val="21"/>
                <w:szCs w:val="21"/>
              </w:rPr>
            </w:pPr>
            <w:r>
              <w:rPr>
                <w:rFonts w:hint="eastAsia" w:ascii="宋体" w:hAnsi="宋体" w:eastAsia="宋体" w:cs="宋体"/>
                <w:sz w:val="21"/>
                <w:szCs w:val="21"/>
              </w:rPr>
              <w:t>注册地址：广州市越秀区东风西路132-1号1111室(仅限办公使用)。</w:t>
            </w:r>
          </w:p>
          <w:p>
            <w:r>
              <w:rPr>
                <w:rFonts w:hint="eastAsia" w:ascii="宋体" w:hAnsi="宋体" w:eastAsia="宋体" w:cs="宋体"/>
                <w:sz w:val="21"/>
                <w:szCs w:val="21"/>
              </w:rPr>
              <w:t>生产/经营地址：四川省成都市武侯区武科西一路65号优博中心C座404</w:t>
            </w:r>
            <w:r>
              <w:rPr>
                <w:rFonts w:hint="eastAsia" w:ascii="宋体" w:hAnsi="宋体" w:cs="宋体"/>
                <w:sz w:val="21"/>
                <w:szCs w:val="21"/>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QMS及其过程</w:t>
            </w:r>
          </w:p>
          <w:p>
            <w:pPr>
              <w:rPr>
                <w:rFonts w:hint="eastAsia" w:ascii="宋体" w:hAnsi="宋体" w:cs="宋体"/>
                <w:sz w:val="21"/>
                <w:szCs w:val="21"/>
              </w:rPr>
            </w:pPr>
            <w:r>
              <w:rPr>
                <w:rFonts w:hint="eastAsia" w:ascii="宋体" w:hAnsi="宋体" w:cs="宋体"/>
                <w:sz w:val="21"/>
                <w:szCs w:val="21"/>
              </w:rPr>
              <w:t>#是否按照标准的要求，建立、实</w:t>
            </w:r>
          </w:p>
          <w:p>
            <w:pPr>
              <w:rPr>
                <w:rFonts w:hint="eastAsia" w:ascii="宋体" w:hAnsi="宋体" w:cs="宋体"/>
                <w:sz w:val="21"/>
                <w:szCs w:val="21"/>
              </w:rPr>
            </w:pPr>
            <w:r>
              <w:rPr>
                <w:rFonts w:hint="eastAsia" w:ascii="宋体" w:hAnsi="宋体" w:cs="宋体"/>
                <w:sz w:val="21"/>
                <w:szCs w:val="21"/>
              </w:rPr>
              <w:t>施、保持和持续改进质量管理体系？</w:t>
            </w:r>
          </w:p>
          <w:p>
            <w:pPr>
              <w:rPr>
                <w:rFonts w:hint="eastAsia" w:ascii="宋体" w:hAnsi="宋体" w:cs="宋体"/>
                <w:sz w:val="21"/>
                <w:szCs w:val="21"/>
              </w:rPr>
            </w:pPr>
            <w:r>
              <w:rPr>
                <w:rFonts w:hint="eastAsia" w:ascii="宋体" w:hAnsi="宋体" w:cs="宋体"/>
                <w:sz w:val="21"/>
                <w:szCs w:val="21"/>
              </w:rPr>
              <w:t>.所需的过程包括哪些？</w:t>
            </w:r>
          </w:p>
          <w:p>
            <w:pPr>
              <w:rPr>
                <w:rFonts w:hint="eastAsia" w:ascii="宋体" w:hAnsi="宋体" w:cs="宋体"/>
                <w:sz w:val="21"/>
                <w:szCs w:val="21"/>
              </w:rPr>
            </w:pPr>
            <w:r>
              <w:rPr>
                <w:rFonts w:hint="eastAsia" w:ascii="宋体" w:hAnsi="宋体" w:cs="宋体"/>
                <w:sz w:val="21"/>
                <w:szCs w:val="21"/>
              </w:rPr>
              <w:t>.是否形成必要的文件化信息以支持过程运行？</w:t>
            </w:r>
          </w:p>
          <w:p>
            <w:r>
              <w:rPr>
                <w:rFonts w:hint="eastAsia" w:ascii="宋体" w:hAnsi="宋体" w:cs="宋体"/>
                <w:sz w:val="21"/>
                <w:szCs w:val="21"/>
              </w:rPr>
              <w:t>.是否必要的文件化信息作为运行证据？</w:t>
            </w:r>
          </w:p>
        </w:tc>
        <w:tc>
          <w:tcPr>
            <w:tcW w:w="1000" w:type="dxa"/>
            <w:vAlign w:val="center"/>
          </w:tcPr>
          <w:p>
            <w:r>
              <w:rPr>
                <w:rFonts w:hint="eastAsia" w:ascii="宋体" w:hAnsi="宋体" w:cs="宋体"/>
                <w:sz w:val="21"/>
                <w:szCs w:val="21"/>
              </w:rPr>
              <w:t>4.4</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按照ISO9001:2015标准的要求，建立、实施、保持和持续改进质量管理体系，策划质量手册、程序文件、作业文件，包括所需过程及其相互作用，制定有风险管理控制办法，确定产生非预期的输出或过程失效对产品和顾客满意带来的风险，以及应对措施。</w:t>
            </w:r>
          </w:p>
          <w:p>
            <w:pPr>
              <w:rPr>
                <w:rFonts w:hint="eastAsia" w:ascii="宋体" w:hAnsi="宋体" w:cs="宋体"/>
                <w:sz w:val="21"/>
                <w:szCs w:val="21"/>
              </w:rPr>
            </w:pPr>
            <w:r>
              <w:rPr>
                <w:rFonts w:hint="eastAsia" w:ascii="宋体" w:hAnsi="宋体" w:cs="宋体"/>
                <w:sz w:val="21"/>
                <w:szCs w:val="21"/>
              </w:rPr>
              <w:t>组织制定有管理评审控制程序，定期进行体系评审，必要时变更过程，以确保过程持续产生公司期望的结果。</w:t>
            </w:r>
          </w:p>
          <w:p>
            <w:pPr>
              <w:rPr>
                <w:rFonts w:hint="default" w:ascii="宋体" w:hAnsi="宋体" w:eastAsia="宋体" w:cs="宋体"/>
                <w:sz w:val="21"/>
                <w:szCs w:val="21"/>
                <w:lang w:val="en-US" w:eastAsia="zh-CN"/>
              </w:rPr>
            </w:pPr>
            <w:r>
              <w:rPr>
                <w:rFonts w:hint="eastAsia" w:ascii="宋体" w:hAnsi="宋体" w:cs="宋体"/>
                <w:sz w:val="21"/>
                <w:szCs w:val="21"/>
              </w:rPr>
              <w:t>经现场确认，生产过</w:t>
            </w:r>
            <w:r>
              <w:rPr>
                <w:rFonts w:hint="eastAsia"/>
                <w:sz w:val="21"/>
                <w:szCs w:val="22"/>
                <w:lang w:eastAsia="zh-CN"/>
              </w:rPr>
              <w:t>程中</w:t>
            </w:r>
            <w:r>
              <w:rPr>
                <w:rFonts w:hint="eastAsia"/>
                <w:sz w:val="21"/>
                <w:szCs w:val="22"/>
                <w:lang w:val="en-US" w:eastAsia="zh-CN"/>
              </w:rPr>
              <w:t>设计开发过程</w:t>
            </w:r>
            <w:r>
              <w:rPr>
                <w:rFonts w:hint="eastAsia"/>
                <w:sz w:val="21"/>
                <w:szCs w:val="22"/>
                <w:lang w:eastAsia="zh-CN"/>
              </w:rPr>
              <w:t>为关键过程。特殊过程：</w:t>
            </w:r>
            <w:r>
              <w:rPr>
                <w:rFonts w:hint="eastAsia"/>
                <w:sz w:val="21"/>
                <w:szCs w:val="22"/>
                <w:lang w:val="en-US" w:eastAsia="zh-CN"/>
              </w:rPr>
              <w:t>焊接过程</w:t>
            </w:r>
          </w:p>
          <w:p>
            <w:r>
              <w:rPr>
                <w:rFonts w:hint="eastAsia" w:ascii="宋体" w:hAnsi="宋体" w:cs="宋体"/>
                <w:sz w:val="21"/>
                <w:szCs w:val="21"/>
              </w:rPr>
              <w:t>---公司外包过程：对于公司的外包过程进行了充分识别，结合本公司实际情况，无外包过程。</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top"/>
          </w:tcPr>
          <w:p>
            <w:pPr>
              <w:spacing w:line="360" w:lineRule="auto"/>
              <w:rPr>
                <w:rFonts w:ascii="宋体" w:hAnsi="宋体" w:cs="宋体"/>
                <w:color w:val="000000"/>
                <w:szCs w:val="24"/>
              </w:rPr>
            </w:pPr>
            <w:r>
              <w:rPr>
                <w:rFonts w:hint="eastAsia" w:ascii="宋体" w:hAnsi="宋体" w:cs="宋体"/>
                <w:color w:val="000000"/>
                <w:szCs w:val="24"/>
              </w:rPr>
              <w:t>领导作用和承诺/5.1.1总则</w:t>
            </w:r>
          </w:p>
          <w:p>
            <w:pPr>
              <w:spacing w:line="360" w:lineRule="auto"/>
              <w:rPr>
                <w:rFonts w:ascii="宋体" w:hAnsi="宋体" w:cs="宋体"/>
                <w:color w:val="000000"/>
                <w:spacing w:val="-4"/>
                <w:szCs w:val="24"/>
              </w:rPr>
            </w:pPr>
            <w:r>
              <w:rPr>
                <w:rFonts w:hint="eastAsia" w:ascii="宋体" w:hAnsi="宋体" w:cs="宋体"/>
                <w:color w:val="000000"/>
                <w:spacing w:val="-4"/>
                <w:szCs w:val="24"/>
              </w:rPr>
              <w:t>#最高管理者通过哪些活动证实其对质量管理体系的领导作用和承诺？</w:t>
            </w:r>
          </w:p>
          <w:p>
            <w:pPr>
              <w:adjustRightInd w:val="0"/>
              <w:snapToGrid w:val="0"/>
              <w:jc w:val="center"/>
              <w:rPr>
                <w:rFonts w:hint="eastAsia" w:ascii="宋体" w:hAnsi="宋体" w:eastAsia="宋体" w:cs="宋体"/>
                <w:kern w:val="2"/>
                <w:sz w:val="21"/>
                <w:szCs w:val="21"/>
                <w:lang w:val="en-US" w:eastAsia="zh-CN" w:bidi="ar-SA"/>
              </w:rPr>
            </w:pPr>
          </w:p>
        </w:tc>
        <w:tc>
          <w:tcPr>
            <w:tcW w:w="1000" w:type="dxa"/>
            <w:vAlign w:val="center"/>
          </w:tcPr>
          <w:p>
            <w:pPr>
              <w:rPr>
                <w:rFonts w:hint="default" w:ascii="Times New Roman" w:hAnsi="Times New Roman" w:eastAsia="宋体" w:cs="Times New Roman"/>
                <w:b/>
                <w:kern w:val="2"/>
                <w:sz w:val="21"/>
                <w:szCs w:val="21"/>
                <w:lang w:val="en-US" w:eastAsia="zh-CN" w:bidi="ar-SA"/>
              </w:rPr>
            </w:pPr>
            <w:r>
              <w:rPr>
                <w:rFonts w:hint="eastAsia"/>
                <w:b/>
              </w:rPr>
              <w:t>5.1</w:t>
            </w:r>
          </w:p>
        </w:tc>
        <w:tc>
          <w:tcPr>
            <w:tcW w:w="9602" w:type="dxa"/>
            <w:vAlign w:val="top"/>
          </w:tcPr>
          <w:p>
            <w:pPr>
              <w:spacing w:line="360" w:lineRule="auto"/>
              <w:ind w:firstLine="480"/>
              <w:jc w:val="left"/>
              <w:rPr>
                <w:rFonts w:hint="default" w:ascii="宋体" w:hAnsi="宋体" w:eastAsia="宋体" w:cs="宋体"/>
                <w:color w:val="000000"/>
                <w:szCs w:val="24"/>
                <w:lang w:val="en-US" w:eastAsia="zh-CN"/>
              </w:rPr>
            </w:pPr>
            <w:r>
              <w:rPr>
                <w:rFonts w:hint="eastAsia" w:ascii="宋体" w:hAnsi="宋体" w:eastAsia="宋体" w:cs="宋体"/>
                <w:color w:val="000000"/>
                <w:szCs w:val="24"/>
              </w:rPr>
              <w:t>总经理：</w:t>
            </w:r>
            <w:r>
              <w:rPr>
                <w:rFonts w:hint="eastAsia" w:ascii="宋体" w:hAnsi="宋体" w:eastAsia="宋体" w:cs="宋体"/>
                <w:color w:val="000000"/>
                <w:szCs w:val="24"/>
                <w:lang w:eastAsia="zh-CN"/>
              </w:rPr>
              <w:t>巩伟东</w:t>
            </w:r>
            <w:r>
              <w:rPr>
                <w:rFonts w:hint="eastAsia" w:ascii="宋体" w:hAnsi="宋体" w:eastAsia="宋体" w:cs="宋体"/>
                <w:color w:val="000000"/>
                <w:szCs w:val="24"/>
              </w:rPr>
              <w:t xml:space="preserve">       </w:t>
            </w:r>
            <w:r>
              <w:rPr>
                <w:rFonts w:hint="eastAsia" w:ascii="宋体" w:hAnsi="宋体" w:eastAsia="宋体" w:cs="宋体"/>
                <w:color w:val="000000"/>
                <w:szCs w:val="24"/>
                <w:lang w:val="en-US" w:eastAsia="zh-CN"/>
              </w:rPr>
              <w:t>管理层代表</w:t>
            </w:r>
            <w:r>
              <w:rPr>
                <w:rFonts w:hint="eastAsia" w:ascii="宋体" w:hAnsi="宋体" w:eastAsia="宋体" w:cs="宋体"/>
                <w:color w:val="000000"/>
                <w:szCs w:val="24"/>
              </w:rPr>
              <w:t>：</w:t>
            </w:r>
            <w:r>
              <w:rPr>
                <w:rFonts w:hint="eastAsia" w:ascii="宋体" w:hAnsi="宋体" w:eastAsia="宋体" w:cs="宋体"/>
                <w:color w:val="000000"/>
                <w:szCs w:val="24"/>
                <w:lang w:val="en-US" w:eastAsia="zh-CN"/>
              </w:rPr>
              <w:t>刘邦全</w:t>
            </w:r>
          </w:p>
          <w:p>
            <w:pPr>
              <w:spacing w:line="360" w:lineRule="auto"/>
              <w:ind w:firstLine="480"/>
              <w:jc w:val="left"/>
              <w:rPr>
                <w:rFonts w:ascii="宋体" w:hAnsi="宋体" w:cs="宋体"/>
                <w:color w:val="000000"/>
                <w:szCs w:val="24"/>
              </w:rPr>
            </w:pPr>
            <w:r>
              <w:rPr>
                <w:rFonts w:hint="eastAsia" w:ascii="宋体" w:hAnsi="宋体" w:cs="宋体"/>
                <w:color w:val="000000"/>
                <w:szCs w:val="24"/>
              </w:rPr>
              <w:t>公司总经理承诺建立、实施、保持和改进QMS，并对QMS的有效性负责。并组织落实其管理职责内的各项工作。</w:t>
            </w:r>
          </w:p>
          <w:p>
            <w:pPr>
              <w:spacing w:line="360" w:lineRule="auto"/>
              <w:ind w:firstLine="480"/>
              <w:jc w:val="left"/>
              <w:rPr>
                <w:rFonts w:ascii="宋体" w:hAnsi="宋体" w:cs="宋体"/>
                <w:szCs w:val="24"/>
              </w:rPr>
            </w:pPr>
            <w:r>
              <w:rPr>
                <w:rFonts w:hint="eastAsia" w:ascii="宋体" w:hAnsi="宋体" w:cs="宋体"/>
                <w:szCs w:val="24"/>
              </w:rPr>
              <w:t>最高管理者组织公司相关人员并制定了质量方针和质量目标，并与组织环境相一致，与组织的战略方向一致。</w:t>
            </w:r>
          </w:p>
          <w:p>
            <w:pPr>
              <w:spacing w:line="360" w:lineRule="auto"/>
              <w:ind w:firstLine="480"/>
              <w:jc w:val="left"/>
              <w:rPr>
                <w:rFonts w:ascii="宋体" w:hAnsi="宋体" w:cs="宋体"/>
                <w:szCs w:val="24"/>
              </w:rPr>
            </w:pPr>
            <w:r>
              <w:rPr>
                <w:rFonts w:hint="eastAsia" w:ascii="宋体" w:hAnsi="宋体" w:cs="宋体"/>
                <w:szCs w:val="24"/>
              </w:rPr>
              <w:t>根据总经理的谈话沟通，组织的质量管理体系要求已渐渐融入组织的业务过程中。</w:t>
            </w:r>
          </w:p>
          <w:p>
            <w:pPr>
              <w:spacing w:line="360" w:lineRule="auto"/>
              <w:ind w:firstLine="480"/>
              <w:jc w:val="left"/>
              <w:rPr>
                <w:rFonts w:ascii="宋体" w:hAnsi="宋体" w:cs="宋体"/>
                <w:szCs w:val="24"/>
              </w:rPr>
            </w:pPr>
            <w:r>
              <w:rPr>
                <w:rFonts w:hint="eastAsia" w:ascii="宋体" w:hAnsi="宋体" w:cs="宋体"/>
                <w:szCs w:val="24"/>
              </w:rPr>
              <w:t>组织已使用过程方法和基于风险的思维进行体系的运行。</w:t>
            </w:r>
          </w:p>
          <w:p>
            <w:pPr>
              <w:spacing w:line="360" w:lineRule="auto"/>
              <w:ind w:firstLine="480"/>
              <w:jc w:val="left"/>
              <w:rPr>
                <w:rFonts w:ascii="宋体" w:hAnsi="宋体" w:cs="宋体"/>
                <w:szCs w:val="24"/>
              </w:rPr>
            </w:pPr>
            <w:r>
              <w:rPr>
                <w:rFonts w:hint="eastAsia" w:ascii="宋体" w:hAnsi="宋体" w:cs="宋体"/>
                <w:szCs w:val="24"/>
              </w:rPr>
              <w:t>最高管理者针对体系的运行，提供了所需的资源。</w:t>
            </w:r>
          </w:p>
          <w:p>
            <w:pPr>
              <w:spacing w:line="360" w:lineRule="auto"/>
              <w:ind w:firstLine="480"/>
              <w:jc w:val="left"/>
              <w:rPr>
                <w:rFonts w:ascii="宋体" w:hAnsi="宋体" w:cs="宋体"/>
                <w:szCs w:val="24"/>
              </w:rPr>
            </w:pPr>
            <w:r>
              <w:rPr>
                <w:rFonts w:hint="eastAsia" w:ascii="宋体" w:hAnsi="宋体" w:cs="宋体"/>
                <w:szCs w:val="24"/>
              </w:rPr>
              <w:t>向全公司强调遵守法律法规、质量管理、符合质量管理体系的要求及达到顾客满意的重要性。</w:t>
            </w:r>
          </w:p>
          <w:p>
            <w:pPr>
              <w:spacing w:line="360" w:lineRule="auto"/>
              <w:ind w:firstLine="480"/>
              <w:jc w:val="left"/>
              <w:rPr>
                <w:rFonts w:ascii="宋体" w:hAnsi="宋体" w:cs="宋体"/>
                <w:szCs w:val="24"/>
              </w:rPr>
            </w:pPr>
            <w:r>
              <w:rPr>
                <w:rFonts w:hint="eastAsia" w:ascii="宋体" w:hAnsi="宋体" w:cs="宋体"/>
                <w:szCs w:val="24"/>
              </w:rPr>
              <w:t>形成制度化，把质量目标进行层层分解落实到各部门，规定了定期检查落实的情况。</w:t>
            </w:r>
          </w:p>
          <w:p>
            <w:pPr>
              <w:spacing w:line="360" w:lineRule="auto"/>
              <w:ind w:firstLine="480" w:firstLineChars="0"/>
              <w:jc w:val="left"/>
              <w:rPr>
                <w:rFonts w:hint="eastAsia" w:ascii="宋体" w:hAnsi="宋体" w:eastAsia="宋体" w:cs="宋体"/>
                <w:kern w:val="2"/>
                <w:sz w:val="21"/>
                <w:szCs w:val="21"/>
                <w:lang w:val="en-US" w:eastAsia="zh-CN" w:bidi="ar-SA"/>
              </w:rPr>
            </w:pPr>
            <w:r>
              <w:rPr>
                <w:rFonts w:hint="eastAsia" w:ascii="宋体" w:hAnsi="宋体" w:cs="宋体"/>
                <w:szCs w:val="24"/>
              </w:rPr>
              <w:t>不断强调负责人制度，并制定了各部门负责人的职责、权限，并在全公司宣贯。</w:t>
            </w:r>
          </w:p>
        </w:tc>
        <w:tc>
          <w:tcPr>
            <w:tcW w:w="1050"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方针（含制定/沟通）</w:t>
            </w:r>
          </w:p>
          <w:p>
            <w:pPr>
              <w:rPr>
                <w:rFonts w:hint="eastAsia" w:ascii="宋体" w:hAnsi="宋体" w:cs="宋体"/>
                <w:sz w:val="21"/>
                <w:szCs w:val="21"/>
              </w:rPr>
            </w:pPr>
            <w:r>
              <w:rPr>
                <w:rFonts w:hint="eastAsia" w:ascii="宋体" w:hAnsi="宋体" w:cs="宋体"/>
                <w:sz w:val="21"/>
                <w:szCs w:val="21"/>
              </w:rPr>
              <w:t>#最高管理者是否制定质量方针？</w:t>
            </w:r>
          </w:p>
          <w:p>
            <w:pPr>
              <w:rPr>
                <w:rFonts w:hint="eastAsia" w:ascii="宋体" w:hAnsi="宋体" w:cs="宋体"/>
                <w:sz w:val="21"/>
                <w:szCs w:val="21"/>
              </w:rPr>
            </w:pPr>
            <w:r>
              <w:rPr>
                <w:rFonts w:hint="eastAsia" w:ascii="宋体" w:hAnsi="宋体" w:cs="宋体"/>
                <w:sz w:val="21"/>
                <w:szCs w:val="21"/>
              </w:rPr>
              <w:t>质量方针是否：</w:t>
            </w:r>
          </w:p>
          <w:p>
            <w:pPr>
              <w:rPr>
                <w:rFonts w:hint="eastAsia" w:ascii="宋体" w:hAnsi="宋体" w:cs="宋体"/>
                <w:sz w:val="21"/>
                <w:szCs w:val="21"/>
              </w:rPr>
            </w:pPr>
            <w:r>
              <w:rPr>
                <w:rFonts w:hint="eastAsia" w:ascii="宋体" w:hAnsi="宋体" w:cs="宋体"/>
                <w:sz w:val="21"/>
                <w:szCs w:val="21"/>
              </w:rPr>
              <w:t>a）适应组织的宗旨和环境并支持其战略方向；</w:t>
            </w:r>
          </w:p>
          <w:p>
            <w:pPr>
              <w:rPr>
                <w:rFonts w:hint="eastAsia" w:ascii="宋体" w:hAnsi="宋体" w:cs="宋体"/>
                <w:sz w:val="21"/>
                <w:szCs w:val="21"/>
              </w:rPr>
            </w:pPr>
            <w:r>
              <w:rPr>
                <w:rFonts w:hint="eastAsia" w:ascii="宋体" w:hAnsi="宋体" w:cs="宋体"/>
                <w:sz w:val="21"/>
                <w:szCs w:val="21"/>
              </w:rPr>
              <w:t>b）为制定质量目标提供框架；</w:t>
            </w:r>
          </w:p>
          <w:p>
            <w:pPr>
              <w:rPr>
                <w:rFonts w:hint="eastAsia" w:ascii="宋体" w:hAnsi="宋体" w:cs="宋体"/>
                <w:sz w:val="21"/>
                <w:szCs w:val="21"/>
              </w:rPr>
            </w:pPr>
            <w:r>
              <w:rPr>
                <w:rFonts w:hint="eastAsia" w:ascii="宋体" w:hAnsi="宋体" w:cs="宋体"/>
                <w:sz w:val="21"/>
                <w:szCs w:val="21"/>
              </w:rPr>
              <w:t>c）包括满足适用要求的承诺；</w:t>
            </w:r>
          </w:p>
          <w:p>
            <w:pPr>
              <w:rPr>
                <w:rFonts w:hint="eastAsia" w:ascii="宋体" w:hAnsi="宋体" w:cs="宋体"/>
                <w:sz w:val="21"/>
                <w:szCs w:val="21"/>
              </w:rPr>
            </w:pPr>
            <w:r>
              <w:rPr>
                <w:rFonts w:hint="eastAsia" w:ascii="宋体" w:hAnsi="宋体" w:cs="宋体"/>
                <w:sz w:val="21"/>
                <w:szCs w:val="21"/>
              </w:rPr>
              <w:t>d）包括持续改进质量管理体系的承诺。</w:t>
            </w:r>
          </w:p>
          <w:p>
            <w:pPr>
              <w:rPr>
                <w:rFonts w:hint="eastAsia" w:ascii="宋体" w:hAnsi="宋体" w:cs="宋体"/>
                <w:sz w:val="21"/>
                <w:szCs w:val="21"/>
              </w:rPr>
            </w:pPr>
            <w:r>
              <w:rPr>
                <w:rFonts w:hint="eastAsia" w:ascii="宋体" w:hAnsi="宋体" w:cs="宋体"/>
                <w:sz w:val="21"/>
                <w:szCs w:val="21"/>
              </w:rPr>
              <w:t>.质量方针是否得到文件化并在组织内部得到沟通？</w:t>
            </w:r>
          </w:p>
          <w:p>
            <w:r>
              <w:rPr>
                <w:rFonts w:hint="eastAsia" w:ascii="宋体" w:hAnsi="宋体" w:cs="宋体"/>
                <w:sz w:val="21"/>
                <w:szCs w:val="21"/>
              </w:rPr>
              <w:t>.适宜时是否可向相关方提供？</w:t>
            </w:r>
          </w:p>
        </w:tc>
        <w:tc>
          <w:tcPr>
            <w:tcW w:w="1000" w:type="dxa"/>
            <w:vAlign w:val="center"/>
          </w:tcPr>
          <w:p>
            <w:pPr>
              <w:rPr>
                <w:rFonts w:hint="default"/>
                <w:lang w:val="en-US"/>
              </w:rPr>
            </w:pPr>
            <w:r>
              <w:rPr>
                <w:rFonts w:hint="eastAsia" w:ascii="宋体" w:hAnsi="宋体" w:cs="宋体"/>
                <w:sz w:val="21"/>
                <w:szCs w:val="21"/>
              </w:rPr>
              <w:t>5.2</w:t>
            </w:r>
          </w:p>
        </w:tc>
        <w:tc>
          <w:tcPr>
            <w:tcW w:w="9602" w:type="dxa"/>
            <w:vAlign w:val="center"/>
          </w:tcPr>
          <w:p>
            <w:pPr>
              <w:rPr>
                <w:rFonts w:hint="eastAsia" w:ascii="宋体" w:hAnsi="宋体" w:cs="宋体"/>
                <w:sz w:val="21"/>
                <w:szCs w:val="21"/>
              </w:rPr>
            </w:pPr>
            <w:r>
              <w:rPr>
                <w:rFonts w:hint="eastAsia" w:ascii="宋体" w:hAnsi="宋体" w:cs="宋体"/>
                <w:sz w:val="21"/>
                <w:szCs w:val="21"/>
              </w:rPr>
              <w:t>公司的质量方针是：</w:t>
            </w:r>
          </w:p>
          <w:p>
            <w:pPr>
              <w:pStyle w:val="6"/>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经营优质产品，提供完善服务，</w:t>
            </w:r>
          </w:p>
          <w:p>
            <w:pPr>
              <w:pStyle w:val="6"/>
              <w:spacing w:line="360" w:lineRule="auto"/>
              <w:jc w:val="both"/>
              <w:rPr>
                <w:rFonts w:hint="eastAsia" w:ascii="宋体" w:hAnsi="宋体" w:eastAsia="宋体" w:cs="宋体"/>
                <w:kern w:val="2"/>
                <w:sz w:val="21"/>
                <w:szCs w:val="21"/>
                <w:lang w:val="en-US" w:eastAsia="zh-CN" w:bidi="ar-SA"/>
              </w:rPr>
            </w:pPr>
            <w:r>
              <w:rPr>
                <w:rFonts w:hint="eastAsia" w:ascii="宋体" w:hAnsi="宋体" w:eastAsia="宋体" w:cs="宋体"/>
                <w:kern w:val="2"/>
                <w:sz w:val="21"/>
                <w:szCs w:val="21"/>
                <w:lang w:val="en-US" w:eastAsia="zh-CN" w:bidi="ar-SA"/>
              </w:rPr>
              <w:t>不断持续改进，追求顾客满意；</w:t>
            </w:r>
          </w:p>
          <w:p>
            <w:pPr>
              <w:rPr>
                <w:rFonts w:hint="eastAsia" w:ascii="宋体" w:hAnsi="宋体" w:cs="宋体"/>
                <w:sz w:val="21"/>
                <w:szCs w:val="21"/>
              </w:rPr>
            </w:pPr>
            <w:r>
              <w:rPr>
                <w:rFonts w:hint="eastAsia" w:ascii="宋体" w:hAnsi="宋体" w:cs="宋体"/>
                <w:sz w:val="21"/>
                <w:szCs w:val="21"/>
              </w:rPr>
              <w:t>公司建立的质量方针基本满足标准各项承诺的要求，基本能为质量目标的制定提供框架。</w:t>
            </w:r>
          </w:p>
          <w:p>
            <w:r>
              <w:rPr>
                <w:rFonts w:hint="eastAsia" w:ascii="宋体" w:hAnsi="宋体" w:cs="宋体"/>
                <w:sz w:val="21"/>
                <w:szCs w:val="21"/>
              </w:rPr>
              <w:t>主要通过日常工作会议、口头交流等将质量方针的要求向全员传达和灌输，确保员工增强顾客满意和守法意识。</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8"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岗位/职责/权限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pPr>
              <w:rPr>
                <w:rFonts w:hint="eastAsia" w:ascii="宋体" w:hAnsi="宋体" w:cs="宋体"/>
                <w:sz w:val="21"/>
                <w:szCs w:val="21"/>
              </w:rPr>
            </w:pPr>
          </w:p>
          <w:p/>
        </w:tc>
        <w:tc>
          <w:tcPr>
            <w:tcW w:w="1000" w:type="dxa"/>
            <w:vAlign w:val="center"/>
          </w:tcPr>
          <w:p>
            <w:r>
              <w:rPr>
                <w:rFonts w:hint="eastAsia" w:ascii="宋体" w:hAnsi="宋体" w:cs="宋体"/>
                <w:sz w:val="21"/>
                <w:szCs w:val="21"/>
              </w:rPr>
              <w:t>5.3</w:t>
            </w:r>
          </w:p>
        </w:tc>
        <w:tc>
          <w:tcPr>
            <w:tcW w:w="9602" w:type="dxa"/>
            <w:vAlign w:val="center"/>
          </w:tcPr>
          <w:p>
            <w:pPr>
              <w:ind w:firstLine="420" w:firstLineChars="200"/>
              <w:rPr>
                <w:rFonts w:hint="eastAsia" w:ascii="宋体" w:hAnsi="宋体" w:cs="宋体"/>
                <w:sz w:val="21"/>
                <w:szCs w:val="21"/>
                <w:highlight w:val="none"/>
              </w:rPr>
            </w:pPr>
            <w:r>
              <w:rPr>
                <w:rFonts w:hint="eastAsia" w:ascii="宋体" w:hAnsi="宋体" w:cs="宋体"/>
                <w:sz w:val="21"/>
                <w:szCs w:val="21"/>
              </w:rPr>
              <w:t>公司在建立管理体系</w:t>
            </w:r>
            <w:r>
              <w:rPr>
                <w:rFonts w:hint="eastAsia" w:ascii="宋体" w:hAnsi="宋体" w:cs="宋体"/>
                <w:sz w:val="21"/>
                <w:szCs w:val="21"/>
                <w:highlight w:val="none"/>
              </w:rPr>
              <w:t>之初，对各部门的职责权限进行了划分，在质量手册中确定了公司组织机构图，策划：行政部、市场部、</w:t>
            </w:r>
            <w:r>
              <w:rPr>
                <w:rFonts w:hint="eastAsia" w:ascii="宋体" w:hAnsi="宋体" w:cs="宋体"/>
                <w:sz w:val="21"/>
                <w:szCs w:val="21"/>
                <w:highlight w:val="none"/>
                <w:lang w:eastAsia="zh-CN"/>
              </w:rPr>
              <w:t>技术部</w:t>
            </w:r>
            <w:r>
              <w:rPr>
                <w:rFonts w:hint="eastAsia" w:ascii="宋体" w:hAnsi="宋体" w:cs="宋体"/>
                <w:sz w:val="21"/>
                <w:szCs w:val="21"/>
                <w:highlight w:val="none"/>
              </w:rPr>
              <w:t>，对应每个部门有职能分配表，在5.3职责和权限中对各部门职责权限进行了规定，质量体系负责人由组织代表：</w:t>
            </w:r>
            <w:r>
              <w:rPr>
                <w:rFonts w:hint="eastAsia" w:ascii="宋体" w:hAnsi="宋体" w:cs="宋体"/>
                <w:sz w:val="21"/>
                <w:szCs w:val="21"/>
                <w:highlight w:val="none"/>
                <w:lang w:eastAsia="zh-CN"/>
              </w:rPr>
              <w:t>刘邦权</w:t>
            </w:r>
            <w:r>
              <w:rPr>
                <w:rFonts w:hint="eastAsia" w:ascii="宋体" w:hAnsi="宋体" w:cs="宋体"/>
                <w:sz w:val="21"/>
                <w:szCs w:val="21"/>
                <w:highlight w:val="none"/>
              </w:rPr>
              <w:t>负责，各部门基本清楚其职责，文件描述职责与实际基本符合。</w:t>
            </w:r>
          </w:p>
          <w:p>
            <w:pPr>
              <w:rPr>
                <w:rFonts w:hint="eastAsia" w:ascii="宋体" w:hAnsi="宋体" w:cs="宋体"/>
                <w:sz w:val="21"/>
                <w:szCs w:val="21"/>
              </w:rPr>
            </w:pPr>
            <w:r>
              <w:rPr>
                <w:rFonts w:hint="eastAsia" w:ascii="宋体" w:hAnsi="宋体" w:cs="宋体"/>
                <w:sz w:val="21"/>
                <w:szCs w:val="21"/>
                <w:highlight w:val="none"/>
              </w:rPr>
              <w:t xml:space="preserve">  公司策划有《风险和机遇的应对措施》，考虑到4.1所描述的因素和4.2所提及的要求，确定需要应对的风险和机遇包括：人力资源风险、设备风</w:t>
            </w:r>
            <w:r>
              <w:rPr>
                <w:rFonts w:hint="eastAsia" w:ascii="宋体" w:hAnsi="宋体" w:cs="宋体"/>
                <w:sz w:val="21"/>
                <w:szCs w:val="21"/>
              </w:rPr>
              <w:t>险管理、采购风险控制、策划能力风险控制、公共设施风险控制及短交期风险控制以及其他风险控制。</w:t>
            </w:r>
          </w:p>
          <w:p>
            <w:r>
              <w:rPr>
                <w:rFonts w:hint="eastAsia" w:ascii="宋体" w:hAnsi="宋体" w:cs="宋体"/>
                <w:sz w:val="21"/>
                <w:szCs w:val="21"/>
              </w:rPr>
              <w:t>组织发生变更时能保持体系的正常运行和完整性。</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应对风险和机遇的措施</w:t>
            </w:r>
          </w:p>
          <w:p>
            <w:pPr>
              <w:rPr>
                <w:rFonts w:hint="eastAsia" w:ascii="宋体" w:hAnsi="宋体" w:cs="宋体"/>
                <w:sz w:val="21"/>
                <w:szCs w:val="21"/>
              </w:rPr>
            </w:pPr>
            <w:r>
              <w:rPr>
                <w:rFonts w:hint="eastAsia" w:ascii="宋体" w:hAnsi="宋体" w:cs="宋体"/>
                <w:sz w:val="21"/>
                <w:szCs w:val="21"/>
              </w:rPr>
              <w:t>（含6.1.1和6.1.2）</w:t>
            </w:r>
          </w:p>
          <w:p>
            <w:pPr>
              <w:rPr>
                <w:rFonts w:hint="eastAsia" w:ascii="宋体" w:hAnsi="宋体" w:cs="宋体"/>
                <w:sz w:val="21"/>
                <w:szCs w:val="21"/>
              </w:rPr>
            </w:pPr>
            <w:r>
              <w:rPr>
                <w:rFonts w:hint="eastAsia" w:ascii="宋体" w:hAnsi="宋体" w:cs="宋体"/>
                <w:sz w:val="21"/>
                <w:szCs w:val="21"/>
              </w:rPr>
              <w:t>#确定的需应对的风险和机遇有哪些？</w:t>
            </w:r>
          </w:p>
          <w:p>
            <w:pPr>
              <w:rPr>
                <w:rFonts w:hint="eastAsia" w:ascii="宋体" w:hAnsi="宋体" w:cs="宋体"/>
                <w:sz w:val="21"/>
                <w:szCs w:val="21"/>
              </w:rPr>
            </w:pPr>
            <w:r>
              <w:rPr>
                <w:rFonts w:hint="eastAsia" w:ascii="宋体" w:hAnsi="宋体" w:cs="宋体"/>
                <w:sz w:val="21"/>
                <w:szCs w:val="21"/>
              </w:rPr>
              <w:t>.策划应对风险和机遇的措施有哪些？</w:t>
            </w:r>
          </w:p>
          <w:p>
            <w:pPr>
              <w:rPr>
                <w:rFonts w:hint="eastAsia" w:ascii="宋体" w:hAnsi="宋体" w:cs="宋体"/>
                <w:sz w:val="21"/>
                <w:szCs w:val="21"/>
              </w:rPr>
            </w:pPr>
            <w:r>
              <w:rPr>
                <w:rFonts w:hint="eastAsia" w:ascii="宋体" w:hAnsi="宋体" w:cs="宋体"/>
                <w:sz w:val="21"/>
                <w:szCs w:val="21"/>
              </w:rPr>
              <w:t>.如何整合并实施这些措施？</w:t>
            </w:r>
          </w:p>
          <w:p>
            <w:pPr>
              <w:rPr>
                <w:rFonts w:hint="eastAsia" w:ascii="宋体" w:hAnsi="宋体" w:cs="宋体"/>
                <w:sz w:val="21"/>
                <w:szCs w:val="21"/>
              </w:rPr>
            </w:pPr>
            <w:r>
              <w:rPr>
                <w:rFonts w:hint="eastAsia" w:ascii="宋体" w:hAnsi="宋体" w:cs="宋体"/>
                <w:sz w:val="21"/>
                <w:szCs w:val="21"/>
              </w:rPr>
              <w:t>.如何评价这些措施的有效性？</w:t>
            </w:r>
          </w:p>
          <w:p>
            <w:pPr>
              <w:rPr>
                <w:rFonts w:hint="eastAsia" w:ascii="宋体" w:hAnsi="宋体" w:cs="宋体"/>
                <w:sz w:val="21"/>
                <w:szCs w:val="21"/>
              </w:rPr>
            </w:pPr>
            <w:r>
              <w:rPr>
                <w:rFonts w:hint="eastAsia" w:ascii="宋体" w:hAnsi="宋体" w:cs="宋体"/>
                <w:sz w:val="21"/>
                <w:szCs w:val="21"/>
              </w:rPr>
              <w:t>.措施是否与风险和机遇的影响程度相适应？</w:t>
            </w:r>
          </w:p>
          <w:p>
            <w:pPr>
              <w:rPr>
                <w:rFonts w:hint="eastAsia" w:ascii="宋体" w:hAnsi="宋体" w:cs="宋体"/>
                <w:sz w:val="21"/>
                <w:szCs w:val="21"/>
              </w:rPr>
            </w:pPr>
            <w:r>
              <w:rPr>
                <w:rFonts w:hint="eastAsia" w:ascii="宋体" w:hAnsi="宋体" w:cs="宋体"/>
                <w:sz w:val="21"/>
                <w:szCs w:val="21"/>
              </w:rPr>
              <w:t>.注:应对风险可包括规避风险，为寻求机遇承担风险，消除风险源，改变风险的可能性和后果，分担风险，或通过明智决策延缓风险。</w:t>
            </w:r>
          </w:p>
          <w:p>
            <w:r>
              <w:rPr>
                <w:rFonts w:hint="eastAsia" w:ascii="宋体" w:hAnsi="宋体" w:cs="宋体"/>
                <w:sz w:val="21"/>
                <w:szCs w:val="21"/>
              </w:rPr>
              <w:t>.机遇可能导致采用新实践，推出新产品，开辟新市场，赢得新客户，建立合作伙伴关系，利用新技术以及能够解决组织或其顾客需求的其他有利可能性。</w:t>
            </w:r>
          </w:p>
        </w:tc>
        <w:tc>
          <w:tcPr>
            <w:tcW w:w="1000" w:type="dxa"/>
            <w:vAlign w:val="center"/>
          </w:tcPr>
          <w:p>
            <w:r>
              <w:rPr>
                <w:rFonts w:hint="eastAsia" w:ascii="宋体" w:hAnsi="宋体" w:cs="宋体"/>
                <w:sz w:val="21"/>
                <w:szCs w:val="21"/>
              </w:rPr>
              <w:t>6.1</w:t>
            </w:r>
          </w:p>
        </w:tc>
        <w:tc>
          <w:tcPr>
            <w:tcW w:w="9602" w:type="dxa"/>
            <w:vAlign w:val="center"/>
          </w:tcPr>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提供有《风险管理识别与评估表》，内容包括活动/过程风险因素、判断依据、现行控制方法、是否为重大风险、涉及的场所及部门等。</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查，公司的风险分析按产品销售过程进行分析，提供1份风险和机遇评估分析表：</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产品生产过程的风险分析：法规要求：公司对法律法规是否充分收集评估，并转化为公司制度执行，符合新法规要求等；供应商的要求: 原材料市场不稳定，希望签订的年度合同和保底价格，带来的采购和资金风险；客户的需求：客户对产品质量标准提高，以及对供应周期和售后服务的期望值提升；供应链风险。。。。。。。风险识别均围绕失效模式进行。</w:t>
            </w:r>
          </w:p>
          <w:p>
            <w:pPr>
              <w:spacing w:line="360" w:lineRule="auto"/>
              <w:ind w:firstLine="480"/>
              <w:jc w:val="left"/>
              <w:rPr>
                <w:rFonts w:hint="eastAsia" w:ascii="宋体" w:hAnsi="宋体" w:cs="宋体"/>
                <w:color w:val="000000"/>
                <w:sz w:val="21"/>
                <w:szCs w:val="21"/>
              </w:rPr>
            </w:pPr>
            <w:r>
              <w:rPr>
                <w:rFonts w:hint="eastAsia" w:ascii="宋体" w:hAnsi="宋体" w:cs="宋体"/>
                <w:color w:val="000000"/>
                <w:sz w:val="21"/>
                <w:szCs w:val="21"/>
              </w:rPr>
              <w:t>过程中的机遇风险识别：1）通过质量体系的建立，品牌的效应提升。2）现有客户的满意率逐步提高，客户范围扩大。3）公司管理水平的提升，会给公司带来潜在的发展机遇。</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查，公司针对分析提出了应对风险和机遇的措施。</w:t>
            </w:r>
          </w:p>
          <w:p>
            <w:r>
              <w:rPr>
                <w:rFonts w:hint="eastAsia" w:ascii="宋体" w:hAnsi="宋体" w:cs="宋体"/>
                <w:color w:val="000000"/>
                <w:sz w:val="21"/>
                <w:szCs w:val="21"/>
              </w:rPr>
              <w:t>并将重大的措施策划在公司的正常经营管理中。</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1" w:hRule="atLeast"/>
        </w:trPr>
        <w:tc>
          <w:tcPr>
            <w:tcW w:w="3057" w:type="dxa"/>
            <w:vAlign w:val="center"/>
          </w:tcPr>
          <w:p>
            <w:pPr>
              <w:rPr>
                <w:rFonts w:hint="eastAsia" w:ascii="宋体" w:hAnsi="宋体" w:cs="宋体"/>
                <w:sz w:val="21"/>
                <w:szCs w:val="21"/>
              </w:rPr>
            </w:pPr>
            <w:r>
              <w:rPr>
                <w:rFonts w:hint="eastAsia" w:ascii="宋体" w:hAnsi="宋体" w:cs="宋体"/>
                <w:sz w:val="21"/>
                <w:szCs w:val="21"/>
              </w:rPr>
              <w:t>质量目标及其实现的策划（含6.2.1/6.2.2）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r>
              <w:rPr>
                <w:rFonts w:hint="eastAsia" w:ascii="宋体" w:hAnsi="宋体" w:cs="宋体"/>
                <w:sz w:val="21"/>
                <w:szCs w:val="21"/>
              </w:rPr>
              <w:t>.组织如何策划质量目标的实现？是否包含4W1H？</w:t>
            </w:r>
          </w:p>
        </w:tc>
        <w:tc>
          <w:tcPr>
            <w:tcW w:w="1000" w:type="dxa"/>
            <w:vAlign w:val="center"/>
          </w:tcPr>
          <w:p>
            <w:pPr>
              <w:rPr>
                <w:rFonts w:hint="default" w:eastAsia="宋体"/>
                <w:lang w:val="en-US" w:eastAsia="zh-CN"/>
              </w:rPr>
            </w:pPr>
            <w:r>
              <w:rPr>
                <w:rFonts w:hint="eastAsia" w:ascii="宋体" w:hAnsi="宋体" w:cs="宋体"/>
                <w:sz w:val="21"/>
                <w:szCs w:val="21"/>
              </w:rPr>
              <w:t>6.2</w:t>
            </w:r>
          </w:p>
        </w:tc>
        <w:tc>
          <w:tcPr>
            <w:tcW w:w="9602" w:type="dxa"/>
            <w:vAlign w:val="center"/>
          </w:tcPr>
          <w:p>
            <w:pPr>
              <w:rPr>
                <w:rFonts w:hint="eastAsia" w:ascii="宋体" w:hAnsi="宋体" w:cs="宋体"/>
                <w:sz w:val="21"/>
                <w:szCs w:val="21"/>
              </w:rPr>
            </w:pPr>
            <w:r>
              <w:rPr>
                <w:rFonts w:hint="eastAsia" w:ascii="宋体" w:hAnsi="宋体" w:cs="宋体"/>
                <w:sz w:val="21"/>
                <w:szCs w:val="21"/>
              </w:rPr>
              <w:t>公司的质量目标</w:t>
            </w:r>
            <w:r>
              <w:rPr>
                <w:rFonts w:hint="eastAsia" w:ascii="宋体" w:hAnsi="宋体" w:cs="宋体"/>
                <w:sz w:val="21"/>
                <w:szCs w:val="21"/>
                <w:lang w:val="en-US" w:eastAsia="zh-CN"/>
              </w:rPr>
              <w:t>及完成情况</w:t>
            </w:r>
            <w:r>
              <w:rPr>
                <w:rFonts w:hint="eastAsia" w:ascii="宋体" w:hAnsi="宋体" w:cs="宋体"/>
                <w:sz w:val="21"/>
                <w:szCs w:val="21"/>
              </w:rPr>
              <w:t xml:space="preserve">： </w:t>
            </w:r>
          </w:p>
          <w:p>
            <w:pPr>
              <w:pStyle w:val="10"/>
              <w:spacing w:before="0" w:beforeAutospacing="0" w:after="0" w:afterAutospacing="0" w:line="500" w:lineRule="exact"/>
              <w:ind w:firstLine="420" w:firstLineChars="200"/>
              <w:rPr>
                <w:rFonts w:hint="default" w:eastAsia="宋体"/>
                <w:kern w:val="2"/>
                <w:sz w:val="21"/>
                <w:szCs w:val="21"/>
                <w:lang w:val="en-US" w:eastAsia="zh-CN"/>
              </w:rPr>
            </w:pPr>
            <w:r>
              <w:rPr>
                <w:rFonts w:hint="eastAsia"/>
                <w:kern w:val="2"/>
                <w:sz w:val="21"/>
                <w:szCs w:val="21"/>
              </w:rPr>
              <w:t>1）一次交验合格率≥9</w:t>
            </w:r>
            <w:r>
              <w:rPr>
                <w:rFonts w:hint="eastAsia"/>
                <w:kern w:val="2"/>
                <w:sz w:val="21"/>
                <w:szCs w:val="21"/>
                <w:lang w:val="en-US" w:eastAsia="zh-CN"/>
              </w:rPr>
              <w:t>8</w:t>
            </w:r>
            <w:r>
              <w:rPr>
                <w:rFonts w:hint="eastAsia"/>
                <w:kern w:val="2"/>
                <w:sz w:val="21"/>
                <w:szCs w:val="21"/>
              </w:rPr>
              <w:t>%</w:t>
            </w:r>
            <w:r>
              <w:rPr>
                <w:rFonts w:hint="eastAsia"/>
                <w:kern w:val="2"/>
                <w:sz w:val="21"/>
                <w:szCs w:val="21"/>
                <w:lang w:val="en-US" w:eastAsia="zh-CN"/>
              </w:rPr>
              <w:t xml:space="preserve">      完成率100% </w:t>
            </w:r>
          </w:p>
          <w:p>
            <w:pPr>
              <w:pStyle w:val="10"/>
              <w:spacing w:before="0" w:beforeAutospacing="0" w:after="0" w:afterAutospacing="0" w:line="500" w:lineRule="exact"/>
              <w:ind w:firstLine="420" w:firstLineChars="200"/>
              <w:rPr>
                <w:rFonts w:hint="default" w:eastAsia="宋体"/>
                <w:kern w:val="2"/>
                <w:sz w:val="21"/>
                <w:szCs w:val="21"/>
                <w:lang w:val="en-US" w:eastAsia="zh-CN"/>
              </w:rPr>
            </w:pPr>
            <w:r>
              <w:rPr>
                <w:rFonts w:hint="eastAsia"/>
                <w:kern w:val="2"/>
                <w:sz w:val="21"/>
                <w:szCs w:val="21"/>
              </w:rPr>
              <w:t>2）产品出厂合格率≥100%</w:t>
            </w:r>
            <w:r>
              <w:rPr>
                <w:rFonts w:hint="eastAsia"/>
                <w:kern w:val="2"/>
                <w:sz w:val="21"/>
                <w:szCs w:val="21"/>
                <w:lang w:val="en-US" w:eastAsia="zh-CN"/>
              </w:rPr>
              <w:t xml:space="preserve">     完成率100%</w:t>
            </w:r>
          </w:p>
          <w:p>
            <w:pPr>
              <w:pStyle w:val="10"/>
              <w:spacing w:before="0" w:beforeAutospacing="0" w:after="0" w:afterAutospacing="0" w:line="500" w:lineRule="exact"/>
              <w:ind w:firstLine="420" w:firstLineChars="200"/>
              <w:rPr>
                <w:rFonts w:hint="default" w:eastAsia="宋体"/>
                <w:kern w:val="2"/>
                <w:sz w:val="21"/>
                <w:szCs w:val="21"/>
                <w:lang w:val="en-US" w:eastAsia="zh-CN"/>
              </w:rPr>
            </w:pPr>
            <w:r>
              <w:rPr>
                <w:rFonts w:hint="eastAsia"/>
                <w:kern w:val="2"/>
                <w:sz w:val="21"/>
                <w:szCs w:val="21"/>
              </w:rPr>
              <w:t>3）顾客满意度≥95%</w:t>
            </w:r>
            <w:r>
              <w:rPr>
                <w:rFonts w:hint="eastAsia"/>
                <w:kern w:val="2"/>
                <w:sz w:val="21"/>
                <w:szCs w:val="21"/>
                <w:lang w:val="en-US" w:eastAsia="zh-CN"/>
              </w:rPr>
              <w:t xml:space="preserve">        完成率97%</w:t>
            </w:r>
          </w:p>
          <w:p>
            <w:pPr>
              <w:tabs>
                <w:tab w:val="left" w:pos="703"/>
              </w:tabs>
              <w:rPr>
                <w:rFonts w:hint="default" w:ascii="宋体" w:hAnsi="宋体" w:eastAsia="宋体" w:cs="宋体"/>
                <w:sz w:val="21"/>
                <w:szCs w:val="21"/>
                <w:lang w:val="en-US" w:eastAsia="zh-CN"/>
              </w:rPr>
            </w:pPr>
            <w:r>
              <w:rPr>
                <w:rFonts w:hint="eastAsia" w:ascii="宋体" w:hAnsi="宋体" w:cs="宋体"/>
                <w:sz w:val="21"/>
                <w:szCs w:val="21"/>
                <w:lang w:val="en-US" w:eastAsia="zh-CN"/>
              </w:rPr>
              <w:t>查2020年1月-6月质量目标统计均满足质量目标要求。</w:t>
            </w:r>
          </w:p>
          <w:p>
            <w:pPr>
              <w:rPr>
                <w:rFonts w:hint="eastAsia" w:ascii="宋体" w:hAnsi="宋体" w:cs="宋体"/>
                <w:sz w:val="21"/>
                <w:szCs w:val="21"/>
              </w:rPr>
            </w:pPr>
            <w:r>
              <w:rPr>
                <w:rFonts w:hint="eastAsia" w:ascii="宋体" w:hAnsi="宋体" w:cs="宋体"/>
                <w:sz w:val="21"/>
                <w:szCs w:val="21"/>
              </w:rPr>
              <w:t>公司的上述质量目标与公司的质量方针保持了一致，包括了满足产品要求所需要的内容，可以测量。</w:t>
            </w:r>
          </w:p>
          <w:p>
            <w:pPr>
              <w:rPr>
                <w:rFonts w:hint="eastAsia" w:ascii="宋体" w:hAnsi="宋体" w:cs="宋体"/>
                <w:sz w:val="21"/>
                <w:szCs w:val="21"/>
              </w:rPr>
            </w:pPr>
            <w:r>
              <w:rPr>
                <w:rFonts w:hint="eastAsia" w:ascii="宋体" w:hAnsi="宋体" w:cs="宋体"/>
                <w:sz w:val="21"/>
                <w:szCs w:val="21"/>
              </w:rPr>
              <w:t>经核查，公司已将质量目标分解到各职能部门，制订了各部门的质量目标，基本能结合各部门工作实际，符合要求。提供有公司及各部门质量目标分析统计报告，实施情况具体见各部门审核记录。</w:t>
            </w:r>
          </w:p>
          <w:p>
            <w:r>
              <w:rPr>
                <w:rFonts w:hint="eastAsia" w:ascii="宋体" w:hAnsi="宋体" w:cs="宋体"/>
                <w:sz w:val="21"/>
                <w:szCs w:val="21"/>
              </w:rPr>
              <w:t>公司建立的文件化的质量管理体系基本保持未变，保持了质量管理体系的完整性、一致性，持续满足了质量管理体系的要求。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9" w:hRule="atLeast"/>
        </w:trPr>
        <w:tc>
          <w:tcPr>
            <w:tcW w:w="3057" w:type="dxa"/>
            <w:vAlign w:val="center"/>
          </w:tcPr>
          <w:p>
            <w:r>
              <w:rPr>
                <w:rFonts w:hint="eastAsia" w:ascii="宋体" w:hAnsi="宋体" w:cs="宋体"/>
                <w:sz w:val="21"/>
                <w:szCs w:val="21"/>
              </w:rPr>
              <w:t>变更的策划</w:t>
            </w:r>
          </w:p>
        </w:tc>
        <w:tc>
          <w:tcPr>
            <w:tcW w:w="1000" w:type="dxa"/>
            <w:vAlign w:val="center"/>
          </w:tcPr>
          <w:p>
            <w:pPr>
              <w:rPr>
                <w:rFonts w:hint="default"/>
                <w:lang w:val="en-US" w:eastAsia="zh-CN"/>
              </w:rPr>
            </w:pPr>
            <w:r>
              <w:rPr>
                <w:rFonts w:hint="eastAsia" w:ascii="宋体" w:hAnsi="宋体" w:cs="宋体"/>
                <w:sz w:val="21"/>
                <w:szCs w:val="21"/>
              </w:rPr>
              <w:t>6.3</w:t>
            </w:r>
          </w:p>
        </w:tc>
        <w:tc>
          <w:tcPr>
            <w:tcW w:w="9602" w:type="dxa"/>
            <w:vAlign w:val="center"/>
          </w:tcPr>
          <w:p>
            <w:pPr>
              <w:tabs>
                <w:tab w:val="center" w:pos="3169"/>
              </w:tabs>
              <w:spacing w:line="400" w:lineRule="exact"/>
              <w:ind w:firstLine="420" w:firstLineChars="200"/>
              <w:jc w:val="left"/>
              <w:rPr>
                <w:rFonts w:hint="eastAsia"/>
                <w:lang w:eastAsia="zh-CN"/>
              </w:rPr>
            </w:pPr>
            <w:r>
              <w:rPr>
                <w:rFonts w:hint="eastAsia"/>
                <w:lang w:val="en-US" w:eastAsia="zh-CN"/>
              </w:rPr>
              <w:t>公司体系建立运行以来没有发生变更的情况，</w:t>
            </w:r>
            <w:r>
              <w:rPr>
                <w:rFonts w:hint="eastAsia"/>
              </w:rPr>
              <w:t>当公司质量管理体系变更时，应考虑：</w:t>
            </w:r>
          </w:p>
          <w:p>
            <w:pPr>
              <w:tabs>
                <w:tab w:val="center" w:pos="3169"/>
              </w:tabs>
              <w:spacing w:line="400" w:lineRule="exact"/>
              <w:jc w:val="left"/>
              <w:rPr>
                <w:rFonts w:hint="eastAsia"/>
              </w:rPr>
            </w:pPr>
            <w:r>
              <w:rPr>
                <w:rFonts w:hint="eastAsia"/>
              </w:rPr>
              <w:t>1.变更的目的及潜在后果；</w:t>
            </w:r>
          </w:p>
          <w:p>
            <w:pPr>
              <w:tabs>
                <w:tab w:val="center" w:pos="3169"/>
              </w:tabs>
              <w:spacing w:line="400" w:lineRule="exact"/>
              <w:ind w:firstLine="420" w:firstLineChars="200"/>
              <w:jc w:val="left"/>
              <w:rPr>
                <w:rFonts w:hint="default"/>
                <w:lang w:val="en-US" w:eastAsia="zh-CN"/>
              </w:rPr>
            </w:pPr>
            <w:r>
              <w:rPr>
                <w:rFonts w:hint="eastAsia"/>
                <w:lang w:val="en-US" w:eastAsia="zh-CN"/>
              </w:rPr>
              <w:t>为了全过程控制，达到顾客要求，适应发展需要。</w:t>
            </w:r>
          </w:p>
          <w:p>
            <w:pPr>
              <w:tabs>
                <w:tab w:val="center" w:pos="3169"/>
              </w:tabs>
              <w:spacing w:line="400" w:lineRule="exact"/>
              <w:jc w:val="left"/>
              <w:rPr>
                <w:rFonts w:hint="eastAsia"/>
              </w:rPr>
            </w:pPr>
            <w:r>
              <w:rPr>
                <w:rFonts w:hint="eastAsia"/>
              </w:rPr>
              <w:t>2.体系的完整性；</w:t>
            </w:r>
          </w:p>
          <w:p>
            <w:pPr>
              <w:tabs>
                <w:tab w:val="center" w:pos="3169"/>
              </w:tabs>
              <w:spacing w:line="400" w:lineRule="exact"/>
              <w:ind w:firstLine="420" w:firstLineChars="200"/>
              <w:jc w:val="left"/>
              <w:rPr>
                <w:rFonts w:hint="default"/>
                <w:lang w:val="en-US" w:eastAsia="zh-CN"/>
              </w:rPr>
            </w:pPr>
            <w:r>
              <w:rPr>
                <w:rFonts w:hint="eastAsia"/>
                <w:lang w:val="en-US" w:eastAsia="zh-CN"/>
              </w:rPr>
              <w:t>公司体系文件管理手册、程序文件、内部审核、管理评审等均涵盖了公司的整个过程，</w:t>
            </w:r>
          </w:p>
          <w:p>
            <w:pPr>
              <w:tabs>
                <w:tab w:val="center" w:pos="3169"/>
              </w:tabs>
              <w:spacing w:line="400" w:lineRule="exact"/>
              <w:jc w:val="left"/>
              <w:rPr>
                <w:rFonts w:hint="eastAsia"/>
              </w:rPr>
            </w:pPr>
            <w:r>
              <w:rPr>
                <w:rFonts w:hint="eastAsia"/>
              </w:rPr>
              <w:t>3.资源的可获得性；</w:t>
            </w:r>
          </w:p>
          <w:p>
            <w:pPr>
              <w:tabs>
                <w:tab w:val="center" w:pos="3169"/>
              </w:tabs>
              <w:spacing w:line="400" w:lineRule="exact"/>
              <w:ind w:firstLine="420" w:firstLineChars="200"/>
              <w:jc w:val="left"/>
              <w:rPr>
                <w:rFonts w:hint="eastAsia"/>
                <w:lang w:val="en-US" w:eastAsia="zh-CN"/>
              </w:rPr>
            </w:pPr>
            <w:r>
              <w:rPr>
                <w:rFonts w:hint="eastAsia"/>
                <w:lang w:val="en-US" w:eastAsia="zh-CN"/>
              </w:rPr>
              <w:t>公司资源包含了人员、设备、环境、资金等均能满足。</w:t>
            </w:r>
          </w:p>
          <w:p>
            <w:pPr>
              <w:rPr>
                <w:rFonts w:hint="eastAsia" w:eastAsia="宋体"/>
                <w:szCs w:val="22"/>
                <w:lang w:val="en-US" w:eastAsia="zh-CN"/>
              </w:rPr>
            </w:pPr>
            <w:r>
              <w:rPr>
                <w:rFonts w:hint="eastAsia"/>
              </w:rPr>
              <w:t>4.责权的</w:t>
            </w:r>
            <w:r>
              <w:rPr>
                <w:rFonts w:hint="eastAsia" w:eastAsia="宋体"/>
                <w:szCs w:val="22"/>
                <w:lang w:val="en-US" w:eastAsia="zh-CN"/>
              </w:rPr>
              <w:t xml:space="preserve">分配和再分配等因素。  </w:t>
            </w:r>
          </w:p>
          <w:p>
            <w:pPr>
              <w:ind w:firstLine="420" w:firstLineChars="200"/>
              <w:rPr>
                <w:rFonts w:hint="eastAsia" w:eastAsia="宋体"/>
                <w:szCs w:val="22"/>
                <w:lang w:val="en-US" w:eastAsia="zh-CN"/>
              </w:rPr>
            </w:pPr>
            <w:r>
              <w:rPr>
                <w:rFonts w:hint="eastAsia" w:eastAsia="宋体"/>
                <w:szCs w:val="22"/>
                <w:lang w:val="en-US" w:eastAsia="zh-CN"/>
              </w:rPr>
              <w:t>公司责权分明，设置了行政部、技术部、市场部等。</w:t>
            </w:r>
          </w:p>
          <w:p>
            <w:pPr>
              <w:rPr>
                <w:rFonts w:hint="default" w:eastAsia="宋体"/>
                <w:lang w:val="en-US" w:eastAsia="zh-CN"/>
              </w:rPr>
            </w:pPr>
            <w:r>
              <w:rPr>
                <w:rFonts w:hint="eastAsia" w:eastAsia="宋体"/>
                <w:szCs w:val="22"/>
                <w:lang w:val="en-US" w:eastAsia="zh-CN"/>
              </w:rPr>
              <w:t>现场查看公司今年变更为法人黄漾，变更为范劲志。其变更不影响公司业务及发展。</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9" w:hRule="atLeast"/>
        </w:trPr>
        <w:tc>
          <w:tcPr>
            <w:tcW w:w="3057" w:type="dxa"/>
            <w:vAlign w:val="center"/>
          </w:tcPr>
          <w:p>
            <w:pPr>
              <w:rPr>
                <w:rFonts w:hint="eastAsia" w:ascii="宋体" w:hAnsi="宋体" w:cs="宋体"/>
                <w:sz w:val="21"/>
                <w:szCs w:val="21"/>
              </w:rPr>
            </w:pPr>
            <w:r>
              <w:rPr>
                <w:rFonts w:hint="eastAsia" w:ascii="宋体" w:hAnsi="宋体" w:cs="宋体"/>
                <w:sz w:val="21"/>
                <w:szCs w:val="21"/>
              </w:rPr>
              <w:t>资源总则</w:t>
            </w:r>
          </w:p>
          <w:p/>
        </w:tc>
        <w:tc>
          <w:tcPr>
            <w:tcW w:w="1000" w:type="dxa"/>
            <w:vAlign w:val="center"/>
          </w:tcPr>
          <w:p>
            <w:pPr>
              <w:rPr>
                <w:rFonts w:hint="default" w:eastAsia="宋体"/>
                <w:lang w:val="en-US" w:eastAsia="zh-CN"/>
              </w:rPr>
            </w:pPr>
            <w:r>
              <w:rPr>
                <w:rFonts w:hint="eastAsia" w:ascii="宋体" w:hAnsi="宋体" w:cs="宋体"/>
                <w:sz w:val="21"/>
                <w:szCs w:val="21"/>
              </w:rPr>
              <w:t>7.1.1</w:t>
            </w:r>
          </w:p>
        </w:tc>
        <w:tc>
          <w:tcPr>
            <w:tcW w:w="9602" w:type="dxa"/>
            <w:vAlign w:val="center"/>
          </w:tcPr>
          <w:p>
            <w:pPr>
              <w:rPr>
                <w:rFonts w:hint="eastAsia" w:ascii="宋体" w:hAnsi="宋体" w:cs="宋体"/>
                <w:sz w:val="21"/>
                <w:szCs w:val="21"/>
              </w:rPr>
            </w:pPr>
            <w:r>
              <w:rPr>
                <w:rFonts w:hint="eastAsia" w:ascii="宋体" w:hAnsi="宋体" w:cs="宋体"/>
                <w:sz w:val="21"/>
                <w:szCs w:val="21"/>
              </w:rPr>
              <w:t>查问总经理，公司运行2015版质量管理体系在策划资源需求。</w:t>
            </w:r>
          </w:p>
          <w:p>
            <w:r>
              <w:rPr>
                <w:rFonts w:hint="eastAsia" w:ascii="宋体" w:hAnsi="宋体" w:cs="宋体"/>
                <w:sz w:val="21"/>
                <w:szCs w:val="21"/>
              </w:rPr>
              <w:t>在提供资源方面充分考虑了内部资源的实际情况，存在的不足将通过从外部引进相应的人力、硬件等资源进行补充。</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组织的知识</w:t>
            </w:r>
          </w:p>
          <w:p>
            <w:pPr>
              <w:rPr>
                <w:rFonts w:hint="eastAsia" w:ascii="宋体" w:hAnsi="宋体" w:cs="宋体"/>
                <w:sz w:val="21"/>
                <w:szCs w:val="21"/>
              </w:rPr>
            </w:pPr>
            <w:r>
              <w:rPr>
                <w:rFonts w:hint="eastAsia" w:ascii="宋体" w:hAnsi="宋体" w:cs="宋体"/>
                <w:sz w:val="21"/>
                <w:szCs w:val="21"/>
              </w:rPr>
              <w:t>#组织确定运行过程所需的知识包括哪些？</w:t>
            </w:r>
          </w:p>
          <w:p>
            <w:pPr>
              <w:rPr>
                <w:rFonts w:hint="eastAsia" w:ascii="宋体" w:hAnsi="宋体" w:cs="宋体"/>
                <w:sz w:val="21"/>
                <w:szCs w:val="21"/>
              </w:rPr>
            </w:pPr>
            <w:r>
              <w:rPr>
                <w:rFonts w:hint="eastAsia" w:ascii="宋体" w:hAnsi="宋体" w:cs="宋体"/>
                <w:sz w:val="21"/>
                <w:szCs w:val="21"/>
              </w:rPr>
              <w:t>这些知识是否得到保持，并在需要范围内可得到？</w:t>
            </w:r>
          </w:p>
          <w:p>
            <w:pPr>
              <w:rPr>
                <w:rFonts w:hint="eastAsia" w:ascii="宋体" w:hAnsi="宋体" w:cs="宋体"/>
                <w:sz w:val="21"/>
                <w:szCs w:val="21"/>
              </w:rPr>
            </w:pPr>
            <w:r>
              <w:rPr>
                <w:rFonts w:hint="eastAsia" w:ascii="宋体" w:hAnsi="宋体" w:cs="宋体"/>
                <w:sz w:val="21"/>
                <w:szCs w:val="21"/>
              </w:rPr>
              <w:t>组织如何获取更多必要的知识，并进行更新？</w:t>
            </w:r>
          </w:p>
          <w:p>
            <w:pPr>
              <w:rPr>
                <w:rFonts w:hint="eastAsia" w:ascii="宋体" w:hAnsi="宋体" w:cs="宋体"/>
                <w:sz w:val="21"/>
                <w:szCs w:val="21"/>
              </w:rPr>
            </w:pPr>
            <w:r>
              <w:rPr>
                <w:rFonts w:hint="eastAsia" w:ascii="宋体" w:hAnsi="宋体" w:cs="宋体"/>
                <w:sz w:val="21"/>
                <w:szCs w:val="21"/>
              </w:rPr>
              <w:t>注：</w:t>
            </w:r>
          </w:p>
          <w:p>
            <w:pPr>
              <w:rPr>
                <w:rFonts w:hint="eastAsia" w:ascii="宋体" w:hAnsi="宋体" w:cs="宋体"/>
                <w:sz w:val="21"/>
                <w:szCs w:val="21"/>
              </w:rPr>
            </w:pPr>
            <w:r>
              <w:rPr>
                <w:rFonts w:hint="eastAsia" w:ascii="宋体" w:hAnsi="宋体" w:cs="宋体"/>
                <w:sz w:val="21"/>
                <w:szCs w:val="21"/>
              </w:rPr>
              <w:t>组织的知识可以基于：</w:t>
            </w:r>
          </w:p>
          <w:p>
            <w:pPr>
              <w:rPr>
                <w:rFonts w:hint="eastAsia" w:ascii="宋体" w:hAnsi="宋体" w:cs="宋体"/>
                <w:sz w:val="21"/>
                <w:szCs w:val="21"/>
              </w:rPr>
            </w:pPr>
            <w:r>
              <w:rPr>
                <w:rFonts w:hint="eastAsia" w:ascii="宋体" w:hAnsi="宋体" w:cs="宋体"/>
                <w:sz w:val="21"/>
                <w:szCs w:val="21"/>
              </w:rPr>
              <w:t>a）内部来源（例如知识产权；从经历获得的知识；从失败和成功项目得到的经验教训；得到和分享未形成文件的知识和经验，过程、产品和服务的改进结果）；</w:t>
            </w:r>
          </w:p>
          <w:p>
            <w:r>
              <w:rPr>
                <w:rFonts w:hint="eastAsia" w:ascii="宋体" w:hAnsi="宋体" w:cs="宋体"/>
                <w:sz w:val="21"/>
                <w:szCs w:val="21"/>
              </w:rPr>
              <w:t>b）外部来源（如标准；学术交流；专业会议，从顾客或外部供方收集的知识）。</w:t>
            </w:r>
          </w:p>
        </w:tc>
        <w:tc>
          <w:tcPr>
            <w:tcW w:w="1000" w:type="dxa"/>
            <w:vAlign w:val="center"/>
          </w:tcPr>
          <w:p>
            <w:pPr>
              <w:rPr>
                <w:rFonts w:hint="default" w:eastAsia="宋体"/>
                <w:lang w:val="en-US" w:eastAsia="zh-CN"/>
              </w:rPr>
            </w:pPr>
            <w:r>
              <w:rPr>
                <w:rFonts w:hint="eastAsia" w:ascii="宋体" w:hAnsi="宋体" w:cs="宋体"/>
                <w:sz w:val="21"/>
                <w:szCs w:val="21"/>
              </w:rPr>
              <w:t>7.1.6</w:t>
            </w:r>
          </w:p>
        </w:tc>
        <w:tc>
          <w:tcPr>
            <w:tcW w:w="9602" w:type="dxa"/>
            <w:vAlign w:val="center"/>
          </w:tcPr>
          <w:p>
            <w:pPr>
              <w:ind w:firstLine="420" w:firstLineChars="200"/>
              <w:rPr>
                <w:rFonts w:hint="eastAsia" w:ascii="宋体" w:hAnsi="宋体" w:cs="宋体"/>
                <w:sz w:val="21"/>
                <w:szCs w:val="21"/>
              </w:rPr>
            </w:pPr>
            <w:r>
              <w:rPr>
                <w:rFonts w:hint="eastAsia" w:ascii="宋体" w:hAnsi="宋体" w:cs="宋体"/>
                <w:sz w:val="21"/>
                <w:szCs w:val="21"/>
              </w:rPr>
              <w:t>公司明确组织知识的概念及其从内部、外部获取并更新知识的来源即包括：内部来源（例如从经历获得的知识；从失败和成功项目得到的经验教训；得到和分享未形成文件的知识和经验，过程、产品和服务的改进结果）；外部来源（如标准；专业会议，从顾客或外部供方收集的知识）。</w:t>
            </w:r>
          </w:p>
          <w:p>
            <w:pPr>
              <w:rPr>
                <w:rFonts w:hint="eastAsia" w:ascii="宋体" w:hAnsi="宋体" w:cs="宋体"/>
                <w:sz w:val="21"/>
                <w:szCs w:val="21"/>
              </w:rPr>
            </w:pPr>
          </w:p>
          <w:p>
            <w:r>
              <w:rPr>
                <w:rFonts w:hint="eastAsia" w:ascii="宋体" w:hAnsi="宋体" w:cs="宋体"/>
                <w:sz w:val="21"/>
                <w:szCs w:val="21"/>
              </w:rPr>
              <w:t>--公司明确组织知识作为公司的重要资源，按内部文件或外来文件予以受控管理，包括必要的分级保密措施。</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3057" w:type="dxa"/>
            <w:vAlign w:val="top"/>
          </w:tcPr>
          <w:p>
            <w:pPr>
              <w:spacing w:line="360" w:lineRule="auto"/>
            </w:pPr>
            <w:r>
              <w:rPr>
                <w:rFonts w:hint="eastAsia" w:ascii="宋体" w:hAnsi="宋体" w:cs="宋体"/>
                <w:color w:val="000000"/>
                <w:szCs w:val="24"/>
              </w:rPr>
              <w:t>沟通</w:t>
            </w:r>
          </w:p>
          <w:p>
            <w:pPr>
              <w:spacing w:line="360" w:lineRule="auto"/>
              <w:jc w:val="left"/>
              <w:rPr>
                <w:rFonts w:ascii="宋体" w:hAnsi="宋体" w:cs="宋体"/>
                <w:color w:val="000000"/>
                <w:szCs w:val="24"/>
              </w:rPr>
            </w:pPr>
            <w:r>
              <w:rPr>
                <w:rFonts w:hint="eastAsia" w:ascii="宋体" w:hAnsi="宋体" w:cs="宋体"/>
                <w:color w:val="000000"/>
                <w:szCs w:val="24"/>
              </w:rPr>
              <w:t>#组织是否确定与质量管理体系相关的内部和外部沟通包括哪些方面？</w:t>
            </w:r>
          </w:p>
          <w:p>
            <w:pPr>
              <w:spacing w:line="360" w:lineRule="auto"/>
              <w:jc w:val="left"/>
              <w:rPr>
                <w:rFonts w:hint="eastAsia" w:ascii="宋体" w:hAnsi="宋体" w:eastAsia="宋体" w:cs="宋体"/>
                <w:color w:val="000000"/>
                <w:spacing w:val="-4"/>
                <w:kern w:val="2"/>
                <w:sz w:val="21"/>
                <w:szCs w:val="21"/>
                <w:lang w:val="en-US" w:eastAsia="zh-CN" w:bidi="ar-SA"/>
              </w:rPr>
            </w:pPr>
            <w:r>
              <w:rPr>
                <w:rFonts w:hint="eastAsia" w:ascii="宋体" w:hAnsi="宋体" w:cs="宋体"/>
                <w:color w:val="000000"/>
                <w:szCs w:val="24"/>
              </w:rPr>
              <w:t>是否包括：沟通的职责、沟通对象、沟通内容、沟通时机、沟通方式？</w:t>
            </w:r>
          </w:p>
        </w:tc>
        <w:tc>
          <w:tcPr>
            <w:tcW w:w="1000" w:type="dxa"/>
            <w:vAlign w:val="top"/>
          </w:tcPr>
          <w:p>
            <w:pPr>
              <w:rPr>
                <w:rFonts w:hint="default" w:ascii="Times New Roman" w:hAnsi="Times New Roman" w:eastAsia="宋体" w:cs="Times New Roman"/>
                <w:b/>
                <w:kern w:val="2"/>
                <w:sz w:val="21"/>
                <w:lang w:val="en-US" w:eastAsia="zh-CN" w:bidi="ar-SA"/>
              </w:rPr>
            </w:pPr>
            <w:r>
              <w:rPr>
                <w:rFonts w:hint="eastAsia"/>
                <w:b/>
              </w:rPr>
              <w:t>7.4</w:t>
            </w:r>
          </w:p>
        </w:tc>
        <w:tc>
          <w:tcPr>
            <w:tcW w:w="9602" w:type="dxa"/>
            <w:vAlign w:val="top"/>
          </w:tcPr>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在公司内部主要采用口头、电话、会议、面谈等形式就与产品质量、服务有关问题及与质量管理体系有关问题进行沟通，基本有效。未发生由于沟通不到位而影响工作的情况。</w:t>
            </w:r>
          </w:p>
          <w:p>
            <w:pPr>
              <w:spacing w:line="360" w:lineRule="auto"/>
              <w:jc w:val="left"/>
              <w:rPr>
                <w:rFonts w:ascii="宋体" w:hAnsi="宋体" w:cs="宋体"/>
                <w:color w:val="000000"/>
                <w:szCs w:val="24"/>
              </w:rPr>
            </w:pPr>
            <w:r>
              <w:rPr>
                <w:rFonts w:hint="eastAsia" w:ascii="宋体" w:hAnsi="宋体" w:cs="宋体"/>
                <w:color w:val="000000"/>
                <w:szCs w:val="24"/>
              </w:rPr>
              <w:t xml:space="preserve">    相关方的沟通主要体现在和顾客的沟通方面，经常性的对顾客进行走访，了解顾客的意见。</w:t>
            </w:r>
          </w:p>
          <w:p>
            <w:pPr>
              <w:spacing w:line="360" w:lineRule="auto"/>
              <w:jc w:val="left"/>
              <w:rPr>
                <w:rFonts w:ascii="宋体" w:hAnsi="宋体" w:cs="宋体"/>
                <w:color w:val="000000"/>
                <w:szCs w:val="24"/>
              </w:rPr>
            </w:pPr>
            <w:r>
              <w:rPr>
                <w:rFonts w:hint="eastAsia" w:ascii="宋体" w:hAnsi="宋体" w:cs="宋体"/>
                <w:color w:val="000000"/>
                <w:szCs w:val="24"/>
              </w:rPr>
              <w:t>售前：走访用户、电话沟通、了解相关信息等，与顾客签订合同或订单，或接受顾客口头订单。</w:t>
            </w:r>
          </w:p>
          <w:p>
            <w:pPr>
              <w:spacing w:line="360" w:lineRule="auto"/>
              <w:jc w:val="left"/>
              <w:rPr>
                <w:rFonts w:ascii="宋体" w:hAnsi="宋体" w:cs="宋体"/>
                <w:color w:val="000000"/>
                <w:szCs w:val="24"/>
              </w:rPr>
            </w:pPr>
            <w:r>
              <w:rPr>
                <w:rFonts w:hint="eastAsia" w:ascii="宋体" w:hAnsi="宋体" w:cs="宋体"/>
                <w:color w:val="000000"/>
                <w:szCs w:val="24"/>
              </w:rPr>
              <w:t>售中：组织供方按期交付，解决用户对进度、质量、运输等关切问题；</w:t>
            </w:r>
          </w:p>
          <w:p>
            <w:pPr>
              <w:spacing w:line="360" w:lineRule="auto"/>
              <w:jc w:val="left"/>
              <w:rPr>
                <w:rFonts w:ascii="宋体" w:hAnsi="宋体" w:cs="宋体"/>
                <w:color w:val="000000"/>
                <w:szCs w:val="24"/>
              </w:rPr>
            </w:pPr>
            <w:r>
              <w:rPr>
                <w:rFonts w:hint="eastAsia" w:ascii="宋体" w:hAnsi="宋体" w:cs="宋体"/>
                <w:color w:val="000000"/>
                <w:szCs w:val="24"/>
              </w:rPr>
              <w:t>售后：与客户保持密切沟通，不定期回访用户，并对顾客反馈问题解答。针对存在的问题及时进行处理。定期发放顾客满意度调查，了解顾客满意或不满意的信息，并积极应对，确保顾客满意。</w:t>
            </w:r>
          </w:p>
          <w:p>
            <w:pPr>
              <w:spacing w:line="360" w:lineRule="auto"/>
              <w:ind w:firstLine="420" w:firstLineChars="200"/>
              <w:jc w:val="left"/>
              <w:rPr>
                <w:rFonts w:ascii="宋体" w:hAnsi="宋体" w:cs="宋体"/>
                <w:color w:val="000000"/>
                <w:szCs w:val="24"/>
              </w:rPr>
            </w:pPr>
            <w:r>
              <w:rPr>
                <w:rFonts w:hint="eastAsia" w:ascii="宋体" w:hAnsi="宋体" w:cs="宋体"/>
                <w:color w:val="000000"/>
                <w:szCs w:val="24"/>
              </w:rPr>
              <w:t>对顾客提出的一般问题，由售后人员负责解决，或公司派人到现场去查看，确属公司产品质量问题的，给与处理，采取退、换措施。</w:t>
            </w:r>
          </w:p>
          <w:p>
            <w:pPr>
              <w:ind w:firstLine="420" w:firstLineChars="200"/>
              <w:rPr>
                <w:rFonts w:hint="eastAsia" w:ascii="宋体" w:hAnsi="宋体" w:eastAsia="宋体" w:cs="宋体"/>
                <w:color w:val="000000"/>
                <w:kern w:val="2"/>
                <w:sz w:val="21"/>
                <w:szCs w:val="24"/>
                <w:lang w:val="en-US" w:eastAsia="zh-CN" w:bidi="ar-SA"/>
              </w:rPr>
            </w:pPr>
            <w:r>
              <w:rPr>
                <w:rFonts w:hint="eastAsia" w:ascii="宋体" w:hAnsi="宋体" w:cs="宋体"/>
                <w:color w:val="000000"/>
                <w:szCs w:val="24"/>
              </w:rPr>
              <w:t>自体系运行以来，没有发生严重的顾客投诉事件。</w:t>
            </w:r>
          </w:p>
        </w:tc>
        <w:tc>
          <w:tcPr>
            <w:tcW w:w="1050"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总则</w:t>
            </w:r>
          </w:p>
          <w:p>
            <w:pPr>
              <w:rPr>
                <w:rFonts w:hint="eastAsia" w:ascii="宋体" w:hAnsi="宋体" w:cs="宋体"/>
                <w:sz w:val="21"/>
                <w:szCs w:val="21"/>
              </w:rPr>
            </w:pPr>
            <w:r>
              <w:rPr>
                <w:rFonts w:hint="eastAsia" w:ascii="宋体" w:hAnsi="宋体" w:cs="宋体"/>
                <w:sz w:val="21"/>
                <w:szCs w:val="21"/>
              </w:rPr>
              <w:t>#组织确定需要监视和测量的对象由哪些？</w:t>
            </w:r>
          </w:p>
          <w:p>
            <w:pPr>
              <w:rPr>
                <w:rFonts w:hint="eastAsia" w:ascii="宋体" w:hAnsi="宋体" w:cs="宋体"/>
                <w:sz w:val="21"/>
                <w:szCs w:val="21"/>
              </w:rPr>
            </w:pPr>
            <w:r>
              <w:rPr>
                <w:rFonts w:hint="eastAsia" w:ascii="宋体" w:hAnsi="宋体" w:cs="宋体"/>
                <w:sz w:val="21"/>
                <w:szCs w:val="21"/>
              </w:rPr>
              <w:t>.采用了哪些监视、测量、分析和评价方法？</w:t>
            </w:r>
          </w:p>
          <w:p>
            <w:pPr>
              <w:rPr>
                <w:rFonts w:hint="eastAsia" w:ascii="宋体" w:hAnsi="宋体" w:cs="宋体"/>
                <w:sz w:val="21"/>
                <w:szCs w:val="21"/>
              </w:rPr>
            </w:pPr>
            <w:r>
              <w:rPr>
                <w:rFonts w:hint="eastAsia" w:ascii="宋体" w:hAnsi="宋体" w:cs="宋体"/>
                <w:sz w:val="21"/>
                <w:szCs w:val="21"/>
              </w:rPr>
              <w:t>.实施监视和测量的时机如何？</w:t>
            </w:r>
          </w:p>
          <w:p>
            <w:pPr>
              <w:rPr>
                <w:rFonts w:hint="eastAsia" w:ascii="宋体" w:hAnsi="宋体" w:cs="宋体"/>
                <w:sz w:val="21"/>
                <w:szCs w:val="21"/>
              </w:rPr>
            </w:pPr>
            <w:r>
              <w:rPr>
                <w:rFonts w:hint="eastAsia" w:ascii="宋体" w:hAnsi="宋体" w:cs="宋体"/>
                <w:sz w:val="21"/>
                <w:szCs w:val="21"/>
              </w:rPr>
              <w:t>.实施分析和评价的时机如何？</w:t>
            </w:r>
          </w:p>
          <w:p>
            <w:pPr>
              <w:rPr>
                <w:rFonts w:hint="eastAsia" w:ascii="宋体" w:hAnsi="宋体" w:cs="宋体"/>
                <w:sz w:val="21"/>
                <w:szCs w:val="21"/>
              </w:rPr>
            </w:pPr>
            <w:r>
              <w:rPr>
                <w:rFonts w:hint="eastAsia" w:ascii="宋体" w:hAnsi="宋体" w:cs="宋体"/>
                <w:sz w:val="21"/>
                <w:szCs w:val="21"/>
              </w:rPr>
              <w:t>.质量管理体系的绩效和有效性如何评价？</w:t>
            </w:r>
          </w:p>
          <w:p>
            <w:pPr>
              <w:rPr>
                <w:rFonts w:hint="eastAsia" w:ascii="宋体" w:hAnsi="宋体" w:cs="宋体"/>
                <w:sz w:val="21"/>
                <w:szCs w:val="21"/>
              </w:rPr>
            </w:pPr>
            <w:r>
              <w:rPr>
                <w:rFonts w:hint="eastAsia" w:ascii="宋体" w:hAnsi="宋体" w:cs="宋体"/>
                <w:sz w:val="21"/>
                <w:szCs w:val="21"/>
              </w:rPr>
              <w:t>.是否保留有关监视、测量记录？</w:t>
            </w:r>
          </w:p>
          <w:p/>
        </w:tc>
        <w:tc>
          <w:tcPr>
            <w:tcW w:w="1000" w:type="dxa"/>
            <w:vAlign w:val="center"/>
          </w:tcPr>
          <w:p>
            <w:pPr>
              <w:rPr>
                <w:rFonts w:hint="default" w:eastAsia="宋体"/>
                <w:lang w:val="en-US" w:eastAsia="zh-CN"/>
              </w:rPr>
            </w:pPr>
            <w:r>
              <w:rPr>
                <w:rFonts w:hint="eastAsia" w:ascii="宋体" w:hAnsi="宋体" w:cs="宋体"/>
                <w:sz w:val="21"/>
                <w:szCs w:val="21"/>
              </w:rPr>
              <w:t>9.1.1</w:t>
            </w:r>
          </w:p>
        </w:tc>
        <w:tc>
          <w:tcPr>
            <w:tcW w:w="9602" w:type="dxa"/>
            <w:vAlign w:val="center"/>
          </w:tcPr>
          <w:p>
            <w:pPr>
              <w:ind w:firstLine="420" w:firstLineChars="200"/>
            </w:pPr>
            <w:r>
              <w:rPr>
                <w:rFonts w:hint="eastAsia" w:ascii="宋体" w:hAnsi="宋体" w:cs="宋体"/>
                <w:color w:val="000000"/>
                <w:sz w:val="21"/>
                <w:szCs w:val="21"/>
              </w:rPr>
              <w:t>对整个质量管理体系过程进行的监视和测量，主要通过内审、管理评审对生产过程进行监视，通过质量目标的定期考核对目标完成情况进行监测，生产过程中主要通过人员的能力、产品质量、价格等进行控制。通过日常与顾客沟通，反馈问题等来实现对整体情况的掌控，对日常发现的问进行改进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75" w:hRule="atLeast"/>
        </w:trPr>
        <w:tc>
          <w:tcPr>
            <w:tcW w:w="3057" w:type="dxa"/>
            <w:vAlign w:val="center"/>
          </w:tcPr>
          <w:p>
            <w:pPr>
              <w:rPr>
                <w:rFonts w:hint="eastAsia" w:ascii="宋体" w:hAnsi="宋体" w:cs="宋体"/>
                <w:sz w:val="21"/>
                <w:szCs w:val="21"/>
              </w:rPr>
            </w:pPr>
            <w:r>
              <w:rPr>
                <w:rFonts w:hint="eastAsia" w:ascii="宋体" w:hAnsi="宋体" w:cs="宋体"/>
                <w:sz w:val="21"/>
                <w:szCs w:val="21"/>
              </w:rPr>
              <w:t>分析和评价</w:t>
            </w:r>
          </w:p>
          <w:p>
            <w:pPr>
              <w:rPr>
                <w:rFonts w:hint="eastAsia" w:ascii="宋体" w:hAnsi="宋体" w:cs="宋体"/>
                <w:sz w:val="21"/>
                <w:szCs w:val="21"/>
              </w:rPr>
            </w:pPr>
            <w:r>
              <w:rPr>
                <w:rFonts w:hint="eastAsia" w:ascii="宋体" w:hAnsi="宋体" w:cs="宋体"/>
                <w:sz w:val="21"/>
                <w:szCs w:val="21"/>
              </w:rPr>
              <w:t>#组织如何分析和评价监视和测量获得的数据和信息？</w:t>
            </w:r>
          </w:p>
          <w:p>
            <w:pPr>
              <w:rPr>
                <w:rFonts w:hint="eastAsia" w:ascii="宋体" w:hAnsi="宋体" w:cs="宋体"/>
                <w:sz w:val="21"/>
                <w:szCs w:val="21"/>
              </w:rPr>
            </w:pPr>
            <w:r>
              <w:rPr>
                <w:rFonts w:hint="eastAsia" w:ascii="宋体" w:hAnsi="宋体" w:cs="宋体"/>
                <w:sz w:val="21"/>
                <w:szCs w:val="21"/>
              </w:rPr>
              <w:t>.是否利用分析结果予以评价：</w:t>
            </w:r>
          </w:p>
          <w:p>
            <w:pPr>
              <w:rPr>
                <w:rFonts w:hint="eastAsia" w:ascii="宋体" w:hAnsi="宋体" w:cs="宋体"/>
                <w:sz w:val="21"/>
                <w:szCs w:val="21"/>
              </w:rPr>
            </w:pPr>
            <w:r>
              <w:rPr>
                <w:rFonts w:hint="eastAsia" w:ascii="宋体" w:hAnsi="宋体" w:cs="宋体"/>
                <w:sz w:val="21"/>
                <w:szCs w:val="21"/>
              </w:rPr>
              <w:t>a）产品和服务的符合性；</w:t>
            </w:r>
          </w:p>
          <w:p>
            <w:pPr>
              <w:rPr>
                <w:rFonts w:hint="eastAsia" w:ascii="宋体" w:hAnsi="宋体" w:cs="宋体"/>
                <w:sz w:val="21"/>
                <w:szCs w:val="21"/>
              </w:rPr>
            </w:pPr>
            <w:r>
              <w:rPr>
                <w:rFonts w:hint="eastAsia" w:ascii="宋体" w:hAnsi="宋体" w:cs="宋体"/>
                <w:sz w:val="21"/>
                <w:szCs w:val="21"/>
              </w:rPr>
              <w:t>b）顾客满意程度；</w:t>
            </w:r>
          </w:p>
          <w:p>
            <w:pPr>
              <w:rPr>
                <w:rFonts w:hint="eastAsia" w:ascii="宋体" w:hAnsi="宋体" w:cs="宋体"/>
                <w:sz w:val="21"/>
                <w:szCs w:val="21"/>
              </w:rPr>
            </w:pPr>
            <w:r>
              <w:rPr>
                <w:rFonts w:hint="eastAsia" w:ascii="宋体" w:hAnsi="宋体" w:cs="宋体"/>
                <w:sz w:val="21"/>
                <w:szCs w:val="21"/>
              </w:rPr>
              <w:t>c）质量管理体系的绩效和有效性；</w:t>
            </w:r>
          </w:p>
          <w:p>
            <w:pPr>
              <w:rPr>
                <w:rFonts w:hint="eastAsia" w:ascii="宋体" w:hAnsi="宋体" w:cs="宋体"/>
                <w:sz w:val="21"/>
                <w:szCs w:val="21"/>
              </w:rPr>
            </w:pPr>
            <w:r>
              <w:rPr>
                <w:rFonts w:hint="eastAsia" w:ascii="宋体" w:hAnsi="宋体" w:cs="宋体"/>
                <w:sz w:val="21"/>
                <w:szCs w:val="21"/>
              </w:rPr>
              <w:t>d）策划是否得到有效实施；</w:t>
            </w:r>
          </w:p>
          <w:p>
            <w:pPr>
              <w:rPr>
                <w:rFonts w:hint="eastAsia" w:ascii="宋体" w:hAnsi="宋体" w:cs="宋体"/>
                <w:sz w:val="21"/>
                <w:szCs w:val="21"/>
              </w:rPr>
            </w:pPr>
            <w:r>
              <w:rPr>
                <w:rFonts w:hint="eastAsia" w:ascii="宋体" w:hAnsi="宋体" w:cs="宋体"/>
                <w:sz w:val="21"/>
                <w:szCs w:val="21"/>
              </w:rPr>
              <w:t>e）针对风险和机遇采取措施有效性；</w:t>
            </w:r>
          </w:p>
          <w:p>
            <w:pPr>
              <w:rPr>
                <w:rFonts w:hint="eastAsia" w:ascii="宋体" w:hAnsi="宋体" w:cs="宋体"/>
                <w:sz w:val="21"/>
                <w:szCs w:val="21"/>
              </w:rPr>
            </w:pPr>
            <w:r>
              <w:rPr>
                <w:rFonts w:hint="eastAsia" w:ascii="宋体" w:hAnsi="宋体" w:cs="宋体"/>
                <w:sz w:val="21"/>
                <w:szCs w:val="21"/>
              </w:rPr>
              <w:t>f）外部供方的绩效；</w:t>
            </w:r>
          </w:p>
          <w:p>
            <w:pPr>
              <w:rPr>
                <w:rFonts w:hint="eastAsia" w:ascii="宋体" w:hAnsi="宋体" w:cs="宋体"/>
                <w:sz w:val="21"/>
                <w:szCs w:val="21"/>
              </w:rPr>
            </w:pPr>
            <w:r>
              <w:rPr>
                <w:rFonts w:hint="eastAsia" w:ascii="宋体" w:hAnsi="宋体" w:cs="宋体"/>
                <w:sz w:val="21"/>
                <w:szCs w:val="21"/>
              </w:rPr>
              <w:t>g）质量管理体系改进的需求。</w:t>
            </w:r>
          </w:p>
          <w:p>
            <w:pPr>
              <w:rPr>
                <w:rFonts w:hint="eastAsia" w:ascii="宋体" w:hAnsi="宋体" w:cs="宋体"/>
                <w:sz w:val="21"/>
                <w:szCs w:val="21"/>
              </w:rPr>
            </w:pPr>
            <w:r>
              <w:rPr>
                <w:rFonts w:hint="eastAsia" w:ascii="宋体" w:hAnsi="宋体" w:cs="宋体"/>
                <w:sz w:val="21"/>
                <w:szCs w:val="21"/>
              </w:rPr>
              <w:t>注：数据分析方法可包括统计技术。</w:t>
            </w:r>
          </w:p>
          <w:p/>
        </w:tc>
        <w:tc>
          <w:tcPr>
            <w:tcW w:w="1000" w:type="dxa"/>
            <w:vAlign w:val="center"/>
          </w:tcPr>
          <w:p>
            <w:pPr>
              <w:rPr>
                <w:rFonts w:hint="default" w:eastAsia="宋体"/>
                <w:lang w:val="en-US" w:eastAsia="zh-CN"/>
              </w:rPr>
            </w:pPr>
            <w:r>
              <w:rPr>
                <w:rFonts w:hint="eastAsia" w:ascii="宋体" w:hAnsi="宋体" w:cs="宋体"/>
                <w:sz w:val="21"/>
                <w:szCs w:val="21"/>
              </w:rPr>
              <w:t>9.1.3</w:t>
            </w:r>
          </w:p>
        </w:tc>
        <w:tc>
          <w:tcPr>
            <w:tcW w:w="9602" w:type="dxa"/>
            <w:vAlign w:val="center"/>
          </w:tcPr>
          <w:p>
            <w:pPr>
              <w:rPr>
                <w:rFonts w:hint="eastAsia" w:ascii="宋体" w:hAnsi="宋体" w:cs="宋体"/>
                <w:sz w:val="21"/>
                <w:szCs w:val="21"/>
              </w:rPr>
            </w:pPr>
            <w:r>
              <w:rPr>
                <w:rFonts w:hint="eastAsia" w:ascii="宋体" w:hAnsi="宋体" w:cs="宋体"/>
                <w:sz w:val="21"/>
                <w:szCs w:val="21"/>
              </w:rPr>
              <w:t xml:space="preserve">1.质量手册及相关文件中对收集产品、过程、体系数据的范围、类型、统计方法进行了规定。 </w:t>
            </w:r>
          </w:p>
          <w:p>
            <w:pPr>
              <w:rPr>
                <w:rFonts w:hint="eastAsia" w:ascii="宋体" w:hAnsi="宋体" w:cs="宋体"/>
                <w:color w:val="000000"/>
                <w:sz w:val="21"/>
                <w:szCs w:val="21"/>
              </w:rPr>
            </w:pPr>
            <w:r>
              <w:rPr>
                <w:rFonts w:hint="eastAsia" w:ascii="宋体" w:hAnsi="宋体" w:cs="宋体"/>
                <w:sz w:val="21"/>
                <w:szCs w:val="21"/>
              </w:rPr>
              <w:t>2.查顾客满意度调查表：公司20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月以问卷形式对顾客进行了满意度调查，</w:t>
            </w:r>
            <w:r>
              <w:rPr>
                <w:rFonts w:hint="eastAsia" w:ascii="宋体" w:hAnsi="宋体" w:cs="宋体"/>
                <w:color w:val="000000"/>
                <w:sz w:val="21"/>
                <w:szCs w:val="21"/>
              </w:rPr>
              <w:t>共计发放</w:t>
            </w:r>
            <w:r>
              <w:rPr>
                <w:rFonts w:hint="eastAsia" w:ascii="宋体" w:hAnsi="宋体" w:cs="宋体"/>
                <w:color w:val="000000"/>
                <w:sz w:val="21"/>
                <w:szCs w:val="21"/>
                <w:lang w:val="en-US" w:eastAsia="zh-CN"/>
              </w:rPr>
              <w:t>4</w:t>
            </w:r>
            <w:r>
              <w:rPr>
                <w:rFonts w:hint="eastAsia" w:ascii="宋体" w:hAnsi="宋体" w:cs="宋体"/>
                <w:color w:val="000000"/>
                <w:sz w:val="21"/>
                <w:szCs w:val="21"/>
              </w:rPr>
              <w:t>份，回收</w:t>
            </w:r>
            <w:r>
              <w:rPr>
                <w:rFonts w:hint="eastAsia" w:ascii="宋体" w:hAnsi="宋体" w:cs="宋体"/>
                <w:color w:val="000000"/>
                <w:sz w:val="21"/>
                <w:szCs w:val="21"/>
                <w:lang w:val="en-US" w:eastAsia="zh-CN"/>
              </w:rPr>
              <w:t>4</w:t>
            </w:r>
            <w:r>
              <w:rPr>
                <w:rFonts w:hint="eastAsia" w:ascii="宋体" w:hAnsi="宋体" w:cs="宋体"/>
                <w:color w:val="000000"/>
                <w:sz w:val="21"/>
                <w:szCs w:val="21"/>
              </w:rPr>
              <w:t>份。</w:t>
            </w:r>
            <w:r>
              <w:rPr>
                <w:rFonts w:hint="eastAsia" w:ascii="宋体" w:hAnsi="宋体" w:cs="宋体"/>
                <w:sz w:val="21"/>
                <w:szCs w:val="21"/>
              </w:rPr>
              <w:t>对公司的服务、质量、交付等项进行打分。查《顾客满意度分析报告》对满意度进行了统计；通过统计顾客</w:t>
            </w:r>
            <w:r>
              <w:rPr>
                <w:rFonts w:hint="eastAsia" w:ascii="宋体" w:hAnsi="宋体" w:cs="宋体"/>
                <w:color w:val="000000"/>
                <w:sz w:val="21"/>
                <w:szCs w:val="21"/>
              </w:rPr>
              <w:t>满意率为9</w:t>
            </w:r>
            <w:r>
              <w:rPr>
                <w:rFonts w:hint="eastAsia" w:ascii="宋体" w:hAnsi="宋体" w:cs="宋体"/>
                <w:color w:val="000000"/>
                <w:sz w:val="21"/>
                <w:szCs w:val="21"/>
                <w:lang w:val="en-US" w:eastAsia="zh-CN"/>
              </w:rPr>
              <w:t>7</w:t>
            </w:r>
            <w:r>
              <w:rPr>
                <w:rFonts w:hint="eastAsia" w:ascii="宋体" w:hAnsi="宋体" w:cs="宋体"/>
                <w:color w:val="000000"/>
                <w:sz w:val="21"/>
                <w:szCs w:val="21"/>
              </w:rPr>
              <w:t>%。</w:t>
            </w:r>
          </w:p>
          <w:p>
            <w:pPr>
              <w:rPr>
                <w:rFonts w:hint="default" w:ascii="宋体" w:hAnsi="宋体" w:eastAsia="宋体" w:cs="宋体"/>
                <w:color w:val="000000"/>
                <w:sz w:val="21"/>
                <w:szCs w:val="21"/>
                <w:lang w:val="en-US" w:eastAsia="zh-CN"/>
              </w:rPr>
            </w:pPr>
            <w:r>
              <w:rPr>
                <w:rFonts w:hint="eastAsia" w:ascii="宋体" w:hAnsi="宋体" w:cs="宋体"/>
                <w:color w:val="000000"/>
                <w:sz w:val="21"/>
                <w:szCs w:val="21"/>
                <w:lang w:val="en-US" w:eastAsia="zh-CN"/>
              </w:rPr>
              <w:t>3</w:t>
            </w:r>
            <w:r>
              <w:rPr>
                <w:rFonts w:hint="eastAsia" w:ascii="宋体" w:hAnsi="宋体" w:cs="宋体"/>
                <w:color w:val="000000"/>
                <w:sz w:val="21"/>
                <w:szCs w:val="21"/>
              </w:rPr>
              <w:t>.查质量目标统计等记录，公司20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1</w:t>
            </w:r>
            <w:r>
              <w:rPr>
                <w:rFonts w:hint="eastAsia" w:ascii="宋体" w:hAnsi="宋体" w:cs="宋体"/>
                <w:color w:val="000000"/>
                <w:sz w:val="21"/>
                <w:szCs w:val="21"/>
              </w:rPr>
              <w:t>月至20</w:t>
            </w:r>
            <w:r>
              <w:rPr>
                <w:rFonts w:hint="eastAsia" w:ascii="宋体" w:hAnsi="宋体" w:cs="宋体"/>
                <w:color w:val="000000"/>
                <w:sz w:val="21"/>
                <w:szCs w:val="21"/>
                <w:lang w:val="en-US" w:eastAsia="zh-CN"/>
              </w:rPr>
              <w:t>20</w:t>
            </w:r>
            <w:r>
              <w:rPr>
                <w:rFonts w:hint="eastAsia" w:ascii="宋体" w:hAnsi="宋体" w:cs="宋体"/>
                <w:color w:val="000000"/>
                <w:sz w:val="21"/>
                <w:szCs w:val="21"/>
              </w:rPr>
              <w:t>年</w:t>
            </w:r>
            <w:r>
              <w:rPr>
                <w:rFonts w:hint="eastAsia" w:ascii="宋体" w:hAnsi="宋体" w:cs="宋体"/>
                <w:color w:val="000000"/>
                <w:sz w:val="21"/>
                <w:szCs w:val="21"/>
                <w:lang w:val="en-US" w:eastAsia="zh-CN"/>
              </w:rPr>
              <w:t>6</w:t>
            </w:r>
            <w:r>
              <w:rPr>
                <w:rFonts w:hint="eastAsia" w:ascii="宋体" w:hAnsi="宋体" w:cs="宋体"/>
                <w:color w:val="000000"/>
                <w:sz w:val="21"/>
                <w:szCs w:val="21"/>
              </w:rPr>
              <w:t>月数据统计的</w:t>
            </w:r>
            <w:r>
              <w:rPr>
                <w:rFonts w:hint="eastAsia" w:ascii="宋体" w:hAnsi="宋体" w:cs="宋体"/>
                <w:color w:val="000000"/>
                <w:sz w:val="21"/>
                <w:szCs w:val="21"/>
                <w:lang w:val="en-US" w:eastAsia="zh-CN"/>
              </w:rPr>
              <w:t>结果均满足要求。</w:t>
            </w:r>
          </w:p>
          <w:p>
            <w:pPr>
              <w:rPr>
                <w:rFonts w:hint="eastAsia" w:ascii="宋体" w:hAnsi="宋体" w:cs="宋体"/>
                <w:sz w:val="21"/>
                <w:szCs w:val="21"/>
              </w:rPr>
            </w:pPr>
            <w:r>
              <w:rPr>
                <w:rFonts w:hint="eastAsia" w:ascii="宋体" w:hAnsi="宋体" w:cs="宋体"/>
                <w:sz w:val="21"/>
                <w:szCs w:val="21"/>
                <w:lang w:val="en-US" w:eastAsia="zh-CN"/>
              </w:rPr>
              <w:t>4</w:t>
            </w:r>
            <w:r>
              <w:rPr>
                <w:rFonts w:hint="eastAsia" w:ascii="宋体" w:hAnsi="宋体" w:cs="宋体"/>
                <w:sz w:val="21"/>
                <w:szCs w:val="21"/>
              </w:rPr>
              <w:t>.查《管理评审资料》对过程和产品的特性及趋势、供方、顾客满意、产品的符合性进行了分析，均较满意。</w:t>
            </w:r>
          </w:p>
          <w:p>
            <w:r>
              <w:rPr>
                <w:rFonts w:hint="eastAsia" w:ascii="宋体" w:hAnsi="宋体" w:cs="宋体"/>
                <w:sz w:val="21"/>
                <w:szCs w:val="21"/>
              </w:rPr>
              <w:t xml:space="preserve">  根据组织提供的相关文件资料，数据分析</w:t>
            </w:r>
            <w:r>
              <w:rPr>
                <w:rFonts w:hint="eastAsia" w:ascii="宋体" w:hAnsi="宋体" w:cs="宋体"/>
                <w:sz w:val="21"/>
                <w:szCs w:val="21"/>
                <w:lang w:eastAsia="zh-CN"/>
              </w:rPr>
              <w:t>清晰明了</w:t>
            </w:r>
            <w:r>
              <w:rPr>
                <w:rFonts w:hint="eastAsia" w:ascii="宋体" w:hAnsi="宋体" w:cs="宋体"/>
                <w:sz w:val="21"/>
                <w:szCs w:val="21"/>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管理评审</w:t>
            </w:r>
          </w:p>
          <w:p>
            <w:pPr>
              <w:rPr>
                <w:rFonts w:hint="eastAsia" w:ascii="宋体" w:hAnsi="宋体" w:cs="宋体"/>
                <w:sz w:val="21"/>
                <w:szCs w:val="21"/>
              </w:rPr>
            </w:pPr>
            <w:r>
              <w:rPr>
                <w:rFonts w:hint="eastAsia" w:ascii="宋体" w:hAnsi="宋体" w:cs="宋体"/>
                <w:sz w:val="21"/>
                <w:szCs w:val="21"/>
              </w:rPr>
              <w:t>9.3.1总则</w:t>
            </w:r>
          </w:p>
          <w:p>
            <w:pPr>
              <w:rPr>
                <w:rFonts w:hint="eastAsia" w:ascii="宋体" w:hAnsi="宋体" w:cs="宋体"/>
                <w:sz w:val="21"/>
                <w:szCs w:val="21"/>
              </w:rPr>
            </w:pPr>
            <w:r>
              <w:rPr>
                <w:rFonts w:hint="eastAsia" w:ascii="宋体" w:hAnsi="宋体" w:cs="宋体"/>
                <w:sz w:val="21"/>
                <w:szCs w:val="21"/>
              </w:rPr>
              <w:t>9.3.2管评输入</w:t>
            </w:r>
          </w:p>
          <w:p>
            <w:pPr>
              <w:rPr>
                <w:rFonts w:hint="eastAsia" w:ascii="宋体" w:hAnsi="宋体" w:cs="宋体"/>
                <w:sz w:val="21"/>
                <w:szCs w:val="21"/>
              </w:rPr>
            </w:pPr>
            <w:r>
              <w:rPr>
                <w:rFonts w:hint="eastAsia" w:ascii="宋体" w:hAnsi="宋体" w:cs="宋体"/>
                <w:sz w:val="21"/>
                <w:szCs w:val="21"/>
              </w:rPr>
              <w:t>9.3.3管评输出</w:t>
            </w:r>
          </w:p>
          <w:p>
            <w:pPr>
              <w:rPr>
                <w:rFonts w:hint="eastAsia" w:ascii="宋体" w:hAnsi="宋体" w:cs="宋体"/>
                <w:sz w:val="21"/>
                <w:szCs w:val="21"/>
              </w:rPr>
            </w:pPr>
            <w:r>
              <w:rPr>
                <w:rFonts w:hint="eastAsia" w:ascii="宋体" w:hAnsi="宋体" w:cs="宋体"/>
                <w:sz w:val="21"/>
                <w:szCs w:val="21"/>
              </w:rPr>
              <w:t>#策划和实施管理评审时是否考虑:</w:t>
            </w:r>
          </w:p>
          <w:p>
            <w:pPr>
              <w:rPr>
                <w:rFonts w:hint="eastAsia" w:ascii="宋体" w:hAnsi="宋体" w:cs="宋体"/>
                <w:sz w:val="21"/>
                <w:szCs w:val="21"/>
              </w:rPr>
            </w:pPr>
            <w:r>
              <w:rPr>
                <w:rFonts w:hint="eastAsia" w:ascii="宋体" w:hAnsi="宋体" w:cs="宋体"/>
                <w:sz w:val="21"/>
                <w:szCs w:val="21"/>
              </w:rPr>
              <w:t>a）以往管理评审所采取措施的情况；</w:t>
            </w:r>
          </w:p>
          <w:p>
            <w:pPr>
              <w:rPr>
                <w:rFonts w:hint="eastAsia" w:ascii="宋体" w:hAnsi="宋体" w:cs="宋体"/>
                <w:sz w:val="21"/>
                <w:szCs w:val="21"/>
              </w:rPr>
            </w:pPr>
            <w:r>
              <w:rPr>
                <w:rFonts w:hint="eastAsia" w:ascii="宋体" w:hAnsi="宋体" w:cs="宋体"/>
                <w:sz w:val="21"/>
                <w:szCs w:val="21"/>
              </w:rPr>
              <w:t>b）与QMS相关的内、外部因素变化；</w:t>
            </w:r>
          </w:p>
          <w:p>
            <w:pPr>
              <w:rPr>
                <w:rFonts w:hint="eastAsia" w:ascii="宋体" w:hAnsi="宋体" w:cs="宋体"/>
                <w:sz w:val="21"/>
                <w:szCs w:val="21"/>
              </w:rPr>
            </w:pPr>
            <w:r>
              <w:rPr>
                <w:rFonts w:hint="eastAsia" w:ascii="宋体" w:hAnsi="宋体" w:cs="宋体"/>
                <w:sz w:val="21"/>
                <w:szCs w:val="21"/>
              </w:rPr>
              <w:t>c）有关QMS绩效和有效性的7信息；</w:t>
            </w:r>
          </w:p>
          <w:p>
            <w:pPr>
              <w:rPr>
                <w:rFonts w:hint="eastAsia" w:ascii="宋体" w:hAnsi="宋体" w:cs="宋体"/>
                <w:sz w:val="21"/>
                <w:szCs w:val="21"/>
              </w:rPr>
            </w:pPr>
            <w:r>
              <w:rPr>
                <w:rFonts w:hint="eastAsia" w:ascii="宋体" w:hAnsi="宋体" w:cs="宋体"/>
                <w:sz w:val="21"/>
                <w:szCs w:val="21"/>
              </w:rPr>
              <w:t>d）资源的充分性；</w:t>
            </w:r>
          </w:p>
          <w:p>
            <w:pPr>
              <w:rPr>
                <w:rFonts w:hint="eastAsia" w:ascii="宋体" w:hAnsi="宋体" w:cs="宋体"/>
                <w:sz w:val="21"/>
                <w:szCs w:val="21"/>
              </w:rPr>
            </w:pPr>
            <w:r>
              <w:rPr>
                <w:rFonts w:hint="eastAsia" w:ascii="宋体" w:hAnsi="宋体" w:cs="宋体"/>
                <w:sz w:val="21"/>
                <w:szCs w:val="21"/>
              </w:rPr>
              <w:t>e）应对风险和机遇采取措施有效性；</w:t>
            </w:r>
          </w:p>
          <w:p>
            <w:pPr>
              <w:rPr>
                <w:rFonts w:hint="eastAsia" w:ascii="宋体" w:hAnsi="宋体" w:cs="宋体"/>
                <w:sz w:val="21"/>
                <w:szCs w:val="21"/>
              </w:rPr>
            </w:pPr>
            <w:r>
              <w:rPr>
                <w:rFonts w:hint="eastAsia" w:ascii="宋体" w:hAnsi="宋体" w:cs="宋体"/>
                <w:sz w:val="21"/>
                <w:szCs w:val="21"/>
              </w:rPr>
              <w:t>f）改进的机会。</w:t>
            </w:r>
          </w:p>
          <w:p>
            <w:pPr>
              <w:rPr>
                <w:rFonts w:hint="eastAsia" w:ascii="宋体" w:hAnsi="宋体" w:cs="宋体"/>
                <w:sz w:val="21"/>
                <w:szCs w:val="21"/>
              </w:rPr>
            </w:pPr>
            <w:r>
              <w:rPr>
                <w:rFonts w:hint="eastAsia" w:ascii="宋体" w:hAnsi="宋体" w:cs="宋体"/>
                <w:sz w:val="21"/>
                <w:szCs w:val="21"/>
              </w:rPr>
              <w:t>#管理评审的输出是否包括与下列事项相关的决定和措施：</w:t>
            </w:r>
          </w:p>
          <w:p>
            <w:pPr>
              <w:rPr>
                <w:rFonts w:hint="eastAsia" w:ascii="宋体" w:hAnsi="宋体" w:cs="宋体"/>
                <w:sz w:val="21"/>
                <w:szCs w:val="21"/>
              </w:rPr>
            </w:pPr>
            <w:r>
              <w:rPr>
                <w:rFonts w:hint="eastAsia" w:ascii="宋体" w:hAnsi="宋体" w:cs="宋体"/>
                <w:sz w:val="21"/>
                <w:szCs w:val="21"/>
              </w:rPr>
              <w:t>a）改进的机会；</w:t>
            </w:r>
          </w:p>
          <w:p>
            <w:pPr>
              <w:rPr>
                <w:rFonts w:hint="eastAsia" w:ascii="宋体" w:hAnsi="宋体" w:cs="宋体"/>
                <w:sz w:val="21"/>
                <w:szCs w:val="21"/>
              </w:rPr>
            </w:pPr>
            <w:r>
              <w:rPr>
                <w:rFonts w:hint="eastAsia" w:ascii="宋体" w:hAnsi="宋体" w:cs="宋体"/>
                <w:sz w:val="21"/>
                <w:szCs w:val="21"/>
              </w:rPr>
              <w:t>b）质量管理体系所需更改；</w:t>
            </w:r>
          </w:p>
          <w:p>
            <w:pPr>
              <w:rPr>
                <w:rFonts w:hint="eastAsia" w:ascii="宋体" w:hAnsi="宋体" w:cs="宋体"/>
                <w:sz w:val="21"/>
                <w:szCs w:val="21"/>
              </w:rPr>
            </w:pPr>
            <w:r>
              <w:rPr>
                <w:rFonts w:hint="eastAsia" w:ascii="宋体" w:hAnsi="宋体" w:cs="宋体"/>
                <w:sz w:val="21"/>
                <w:szCs w:val="21"/>
              </w:rPr>
              <w:t>c）资源需求。</w:t>
            </w:r>
          </w:p>
          <w:p>
            <w:pPr>
              <w:rPr>
                <w:rFonts w:hint="default" w:eastAsia="宋体"/>
                <w:lang w:val="en-US" w:eastAsia="zh-CN"/>
              </w:rPr>
            </w:pPr>
            <w:r>
              <w:rPr>
                <w:rFonts w:hint="eastAsia" w:ascii="宋体" w:hAnsi="宋体" w:cs="宋体"/>
                <w:sz w:val="21"/>
                <w:szCs w:val="21"/>
              </w:rPr>
              <w:t>.是否保留记录，作为管理评审结果证据？</w:t>
            </w:r>
          </w:p>
        </w:tc>
        <w:tc>
          <w:tcPr>
            <w:tcW w:w="1000" w:type="dxa"/>
            <w:vAlign w:val="center"/>
          </w:tcPr>
          <w:p>
            <w:pPr>
              <w:rPr>
                <w:rFonts w:hint="default" w:eastAsia="宋体"/>
                <w:lang w:val="en-US" w:eastAsia="zh-CN"/>
              </w:rPr>
            </w:pPr>
            <w:r>
              <w:rPr>
                <w:rFonts w:hint="eastAsia" w:ascii="宋体" w:hAnsi="宋体" w:cs="宋体"/>
                <w:sz w:val="21"/>
                <w:szCs w:val="21"/>
              </w:rPr>
              <w:t>9.3</w:t>
            </w:r>
          </w:p>
        </w:tc>
        <w:tc>
          <w:tcPr>
            <w:tcW w:w="9602" w:type="dxa"/>
            <w:vAlign w:val="center"/>
          </w:tcPr>
          <w:p>
            <w:pPr>
              <w:rPr>
                <w:rFonts w:hint="eastAsia" w:ascii="宋体" w:hAnsi="宋体" w:cs="宋体"/>
                <w:sz w:val="21"/>
                <w:szCs w:val="21"/>
              </w:rPr>
            </w:pPr>
            <w:r>
              <w:rPr>
                <w:rFonts w:hint="eastAsia" w:ascii="宋体" w:hAnsi="宋体" w:cs="宋体"/>
                <w:sz w:val="21"/>
                <w:szCs w:val="21"/>
              </w:rPr>
              <w:t>查，公司的质量体系策划了管理评审的管理要求。</w:t>
            </w:r>
          </w:p>
          <w:p>
            <w:pPr>
              <w:rPr>
                <w:rFonts w:hint="eastAsia" w:ascii="宋体" w:hAnsi="宋体" w:cs="宋体"/>
                <w:sz w:val="21"/>
                <w:szCs w:val="21"/>
              </w:rPr>
            </w:pPr>
            <w:r>
              <w:rPr>
                <w:rFonts w:hint="eastAsia" w:ascii="宋体" w:hAnsi="宋体" w:cs="宋体"/>
                <w:sz w:val="21"/>
                <w:szCs w:val="21"/>
              </w:rPr>
              <w:t>查，管理评审记录：</w:t>
            </w:r>
          </w:p>
          <w:p>
            <w:pPr>
              <w:rPr>
                <w:rFonts w:hint="default" w:ascii="宋体" w:hAnsi="宋体" w:eastAsia="宋体" w:cs="宋体"/>
                <w:sz w:val="21"/>
                <w:szCs w:val="21"/>
                <w:lang w:val="en-US" w:eastAsia="zh-CN"/>
              </w:rPr>
            </w:pPr>
            <w:r>
              <w:rPr>
                <w:rFonts w:hint="eastAsia" w:ascii="宋体" w:hAnsi="宋体" w:cs="宋体"/>
                <w:sz w:val="21"/>
                <w:szCs w:val="21"/>
              </w:rPr>
              <w:t>时间：20</w:t>
            </w:r>
            <w:r>
              <w:rPr>
                <w:rFonts w:hint="eastAsia" w:ascii="宋体" w:hAnsi="宋体" w:cs="宋体"/>
                <w:sz w:val="21"/>
                <w:szCs w:val="21"/>
                <w:lang w:val="en-US" w:eastAsia="zh-CN"/>
              </w:rPr>
              <w:t>20年5月21日</w:t>
            </w:r>
          </w:p>
          <w:p>
            <w:pPr>
              <w:rPr>
                <w:rFonts w:hint="eastAsia" w:ascii="宋体" w:hAnsi="宋体" w:cs="宋体"/>
                <w:sz w:val="21"/>
                <w:szCs w:val="21"/>
              </w:rPr>
            </w:pPr>
            <w:r>
              <w:rPr>
                <w:rFonts w:hint="eastAsia" w:ascii="宋体" w:hAnsi="宋体" w:cs="宋体"/>
                <w:sz w:val="21"/>
                <w:szCs w:val="21"/>
              </w:rPr>
              <w:t>主持人：总经理</w:t>
            </w:r>
          </w:p>
          <w:p>
            <w:pPr>
              <w:rPr>
                <w:rFonts w:hint="eastAsia" w:ascii="宋体" w:hAnsi="宋体" w:cs="宋体"/>
                <w:sz w:val="21"/>
                <w:szCs w:val="21"/>
              </w:rPr>
            </w:pPr>
            <w:r>
              <w:rPr>
                <w:rFonts w:hint="eastAsia" w:ascii="宋体" w:hAnsi="宋体" w:cs="宋体"/>
                <w:sz w:val="21"/>
                <w:szCs w:val="21"/>
              </w:rPr>
              <w:t>提供管理评审会议签到表。</w:t>
            </w:r>
          </w:p>
          <w:p>
            <w:pPr>
              <w:rPr>
                <w:rFonts w:hint="eastAsia" w:ascii="宋体" w:hAnsi="宋体" w:eastAsia="宋体" w:cs="宋体"/>
                <w:sz w:val="21"/>
                <w:szCs w:val="21"/>
                <w:lang w:eastAsia="zh-CN"/>
              </w:rPr>
            </w:pPr>
            <w:r>
              <w:rPr>
                <w:rFonts w:hint="eastAsia" w:ascii="宋体" w:hAnsi="宋体" w:cs="宋体"/>
                <w:sz w:val="21"/>
                <w:szCs w:val="21"/>
              </w:rPr>
              <w:t>管理评审的输入资料主要是各部门提供的工作总结，内容比较</w:t>
            </w:r>
            <w:r>
              <w:rPr>
                <w:rFonts w:hint="eastAsia" w:ascii="宋体" w:hAnsi="宋体" w:cs="宋体"/>
                <w:sz w:val="21"/>
                <w:szCs w:val="21"/>
                <w:lang w:eastAsia="zh-CN"/>
              </w:rPr>
              <w:t>清晰。</w:t>
            </w:r>
          </w:p>
          <w:p>
            <w:pPr>
              <w:rPr>
                <w:rFonts w:hint="eastAsia" w:ascii="宋体" w:hAnsi="宋体" w:cs="宋体"/>
                <w:sz w:val="21"/>
                <w:szCs w:val="21"/>
              </w:rPr>
            </w:pPr>
            <w:r>
              <w:rPr>
                <w:rFonts w:hint="eastAsia" w:ascii="宋体" w:hAnsi="宋体" w:cs="宋体"/>
                <w:sz w:val="21"/>
                <w:szCs w:val="21"/>
              </w:rPr>
              <w:t>查，管理评审输入资料：各部门运行情况报告，主要内容涵盖了公司质量方针、目标适宜性，质量目标完成情况报告，公司质量管理体系运行实施情况，取得的成绩，资源状况，服务质量状况，过程控制情况，采取纠正和预防措施情况，顾客满意情况，公司全员质量意识、法规意识和顾客满意意识、组织机构和资源配置情况、体现改进建议、内审结果、与QMS相关的内、外部因素变化、有关QMS绩效和有效性的信息、资源的充分性、应对风险和机遇采取措施有效性、改进的机会等。</w:t>
            </w:r>
          </w:p>
          <w:p>
            <w:pPr>
              <w:rPr>
                <w:rFonts w:hint="eastAsia" w:ascii="宋体" w:hAnsi="宋体" w:cs="宋体"/>
                <w:sz w:val="21"/>
                <w:szCs w:val="21"/>
              </w:rPr>
            </w:pPr>
            <w:r>
              <w:rPr>
                <w:rFonts w:hint="eastAsia" w:ascii="宋体" w:hAnsi="宋体" w:cs="宋体"/>
                <w:sz w:val="21"/>
                <w:szCs w:val="21"/>
              </w:rPr>
              <w:t>输入内容基本满足输入要求。</w:t>
            </w:r>
          </w:p>
          <w:p>
            <w:pPr>
              <w:rPr>
                <w:rFonts w:hint="eastAsia" w:ascii="宋体" w:hAnsi="宋体" w:cs="宋体"/>
                <w:sz w:val="21"/>
                <w:szCs w:val="21"/>
              </w:rPr>
            </w:pPr>
            <w:r>
              <w:rPr>
                <w:rFonts w:hint="eastAsia" w:ascii="宋体" w:hAnsi="宋体" w:cs="宋体"/>
                <w:sz w:val="21"/>
                <w:szCs w:val="21"/>
              </w:rPr>
              <w:t>查管理评审输出：</w:t>
            </w:r>
          </w:p>
          <w:p>
            <w:pPr>
              <w:rPr>
                <w:rFonts w:hint="eastAsia" w:ascii="宋体" w:hAnsi="宋体" w:cs="宋体"/>
                <w:sz w:val="21"/>
                <w:szCs w:val="21"/>
              </w:rPr>
            </w:pPr>
            <w:r>
              <w:rPr>
                <w:rFonts w:hint="eastAsia" w:ascii="宋体" w:hAnsi="宋体" w:cs="宋体"/>
                <w:sz w:val="21"/>
                <w:szCs w:val="21"/>
              </w:rPr>
              <w:t>提供有《管理评审报告》：</w:t>
            </w:r>
          </w:p>
          <w:p>
            <w:pPr>
              <w:rPr>
                <w:rFonts w:hint="eastAsia" w:ascii="宋体" w:hAnsi="宋体" w:cs="宋体"/>
                <w:sz w:val="21"/>
                <w:szCs w:val="21"/>
              </w:rPr>
            </w:pPr>
            <w:r>
              <w:rPr>
                <w:rFonts w:hint="eastAsia" w:ascii="宋体" w:hAnsi="宋体" w:cs="宋体"/>
                <w:sz w:val="21"/>
                <w:szCs w:val="21"/>
              </w:rPr>
              <w:t>1﹑质量管理体系有效性的改进：公司全体人员加强对ISO9001:2015《质量管理体系 要求》的培训，由行政部具体负责。</w:t>
            </w:r>
          </w:p>
          <w:p>
            <w:pPr>
              <w:numPr>
                <w:ilvl w:val="0"/>
                <w:numId w:val="0"/>
              </w:numPr>
              <w:rPr>
                <w:rFonts w:hint="eastAsia" w:ascii="宋体" w:hAnsi="宋体" w:cs="宋体"/>
                <w:sz w:val="21"/>
                <w:szCs w:val="21"/>
              </w:rPr>
            </w:pPr>
            <w:r>
              <w:rPr>
                <w:rFonts w:hint="eastAsia" w:ascii="宋体" w:hAnsi="宋体" w:cs="宋体"/>
                <w:sz w:val="21"/>
                <w:szCs w:val="21"/>
                <w:lang w:val="en-US" w:eastAsia="zh-CN"/>
              </w:rPr>
              <w:t>2、</w:t>
            </w:r>
            <w:r>
              <w:rPr>
                <w:rFonts w:hint="eastAsia" w:ascii="宋体" w:hAnsi="宋体" w:cs="宋体"/>
                <w:sz w:val="21"/>
                <w:szCs w:val="21"/>
              </w:rPr>
              <w:t>资源需求：目前公司人员配备齐全，但还需要技能培训，由行政部负责。</w:t>
            </w:r>
          </w:p>
          <w:p>
            <w:pPr>
              <w:rPr>
                <w:rFonts w:hint="eastAsia" w:ascii="宋体" w:hAnsi="宋体" w:cs="宋体"/>
                <w:sz w:val="21"/>
                <w:szCs w:val="21"/>
              </w:rPr>
            </w:pPr>
            <w:r>
              <w:rPr>
                <w:rFonts w:hint="eastAsia" w:ascii="宋体" w:hAnsi="宋体" w:cs="宋体"/>
                <w:sz w:val="21"/>
                <w:szCs w:val="21"/>
              </w:rPr>
              <w:t>提出改进项：</w:t>
            </w:r>
          </w:p>
          <w:p>
            <w:pPr>
              <w:ind w:firstLine="420" w:firstLineChars="200"/>
              <w:rPr>
                <w:rFonts w:hint="eastAsia" w:ascii="宋体" w:hAnsi="宋体" w:cs="宋体"/>
                <w:sz w:val="21"/>
                <w:szCs w:val="21"/>
              </w:rPr>
            </w:pPr>
            <w:r>
              <w:rPr>
                <w:rFonts w:hint="eastAsia" w:ascii="宋体" w:hAnsi="宋体" w:cs="宋体"/>
                <w:szCs w:val="21"/>
              </w:rPr>
              <w:t>员工</w:t>
            </w:r>
            <w:r>
              <w:rPr>
                <w:rFonts w:hint="eastAsia" w:ascii="宋体" w:hAnsi="宋体" w:cs="宋体"/>
                <w:szCs w:val="21"/>
                <w:lang w:val="en-US" w:eastAsia="zh-CN"/>
              </w:rPr>
              <w:t>对</w:t>
            </w:r>
            <w:r>
              <w:rPr>
                <w:rFonts w:hint="eastAsia" w:ascii="宋体" w:hAnsi="宋体" w:cs="宋体"/>
                <w:szCs w:val="21"/>
              </w:rPr>
              <w:t>ISO9001:2015《质量管理体系 要求》</w:t>
            </w:r>
            <w:r>
              <w:rPr>
                <w:rFonts w:hint="eastAsia" w:ascii="宋体" w:hAnsi="宋体" w:cs="宋体"/>
                <w:szCs w:val="21"/>
                <w:lang w:val="en-US" w:eastAsia="zh-CN"/>
              </w:rPr>
              <w:t>标准条款学习的</w:t>
            </w:r>
            <w:r>
              <w:rPr>
                <w:rFonts w:hint="eastAsia" w:ascii="宋体" w:hAnsi="宋体" w:cs="宋体"/>
                <w:szCs w:val="21"/>
              </w:rPr>
              <w:t>培训。由</w:t>
            </w:r>
            <w:r>
              <w:rPr>
                <w:rFonts w:hint="eastAsia" w:ascii="宋体" w:hAnsi="宋体" w:cs="宋体"/>
                <w:szCs w:val="21"/>
                <w:lang w:val="en-US" w:eastAsia="zh-CN"/>
              </w:rPr>
              <w:t>行政部</w:t>
            </w:r>
            <w:r>
              <w:rPr>
                <w:rFonts w:hint="eastAsia" w:ascii="宋体" w:hAnsi="宋体" w:cs="宋体"/>
                <w:szCs w:val="21"/>
              </w:rPr>
              <w:t>负责，由20</w:t>
            </w:r>
            <w:r>
              <w:rPr>
                <w:rFonts w:hint="eastAsia" w:ascii="宋体" w:hAnsi="宋体" w:cs="宋体"/>
                <w:szCs w:val="21"/>
                <w:lang w:val="en-US" w:eastAsia="zh-CN"/>
              </w:rPr>
              <w:t>20</w:t>
            </w:r>
            <w:r>
              <w:rPr>
                <w:rFonts w:hint="eastAsia" w:ascii="宋体" w:hAnsi="宋体" w:cs="宋体"/>
                <w:szCs w:val="21"/>
              </w:rPr>
              <w:t>年</w:t>
            </w:r>
            <w:r>
              <w:rPr>
                <w:rFonts w:hint="eastAsia" w:ascii="宋体" w:hAnsi="宋体"/>
                <w:szCs w:val="21"/>
                <w:lang w:val="en-US" w:eastAsia="zh-CN"/>
              </w:rPr>
              <w:t>9</w:t>
            </w:r>
            <w:r>
              <w:rPr>
                <w:rFonts w:hint="eastAsia" w:ascii="宋体" w:hAnsi="宋体"/>
                <w:szCs w:val="21"/>
              </w:rPr>
              <w:t>月底完成</w:t>
            </w:r>
            <w:r>
              <w:rPr>
                <w:rFonts w:hint="eastAsia" w:ascii="宋体" w:hAnsi="宋体" w:cs="宋体"/>
                <w:szCs w:val="21"/>
              </w:rPr>
              <w:t xml:space="preserve"> </w:t>
            </w:r>
            <w:r>
              <w:rPr>
                <w:rFonts w:hint="eastAsia" w:ascii="宋体" w:hAnsi="宋体" w:cs="宋体"/>
                <w:sz w:val="21"/>
                <w:szCs w:val="21"/>
              </w:rPr>
              <w:t>。</w:t>
            </w:r>
          </w:p>
          <w:p>
            <w:r>
              <w:rPr>
                <w:rFonts w:hint="eastAsia" w:ascii="宋体" w:hAnsi="宋体" w:cs="宋体"/>
                <w:sz w:val="21"/>
                <w:szCs w:val="21"/>
              </w:rPr>
              <w:t>管理评审结论：质量方针、目标适宜，质量体系符合企业现状，公司建立的质量管理体系适宜、充分、有效。</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top"/>
          </w:tcPr>
          <w:p>
            <w:pPr>
              <w:spacing w:line="360" w:lineRule="auto"/>
              <w:rPr>
                <w:rFonts w:ascii="宋体" w:hAnsi="宋体" w:cs="宋体"/>
                <w:color w:val="000000"/>
                <w:szCs w:val="24"/>
              </w:rPr>
            </w:pPr>
            <w:r>
              <w:rPr>
                <w:rFonts w:hint="eastAsia" w:ascii="宋体" w:hAnsi="宋体" w:cs="宋体"/>
                <w:color w:val="000000"/>
                <w:szCs w:val="24"/>
              </w:rPr>
              <w:t>总则</w:t>
            </w:r>
          </w:p>
          <w:p>
            <w:pPr>
              <w:adjustRightInd w:val="0"/>
              <w:snapToGrid w:val="0"/>
              <w:rPr>
                <w:rFonts w:hint="eastAsia" w:ascii="宋体" w:hAnsi="宋体" w:eastAsia="宋体" w:cs="宋体"/>
                <w:kern w:val="2"/>
                <w:sz w:val="21"/>
                <w:szCs w:val="24"/>
                <w:lang w:val="en-US" w:eastAsia="zh-CN" w:bidi="ar-SA"/>
              </w:rPr>
            </w:pPr>
          </w:p>
        </w:tc>
        <w:tc>
          <w:tcPr>
            <w:tcW w:w="1000" w:type="dxa"/>
            <w:vAlign w:val="top"/>
          </w:tcPr>
          <w:p>
            <w:pPr>
              <w:rPr>
                <w:rFonts w:hint="default" w:ascii="Times New Roman" w:hAnsi="Times New Roman" w:eastAsia="宋体" w:cs="Times New Roman"/>
                <w:b/>
                <w:kern w:val="2"/>
                <w:sz w:val="21"/>
                <w:lang w:val="en-US" w:eastAsia="zh-CN" w:bidi="ar-SA"/>
              </w:rPr>
            </w:pPr>
            <w:r>
              <w:rPr>
                <w:rFonts w:hint="eastAsia"/>
                <w:b/>
              </w:rPr>
              <w:t>10.1</w:t>
            </w:r>
          </w:p>
        </w:tc>
        <w:tc>
          <w:tcPr>
            <w:tcW w:w="9602" w:type="dxa"/>
            <w:vAlign w:val="top"/>
          </w:tcPr>
          <w:p>
            <w:pPr>
              <w:spacing w:line="360" w:lineRule="auto"/>
              <w:ind w:firstLine="420" w:firstLineChars="200"/>
              <w:rPr>
                <w:rFonts w:ascii="宋体" w:hAnsi="宋体" w:cs="宋体"/>
                <w:color w:val="000000"/>
                <w:szCs w:val="24"/>
              </w:rPr>
            </w:pPr>
            <w:r>
              <w:rPr>
                <w:rFonts w:hint="eastAsia" w:ascii="宋体" w:hAnsi="宋体" w:cs="宋体"/>
                <w:color w:val="000000"/>
                <w:szCs w:val="24"/>
              </w:rPr>
              <w:t>公司制定系列程序文件《管理评审控制程序》、《</w:t>
            </w:r>
            <w:r>
              <w:rPr>
                <w:rFonts w:hint="eastAsia"/>
                <w:szCs w:val="21"/>
              </w:rPr>
              <w:t>不合格品控制程序</w:t>
            </w:r>
            <w:r>
              <w:rPr>
                <w:rFonts w:hint="eastAsia" w:ascii="宋体" w:hAnsi="宋体" w:cs="宋体"/>
                <w:color w:val="000000"/>
                <w:szCs w:val="24"/>
              </w:rPr>
              <w:t>》、《内部审核控制程序》，《</w:t>
            </w:r>
            <w:r>
              <w:rPr>
                <w:rFonts w:hint="eastAsia"/>
                <w:szCs w:val="21"/>
              </w:rPr>
              <w:t>纠正措施控制程序</w:t>
            </w:r>
            <w:r>
              <w:rPr>
                <w:rFonts w:hint="eastAsia" w:ascii="宋体" w:hAnsi="宋体" w:cs="宋体"/>
                <w:color w:val="000000"/>
                <w:szCs w:val="24"/>
              </w:rPr>
              <w:t>》对持续改进的过程予以规定，以实现质量管理体系及产品符合性的持续改进。持续改进的过程包含持续改进的提出、立项、不合格的原因的分析、纠正措施的确定、跟踪和评价及负责部门和人员职责等。</w:t>
            </w:r>
          </w:p>
          <w:p>
            <w:pPr>
              <w:spacing w:line="360" w:lineRule="auto"/>
              <w:ind w:firstLine="420" w:firstLineChars="200"/>
              <w:rPr>
                <w:rFonts w:hint="eastAsia" w:ascii="宋体" w:hAnsi="宋体" w:eastAsia="宋体" w:cs="宋体"/>
                <w:kern w:val="2"/>
                <w:sz w:val="21"/>
                <w:szCs w:val="24"/>
                <w:lang w:val="en-US" w:eastAsia="zh-CN" w:bidi="ar-SA"/>
              </w:rPr>
            </w:pPr>
            <w:r>
              <w:rPr>
                <w:rFonts w:hint="eastAsia" w:ascii="宋体" w:hAnsi="宋体" w:cs="宋体"/>
                <w:color w:val="000000"/>
                <w:szCs w:val="24"/>
              </w:rPr>
              <w:t>公司通过质量方针、目标的达成分析、内部质量审核结果、数据资料统计分析、纠正和预防措施和管理评审等方式，以推动质量管理体系的持续改进。</w:t>
            </w:r>
          </w:p>
        </w:tc>
        <w:tc>
          <w:tcPr>
            <w:tcW w:w="1050"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rPr>
                <w:rFonts w:hint="eastAsia" w:ascii="宋体" w:hAnsi="宋体" w:cs="宋体"/>
                <w:sz w:val="21"/>
                <w:szCs w:val="21"/>
              </w:rPr>
            </w:pPr>
            <w:r>
              <w:rPr>
                <w:rFonts w:hint="eastAsia" w:ascii="宋体" w:hAnsi="宋体" w:cs="宋体"/>
                <w:sz w:val="21"/>
                <w:szCs w:val="21"/>
              </w:rPr>
              <w:t>持续改进</w:t>
            </w:r>
          </w:p>
          <w:p>
            <w:pPr>
              <w:rPr>
                <w:rFonts w:hint="eastAsia" w:ascii="宋体" w:hAnsi="宋体" w:cs="宋体"/>
                <w:sz w:val="21"/>
                <w:szCs w:val="21"/>
              </w:rPr>
            </w:pPr>
            <w:r>
              <w:rPr>
                <w:rFonts w:hint="eastAsia" w:ascii="宋体" w:hAnsi="宋体" w:cs="宋体"/>
                <w:sz w:val="21"/>
                <w:szCs w:val="21"/>
              </w:rPr>
              <w:t>#质量管理体系的适宜性、充分性和有效性是否得到持续改进？是否识别出持续改进的需求或机会？</w:t>
            </w:r>
          </w:p>
          <w:p>
            <w:r>
              <w:rPr>
                <w:rFonts w:hint="eastAsia" w:ascii="宋体" w:hAnsi="宋体" w:cs="宋体"/>
                <w:sz w:val="21"/>
                <w:szCs w:val="21"/>
              </w:rPr>
              <w:t>.持续改进的需求或机会是否充分考虑管理评审的分析、评价结果及管评的输出？</w:t>
            </w:r>
          </w:p>
        </w:tc>
        <w:tc>
          <w:tcPr>
            <w:tcW w:w="1000" w:type="dxa"/>
            <w:vAlign w:val="center"/>
          </w:tcPr>
          <w:p>
            <w:pPr>
              <w:rPr>
                <w:rFonts w:hint="eastAsia"/>
                <w:lang w:val="en-US" w:eastAsia="zh-CN"/>
              </w:rPr>
            </w:pPr>
            <w:r>
              <w:rPr>
                <w:rFonts w:hint="eastAsia" w:ascii="宋体" w:hAnsi="宋体" w:cs="宋体"/>
                <w:sz w:val="21"/>
                <w:szCs w:val="21"/>
              </w:rPr>
              <w:t>10.3</w:t>
            </w:r>
          </w:p>
        </w:tc>
        <w:tc>
          <w:tcPr>
            <w:tcW w:w="9602" w:type="dxa"/>
            <w:vAlign w:val="center"/>
          </w:tcPr>
          <w:p>
            <w:pPr>
              <w:ind w:firstLine="420" w:firstLineChars="200"/>
            </w:pPr>
            <w:r>
              <w:rPr>
                <w:rFonts w:hint="eastAsia" w:ascii="宋体" w:hAnsi="宋体" w:cs="宋体"/>
                <w:color w:val="000000"/>
                <w:sz w:val="21"/>
                <w:szCs w:val="21"/>
              </w:rPr>
              <w:t>公司主要按策划的质量手册、程序文件等实施运行，主要采用内审、管理评审、数据分析、纠正和预防措施、质量方针和目标等来实现对质量管理体系的改进，另外主要通过日常工作中发现的问题及时予以调整解决来实现</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57" w:type="dxa"/>
            <w:vAlign w:val="center"/>
          </w:tcPr>
          <w:p>
            <w:pPr>
              <w:rPr>
                <w:rFonts w:hint="default" w:eastAsia="宋体"/>
                <w:lang w:val="en-US" w:eastAsia="zh-CN"/>
              </w:rPr>
            </w:pPr>
            <w:r>
              <w:rPr>
                <w:rFonts w:hint="eastAsia" w:ascii="宋体" w:hAnsi="宋体" w:cs="宋体"/>
                <w:sz w:val="21"/>
                <w:szCs w:val="21"/>
              </w:rPr>
              <w:t>范围的确认，资质的确认，法律法规执行情况，重大质量事故，及顾客投诉和质量监督抽查情况</w:t>
            </w:r>
            <w:r>
              <w:rPr>
                <w:rFonts w:hint="eastAsia" w:ascii="宋体" w:hAnsi="宋体" w:cs="宋体"/>
                <w:sz w:val="21"/>
                <w:szCs w:val="21"/>
                <w:lang w:eastAsia="zh-CN"/>
              </w:rPr>
              <w:t>、</w:t>
            </w:r>
            <w:r>
              <w:rPr>
                <w:rFonts w:hint="eastAsia" w:ascii="宋体" w:hAnsi="宋体" w:cs="宋体"/>
                <w:sz w:val="21"/>
                <w:szCs w:val="21"/>
                <w:lang w:val="en-US" w:eastAsia="zh-CN"/>
              </w:rPr>
              <w:t>上次不符合验证。</w:t>
            </w:r>
          </w:p>
        </w:tc>
        <w:tc>
          <w:tcPr>
            <w:tcW w:w="1000" w:type="dxa"/>
            <w:vAlign w:val="center"/>
          </w:tcPr>
          <w:p>
            <w:pPr>
              <w:rPr>
                <w:rFonts w:hint="eastAsia"/>
                <w:lang w:val="en-US" w:eastAsia="zh-CN"/>
              </w:rPr>
            </w:pPr>
          </w:p>
        </w:tc>
        <w:tc>
          <w:tcPr>
            <w:tcW w:w="9602" w:type="dxa"/>
            <w:vAlign w:val="center"/>
          </w:tcPr>
          <w:p>
            <w:pPr>
              <w:ind w:firstLine="420" w:firstLineChars="200"/>
              <w:rPr>
                <w:rFonts w:hint="eastAsia"/>
              </w:rPr>
            </w:pPr>
            <w:r>
              <w:rPr>
                <w:rFonts w:hint="eastAsia"/>
              </w:rPr>
              <w:t>现场确认，公司质量管理体系覆盖范围：交通安全、管制及专用设备及城市轨道交通设备的制造。提供营业执照（三证合一），检查有效</w:t>
            </w:r>
            <w:r>
              <w:rPr>
                <w:rFonts w:hint="eastAsia"/>
                <w:lang w:eastAsia="zh-CN"/>
              </w:rPr>
              <w:t>。</w:t>
            </w:r>
            <w:r>
              <w:rPr>
                <w:rFonts w:hint="eastAsia"/>
              </w:rPr>
              <w:t>公司严格执行国标及行业要求和法律、法规要求。</w:t>
            </w:r>
          </w:p>
          <w:p>
            <w:pPr>
              <w:rPr>
                <w:rFonts w:hint="eastAsia"/>
              </w:rPr>
            </w:pPr>
            <w:r>
              <w:rPr>
                <w:rFonts w:hint="eastAsia"/>
              </w:rPr>
              <w:t>20</w:t>
            </w:r>
            <w:r>
              <w:rPr>
                <w:rFonts w:hint="eastAsia"/>
                <w:lang w:val="en-US" w:eastAsia="zh-CN"/>
              </w:rPr>
              <w:t>20</w:t>
            </w:r>
            <w:r>
              <w:rPr>
                <w:rFonts w:hint="eastAsia"/>
              </w:rPr>
              <w:t>年1月至今，公司没有顾客的重大产品质量投诉，通过顾客满意度调查，顾客对公司提供的产品普遍反映较好。体系运行以来，顾客对质量反应良好，没有重大质量问题和投诉。</w:t>
            </w:r>
          </w:p>
          <w:p>
            <w:pPr>
              <w:rPr>
                <w:rFonts w:hint="eastAsia"/>
              </w:rPr>
            </w:pPr>
            <w:r>
              <w:rPr>
                <w:rFonts w:hint="eastAsia"/>
              </w:rPr>
              <w:t>该公司在20</w:t>
            </w:r>
            <w:r>
              <w:rPr>
                <w:rFonts w:hint="eastAsia"/>
                <w:lang w:val="en-US" w:eastAsia="zh-CN"/>
              </w:rPr>
              <w:t>20</w:t>
            </w:r>
            <w:r>
              <w:rPr>
                <w:rFonts w:hint="eastAsia"/>
              </w:rPr>
              <w:t>年来政府职能部门未对该公司产品进行抽查，无质量监督抽查情况。</w:t>
            </w:r>
          </w:p>
          <w:p>
            <w:pPr>
              <w:rPr>
                <w:rFonts w:hint="eastAsia"/>
                <w:lang w:eastAsia="zh-CN"/>
              </w:rPr>
            </w:pPr>
            <w:r>
              <w:rPr>
                <w:rFonts w:hint="eastAsia"/>
                <w:lang w:eastAsia="zh-CN"/>
              </w:rPr>
              <w:t>现场查见认证证书及标识使用情况符合要求。</w:t>
            </w:r>
          </w:p>
          <w:p>
            <w:pPr>
              <w:pStyle w:val="2"/>
              <w:rPr>
                <w:rFonts w:hint="default"/>
                <w:lang w:val="en-US"/>
              </w:rPr>
            </w:pPr>
            <w:r>
              <w:rPr>
                <w:rFonts w:hint="eastAsia" w:ascii="宋体" w:hAnsi="宋体" w:cs="宋体"/>
                <w:color w:val="000000"/>
                <w:sz w:val="21"/>
                <w:szCs w:val="21"/>
                <w:highlight w:val="none"/>
                <w:lang w:val="en-US" w:eastAsia="zh-CN"/>
              </w:rPr>
              <w:t>经验证上次不符合8.4.1条款，未出现类视情况。</w:t>
            </w:r>
          </w:p>
        </w:tc>
        <w:tc>
          <w:tcPr>
            <w:tcW w:w="1050" w:type="dxa"/>
          </w:tcPr>
          <w:p>
            <w:r>
              <w:rPr>
                <w:rFonts w:hint="eastAsia"/>
                <w:lang w:val="en-US" w:eastAsia="zh-CN"/>
              </w:rPr>
              <w:t>符合</w:t>
            </w:r>
          </w:p>
        </w:tc>
      </w:tr>
    </w:tbl>
    <w:p>
      <w:pPr>
        <w:pStyle w:val="8"/>
        <w:rPr>
          <w:rFonts w:hint="eastAsia" w:ascii="隶书" w:hAnsi="宋体" w:eastAsia="隶书"/>
          <w:bCs/>
          <w:color w:val="000000"/>
          <w:sz w:val="36"/>
          <w:szCs w:val="36"/>
        </w:rPr>
      </w:pPr>
      <w:r>
        <w:rPr>
          <w:rFonts w:hint="eastAsia"/>
        </w:rPr>
        <w:t>说明：不符合标注N</w:t>
      </w:r>
    </w:p>
    <w:p>
      <w:pPr>
        <w:spacing w:line="480" w:lineRule="exact"/>
        <w:jc w:val="center"/>
        <w:rPr>
          <w:rFonts w:ascii="隶书" w:hAnsi="宋体" w:eastAsia="隶书"/>
          <w:bCs/>
          <w:color w:val="000000"/>
          <w:sz w:val="36"/>
          <w:szCs w:val="36"/>
        </w:rPr>
      </w:pPr>
      <w:r>
        <w:rPr>
          <w:rFonts w:hint="eastAsia" w:ascii="隶书" w:hAnsi="宋体" w:eastAsia="隶书"/>
          <w:bCs/>
          <w:color w:val="000000"/>
          <w:sz w:val="36"/>
          <w:szCs w:val="36"/>
        </w:rPr>
        <w:t>管理体系审核记录表</w:t>
      </w:r>
    </w:p>
    <w:p>
      <w:pPr>
        <w:pStyle w:val="8"/>
        <w:rPr>
          <w:rFonts w:hint="eastAsia"/>
        </w:rPr>
      </w:pP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95"/>
        <w:gridCol w:w="1050"/>
        <w:gridCol w:w="9714"/>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895"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1050"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9714"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行政部</w:t>
            </w:r>
            <w:r>
              <w:rPr>
                <w:sz w:val="24"/>
                <w:szCs w:val="24"/>
              </w:rPr>
              <w:t xml:space="preserve">        </w:t>
            </w:r>
            <w:r>
              <w:rPr>
                <w:rFonts w:hint="eastAsia"/>
                <w:sz w:val="24"/>
                <w:szCs w:val="24"/>
              </w:rPr>
              <w:t xml:space="preserve">    主管领导：</w:t>
            </w:r>
            <w:r>
              <w:rPr>
                <w:rFonts w:hint="eastAsia"/>
                <w:sz w:val="24"/>
                <w:szCs w:val="24"/>
                <w:lang w:eastAsia="zh-CN"/>
              </w:rPr>
              <w:t>梁司颖</w:t>
            </w:r>
            <w:r>
              <w:rPr>
                <w:rFonts w:hint="eastAsia"/>
                <w:sz w:val="24"/>
                <w:szCs w:val="24"/>
              </w:rPr>
              <w:t xml:space="preserve">          陪同人员：</w:t>
            </w:r>
            <w:r>
              <w:rPr>
                <w:rFonts w:hint="eastAsia"/>
                <w:sz w:val="24"/>
                <w:szCs w:val="24"/>
                <w:lang w:eastAsia="zh-CN"/>
              </w:rPr>
              <w:t>陈林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895" w:type="dxa"/>
            <w:vMerge w:val="continue"/>
            <w:vAlign w:val="center"/>
          </w:tcPr>
          <w:p/>
        </w:tc>
        <w:tc>
          <w:tcPr>
            <w:tcW w:w="1050" w:type="dxa"/>
            <w:vMerge w:val="continue"/>
            <w:vAlign w:val="center"/>
          </w:tcPr>
          <w:p/>
        </w:tc>
        <w:tc>
          <w:tcPr>
            <w:tcW w:w="9714"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2020.09.01</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895" w:type="dxa"/>
            <w:vMerge w:val="continue"/>
            <w:vAlign w:val="center"/>
          </w:tcPr>
          <w:p/>
        </w:tc>
        <w:tc>
          <w:tcPr>
            <w:tcW w:w="1050" w:type="dxa"/>
            <w:vMerge w:val="continue"/>
            <w:vAlign w:val="center"/>
          </w:tcPr>
          <w:p/>
        </w:tc>
        <w:tc>
          <w:tcPr>
            <w:tcW w:w="9714"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895" w:type="dxa"/>
            <w:vAlign w:val="center"/>
          </w:tcPr>
          <w:p>
            <w:pPr>
              <w:rPr>
                <w:rFonts w:hint="eastAsia" w:ascii="宋体" w:hAnsi="宋体" w:cs="宋体"/>
                <w:sz w:val="21"/>
                <w:szCs w:val="21"/>
              </w:rPr>
            </w:pPr>
            <w:r>
              <w:rPr>
                <w:rFonts w:hint="eastAsia" w:ascii="宋体" w:hAnsi="宋体" w:cs="宋体"/>
                <w:sz w:val="21"/>
                <w:szCs w:val="21"/>
              </w:rPr>
              <w:t>岗位/职责 /权限</w:t>
            </w:r>
          </w:p>
          <w:p>
            <w:pPr>
              <w:rPr>
                <w:rFonts w:hint="eastAsia" w:ascii="宋体" w:hAnsi="宋体" w:cs="宋体"/>
                <w:sz w:val="21"/>
                <w:szCs w:val="21"/>
              </w:rPr>
            </w:pPr>
            <w:r>
              <w:rPr>
                <w:rFonts w:hint="eastAsia" w:ascii="宋体" w:hAnsi="宋体" w:cs="宋体"/>
                <w:sz w:val="21"/>
                <w:szCs w:val="21"/>
              </w:rPr>
              <w:t>#组织内的岗位设置如何？</w:t>
            </w:r>
          </w:p>
          <w:p>
            <w:pPr>
              <w:rPr>
                <w:rFonts w:hint="eastAsia" w:ascii="宋体" w:hAnsi="宋体" w:cs="宋体"/>
                <w:sz w:val="21"/>
                <w:szCs w:val="21"/>
              </w:rPr>
            </w:pPr>
            <w:r>
              <w:rPr>
                <w:rFonts w:hint="eastAsia" w:ascii="宋体" w:hAnsi="宋体" w:cs="宋体"/>
                <w:sz w:val="21"/>
                <w:szCs w:val="21"/>
              </w:rPr>
              <w:t>职责和权限如何得到分派、沟通和理解？</w:t>
            </w:r>
          </w:p>
          <w:p/>
        </w:tc>
        <w:tc>
          <w:tcPr>
            <w:tcW w:w="1050" w:type="dxa"/>
            <w:vAlign w:val="center"/>
          </w:tcPr>
          <w:p>
            <w:pPr>
              <w:rPr>
                <w:rFonts w:hint="default" w:eastAsia="宋体"/>
                <w:lang w:val="en-US" w:eastAsia="zh-CN"/>
              </w:rPr>
            </w:pPr>
            <w:r>
              <w:rPr>
                <w:rFonts w:hint="eastAsia"/>
                <w:lang w:val="en-US" w:eastAsia="zh-CN"/>
              </w:rPr>
              <w:t>5.3</w:t>
            </w:r>
          </w:p>
        </w:tc>
        <w:tc>
          <w:tcPr>
            <w:tcW w:w="9714" w:type="dxa"/>
            <w:vAlign w:val="center"/>
          </w:tcPr>
          <w:p>
            <w:pPr>
              <w:rPr>
                <w:rFonts w:hint="eastAsia" w:ascii="宋体" w:hAnsi="宋体" w:cs="宋体"/>
                <w:sz w:val="21"/>
                <w:szCs w:val="21"/>
              </w:rPr>
            </w:pPr>
            <w:r>
              <w:rPr>
                <w:rFonts w:hint="eastAsia" w:ascii="宋体" w:hAnsi="宋体" w:cs="宋体"/>
                <w:sz w:val="21"/>
                <w:szCs w:val="21"/>
              </w:rPr>
              <w:t>查组织编制了《岗位任职资格及要求》等</w:t>
            </w:r>
          </w:p>
          <w:p>
            <w:pPr>
              <w:rPr>
                <w:rFonts w:hint="eastAsia" w:ascii="宋体" w:hAnsi="宋体" w:cs="宋体"/>
                <w:sz w:val="21"/>
                <w:szCs w:val="21"/>
              </w:rPr>
            </w:pPr>
            <w:r>
              <w:rPr>
                <w:rFonts w:hint="eastAsia" w:ascii="宋体" w:hAnsi="宋体" w:cs="宋体"/>
                <w:sz w:val="21"/>
                <w:szCs w:val="21"/>
              </w:rPr>
              <w:t>体系文件中已经明确了行政部的岗位职责，具体为：</w:t>
            </w:r>
          </w:p>
          <w:p>
            <w:pPr>
              <w:rPr>
                <w:rFonts w:hint="eastAsia" w:ascii="宋体" w:hAnsi="宋体" w:cs="宋体"/>
                <w:sz w:val="21"/>
                <w:szCs w:val="21"/>
              </w:rPr>
            </w:pPr>
            <w:r>
              <w:rPr>
                <w:rFonts w:hint="eastAsia" w:ascii="宋体" w:hAnsi="宋体" w:cs="宋体"/>
                <w:sz w:val="21"/>
                <w:szCs w:val="21"/>
              </w:rPr>
              <w:t xml:space="preserve">（1）负责文件、记录的管理；      </w:t>
            </w:r>
          </w:p>
          <w:p>
            <w:pPr>
              <w:rPr>
                <w:rFonts w:hint="eastAsia" w:ascii="宋体" w:hAnsi="宋体" w:cs="宋体"/>
                <w:sz w:val="21"/>
                <w:szCs w:val="21"/>
              </w:rPr>
            </w:pPr>
            <w:r>
              <w:rPr>
                <w:rFonts w:hint="eastAsia" w:ascii="宋体" w:hAnsi="宋体" w:cs="宋体"/>
                <w:sz w:val="21"/>
                <w:szCs w:val="21"/>
              </w:rPr>
              <w:t>（2）与产品有关的法律、法规的识别、收集、分发；</w:t>
            </w:r>
          </w:p>
          <w:p>
            <w:pPr>
              <w:rPr>
                <w:rFonts w:hint="eastAsia" w:ascii="宋体" w:hAnsi="宋体" w:cs="宋体"/>
                <w:sz w:val="21"/>
                <w:szCs w:val="21"/>
              </w:rPr>
            </w:pPr>
            <w:r>
              <w:rPr>
                <w:rFonts w:hint="eastAsia" w:ascii="宋体" w:hAnsi="宋体" w:cs="宋体"/>
                <w:sz w:val="21"/>
                <w:szCs w:val="21"/>
              </w:rPr>
              <w:t>（3）负责人员的招聘、培训、考核和任用</w:t>
            </w:r>
          </w:p>
          <w:p>
            <w:pPr>
              <w:spacing w:line="400" w:lineRule="exact"/>
              <w:rPr>
                <w:rFonts w:hint="eastAsia" w:ascii="宋体" w:hAnsi="宋体" w:cs="宋体"/>
                <w:color w:val="000000"/>
                <w:sz w:val="21"/>
                <w:szCs w:val="21"/>
              </w:rPr>
            </w:pPr>
            <w:r>
              <w:rPr>
                <w:rFonts w:hint="eastAsia" w:ascii="宋体" w:hAnsi="宋体" w:cs="宋体"/>
                <w:sz w:val="21"/>
                <w:szCs w:val="21"/>
              </w:rPr>
              <w:t>（4） 负责同本公司的顾客进行联系；</w:t>
            </w:r>
          </w:p>
          <w:p>
            <w:pPr>
              <w:rPr>
                <w:rFonts w:hint="eastAsia" w:ascii="宋体" w:hAnsi="宋体" w:cs="宋体"/>
                <w:sz w:val="21"/>
                <w:szCs w:val="21"/>
              </w:rPr>
            </w:pPr>
          </w:p>
          <w:p>
            <w:pPr>
              <w:rPr>
                <w:rFonts w:hint="eastAsia" w:ascii="宋体" w:hAnsi="宋体" w:cs="宋体"/>
                <w:sz w:val="21"/>
                <w:szCs w:val="21"/>
              </w:rPr>
            </w:pPr>
            <w:r>
              <w:rPr>
                <w:rFonts w:hint="eastAsia" w:ascii="宋体" w:hAnsi="宋体" w:cs="宋体"/>
                <w:sz w:val="21"/>
                <w:szCs w:val="21"/>
              </w:rPr>
              <w:t>。。。。。。</w:t>
            </w:r>
          </w:p>
          <w:p>
            <w:r>
              <w:rPr>
                <w:rFonts w:hint="eastAsia" w:ascii="宋体" w:hAnsi="宋体" w:cs="宋体"/>
                <w:sz w:val="21"/>
                <w:szCs w:val="21"/>
              </w:rPr>
              <w:t>部门职责清楚，描述符合部门实际情况。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895"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pPr>
              <w:rPr>
                <w:rFonts w:hint="eastAsia" w:ascii="宋体" w:hAnsi="宋体" w:cs="宋体"/>
                <w:sz w:val="21"/>
                <w:szCs w:val="21"/>
              </w:rPr>
            </w:pPr>
            <w:r>
              <w:rPr>
                <w:rFonts w:hint="eastAsia" w:ascii="宋体" w:hAnsi="宋体" w:cs="宋体"/>
                <w:sz w:val="21"/>
                <w:szCs w:val="21"/>
              </w:rPr>
              <w:t>（含6.2.1/6.2.2）</w:t>
            </w:r>
          </w:p>
          <w:p>
            <w:pPr>
              <w:rPr>
                <w:rFonts w:hint="eastAsia" w:ascii="宋体" w:hAnsi="宋体" w:cs="宋体"/>
                <w:sz w:val="21"/>
                <w:szCs w:val="21"/>
              </w:rPr>
            </w:pPr>
            <w:r>
              <w:rPr>
                <w:rFonts w:hint="eastAsia" w:ascii="宋体" w:hAnsi="宋体" w:cs="宋体"/>
                <w:sz w:val="21"/>
                <w:szCs w:val="21"/>
              </w:rPr>
              <w:t>#组织建立的质量目标有哪些？</w:t>
            </w:r>
          </w:p>
          <w:p>
            <w:pPr>
              <w:rPr>
                <w:rFonts w:hint="eastAsia" w:ascii="宋体" w:hAnsi="宋体" w:cs="宋体"/>
                <w:sz w:val="21"/>
                <w:szCs w:val="21"/>
              </w:rPr>
            </w:pPr>
            <w:r>
              <w:rPr>
                <w:rFonts w:hint="eastAsia" w:ascii="宋体" w:hAnsi="宋体" w:cs="宋体"/>
                <w:sz w:val="21"/>
                <w:szCs w:val="21"/>
              </w:rPr>
              <w:t>.质量目标是否覆盖相关职能、层次和过程？</w:t>
            </w:r>
          </w:p>
          <w:p>
            <w:pPr>
              <w:rPr>
                <w:rFonts w:hint="eastAsia" w:ascii="宋体" w:hAnsi="宋体" w:cs="宋体"/>
                <w:sz w:val="21"/>
                <w:szCs w:val="21"/>
              </w:rPr>
            </w:pPr>
            <w:r>
              <w:rPr>
                <w:rFonts w:hint="eastAsia" w:ascii="宋体" w:hAnsi="宋体" w:cs="宋体"/>
                <w:sz w:val="21"/>
                <w:szCs w:val="21"/>
              </w:rPr>
              <w:t>.质量目标是否与质量方针保持一致？</w:t>
            </w:r>
          </w:p>
          <w:p>
            <w:pPr>
              <w:rPr>
                <w:rFonts w:hint="eastAsia" w:ascii="宋体" w:hAnsi="宋体" w:cs="宋体"/>
                <w:sz w:val="21"/>
                <w:szCs w:val="21"/>
              </w:rPr>
            </w:pPr>
            <w:r>
              <w:rPr>
                <w:rFonts w:hint="eastAsia" w:ascii="宋体" w:hAnsi="宋体" w:cs="宋体"/>
                <w:sz w:val="21"/>
                <w:szCs w:val="21"/>
              </w:rPr>
              <w:t>.质量目标是否可测量，方法如何？</w:t>
            </w:r>
          </w:p>
          <w:p>
            <w:pPr>
              <w:rPr>
                <w:rFonts w:hint="eastAsia" w:ascii="宋体" w:hAnsi="宋体" w:cs="宋体"/>
                <w:sz w:val="21"/>
                <w:szCs w:val="21"/>
              </w:rPr>
            </w:pPr>
            <w:r>
              <w:rPr>
                <w:rFonts w:hint="eastAsia" w:ascii="宋体" w:hAnsi="宋体" w:cs="宋体"/>
                <w:sz w:val="21"/>
                <w:szCs w:val="21"/>
              </w:rPr>
              <w:t>.质量目标是否考虑到适用的要求？</w:t>
            </w:r>
          </w:p>
          <w:p>
            <w:pPr>
              <w:rPr>
                <w:rFonts w:hint="eastAsia" w:ascii="宋体" w:hAnsi="宋体" w:cs="宋体"/>
                <w:sz w:val="21"/>
                <w:szCs w:val="21"/>
              </w:rPr>
            </w:pPr>
            <w:r>
              <w:rPr>
                <w:rFonts w:hint="eastAsia" w:ascii="宋体" w:hAnsi="宋体" w:cs="宋体"/>
                <w:sz w:val="21"/>
                <w:szCs w:val="21"/>
              </w:rPr>
              <w:t>.质量目标是否与提供合格产品和服务以及增强顾客满意相关？</w:t>
            </w:r>
          </w:p>
          <w:p>
            <w:pPr>
              <w:rPr>
                <w:rFonts w:hint="eastAsia" w:ascii="宋体" w:hAnsi="宋体" w:cs="宋体"/>
                <w:sz w:val="21"/>
                <w:szCs w:val="21"/>
              </w:rPr>
            </w:pPr>
            <w:r>
              <w:rPr>
                <w:rFonts w:hint="eastAsia" w:ascii="宋体" w:hAnsi="宋体" w:cs="宋体"/>
                <w:sz w:val="21"/>
                <w:szCs w:val="21"/>
              </w:rPr>
              <w:t>.质量目标是否得到监视、沟通和适时更新？</w:t>
            </w:r>
          </w:p>
          <w:p>
            <w:pPr>
              <w:rPr>
                <w:rFonts w:hint="eastAsia" w:ascii="宋体" w:hAnsi="宋体" w:cs="宋体"/>
                <w:sz w:val="21"/>
                <w:szCs w:val="21"/>
              </w:rPr>
            </w:pPr>
            <w:r>
              <w:rPr>
                <w:rFonts w:hint="eastAsia" w:ascii="宋体" w:hAnsi="宋体" w:cs="宋体"/>
                <w:sz w:val="21"/>
                <w:szCs w:val="21"/>
              </w:rPr>
              <w:t>.是否包留质量目标的记录？</w:t>
            </w:r>
          </w:p>
          <w:p>
            <w:r>
              <w:rPr>
                <w:rFonts w:hint="eastAsia" w:ascii="宋体" w:hAnsi="宋体" w:cs="宋体"/>
                <w:sz w:val="21"/>
                <w:szCs w:val="21"/>
              </w:rPr>
              <w:t>.组织如何策划质量目标的实现？是否包含4W1H？</w:t>
            </w:r>
          </w:p>
        </w:tc>
        <w:tc>
          <w:tcPr>
            <w:tcW w:w="1050" w:type="dxa"/>
            <w:vAlign w:val="center"/>
          </w:tcPr>
          <w:p>
            <w:pPr>
              <w:rPr>
                <w:rFonts w:hint="default" w:eastAsia="宋体"/>
                <w:lang w:val="en-US" w:eastAsia="zh-CN"/>
              </w:rPr>
            </w:pPr>
            <w:r>
              <w:rPr>
                <w:rFonts w:hint="eastAsia" w:ascii="宋体" w:hAnsi="宋体" w:cs="宋体"/>
                <w:sz w:val="21"/>
                <w:szCs w:val="21"/>
              </w:rPr>
              <w:t>6.2</w:t>
            </w:r>
          </w:p>
        </w:tc>
        <w:tc>
          <w:tcPr>
            <w:tcW w:w="9714" w:type="dxa"/>
            <w:vAlign w:val="center"/>
          </w:tcPr>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行政部负</w:t>
            </w:r>
            <w:r>
              <w:rPr>
                <w:rFonts w:hint="eastAsia" w:ascii="宋体" w:hAnsi="宋体" w:eastAsia="宋体" w:cs="宋体"/>
                <w:color w:val="000000"/>
                <w:sz w:val="21"/>
                <w:szCs w:val="21"/>
              </w:rPr>
              <w:t>责人：</w:t>
            </w:r>
            <w:r>
              <w:rPr>
                <w:rFonts w:hint="eastAsia" w:ascii="宋体" w:hAnsi="宋体" w:eastAsia="宋体" w:cs="宋体"/>
                <w:color w:val="000000"/>
                <w:sz w:val="21"/>
                <w:szCs w:val="21"/>
                <w:lang w:eastAsia="zh-CN"/>
              </w:rPr>
              <w:t>梁司颖</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360" w:lineRule="auto"/>
              <w:jc w:val="left"/>
              <w:rPr>
                <w:rFonts w:hint="eastAsia" w:ascii="宋体" w:hAnsi="宋体" w:cs="宋体"/>
                <w:color w:val="000000"/>
                <w:sz w:val="21"/>
                <w:szCs w:val="21"/>
              </w:rPr>
            </w:pPr>
            <w:r>
              <w:rPr>
                <w:rFonts w:hint="eastAsia" w:ascii="宋体" w:hAnsi="宋体" w:cs="宋体"/>
                <w:color w:val="000000"/>
                <w:sz w:val="21"/>
                <w:szCs w:val="21"/>
              </w:rPr>
              <w:t>测量时间段：20</w:t>
            </w:r>
            <w:r>
              <w:rPr>
                <w:rFonts w:hint="eastAsia" w:ascii="宋体" w:hAnsi="宋体" w:cs="宋体"/>
                <w:color w:val="000000"/>
                <w:sz w:val="21"/>
                <w:szCs w:val="21"/>
                <w:lang w:val="en-US" w:eastAsia="zh-CN"/>
              </w:rPr>
              <w:t>20年1</w:t>
            </w:r>
            <w:r>
              <w:rPr>
                <w:rFonts w:hint="eastAsia" w:ascii="宋体" w:hAnsi="宋体" w:cs="宋体"/>
                <w:color w:val="000000"/>
                <w:sz w:val="21"/>
                <w:szCs w:val="21"/>
              </w:rPr>
              <w:t>月-</w:t>
            </w:r>
            <w:r>
              <w:rPr>
                <w:rFonts w:hint="eastAsia" w:ascii="宋体" w:hAnsi="宋体" w:cs="宋体"/>
                <w:color w:val="000000"/>
                <w:sz w:val="21"/>
                <w:szCs w:val="21"/>
                <w:lang w:val="en-US" w:eastAsia="zh-CN"/>
              </w:rPr>
              <w:t>6</w:t>
            </w:r>
            <w:r>
              <w:rPr>
                <w:rFonts w:hint="eastAsia" w:ascii="宋体" w:hAnsi="宋体" w:cs="宋体"/>
                <w:color w:val="000000"/>
                <w:sz w:val="21"/>
                <w:szCs w:val="21"/>
              </w:rPr>
              <w:t xml:space="preserve">月； </w:t>
            </w:r>
          </w:p>
          <w:p>
            <w:pPr>
              <w:numPr>
                <w:ilvl w:val="0"/>
                <w:numId w:val="1"/>
              </w:num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职工</w:t>
            </w:r>
            <w:r>
              <w:rPr>
                <w:rFonts w:hint="eastAsia" w:ascii="宋体" w:hAnsi="宋体" w:eastAsia="宋体" w:cs="宋体"/>
                <w:sz w:val="21"/>
                <w:szCs w:val="21"/>
                <w:lang w:eastAsia="zh-CN"/>
              </w:rPr>
              <w:t>培训合格率100%；        实测：100%</w:t>
            </w:r>
          </w:p>
          <w:p>
            <w:pPr>
              <w:numPr>
                <w:ilvl w:val="0"/>
                <w:numId w:val="1"/>
              </w:numPr>
              <w:spacing w:line="360" w:lineRule="auto"/>
              <w:jc w:val="left"/>
              <w:rPr>
                <w:rFonts w:hint="eastAsia" w:ascii="宋体" w:hAnsi="宋体" w:eastAsia="宋体" w:cs="宋体"/>
                <w:sz w:val="21"/>
                <w:szCs w:val="21"/>
                <w:lang w:eastAsia="zh-CN"/>
              </w:rPr>
            </w:pPr>
            <w:r>
              <w:rPr>
                <w:rFonts w:hint="eastAsia" w:ascii="宋体" w:hAnsi="宋体" w:eastAsia="宋体" w:cs="宋体"/>
                <w:sz w:val="21"/>
                <w:szCs w:val="21"/>
                <w:lang w:val="en-US" w:eastAsia="zh-CN"/>
              </w:rPr>
              <w:t xml:space="preserve">文件控制率100%        </w:t>
            </w:r>
            <w:r>
              <w:rPr>
                <w:rFonts w:hint="eastAsia" w:ascii="宋体" w:hAnsi="宋体" w:eastAsia="宋体" w:cs="宋体"/>
                <w:sz w:val="21"/>
                <w:szCs w:val="21"/>
                <w:lang w:eastAsia="zh-CN"/>
              </w:rPr>
              <w:t xml:space="preserve"> </w:t>
            </w:r>
            <w:r>
              <w:rPr>
                <w:rFonts w:hint="eastAsia" w:ascii="宋体" w:hAnsi="宋体" w:eastAsia="宋体" w:cs="宋体"/>
                <w:sz w:val="21"/>
                <w:szCs w:val="21"/>
                <w:lang w:val="en-US" w:eastAsia="zh-CN"/>
              </w:rPr>
              <w:t xml:space="preserve">   </w:t>
            </w:r>
            <w:r>
              <w:rPr>
                <w:rFonts w:hint="eastAsia" w:ascii="宋体" w:hAnsi="宋体" w:eastAsia="宋体" w:cs="宋体"/>
                <w:sz w:val="21"/>
                <w:szCs w:val="21"/>
                <w:lang w:eastAsia="zh-CN"/>
              </w:rPr>
              <w:t xml:space="preserve"> 实测：100%</w:t>
            </w:r>
            <w:r>
              <w:rPr>
                <w:rFonts w:hint="eastAsia" w:ascii="宋体" w:hAnsi="宋体" w:eastAsia="宋体" w:cs="宋体"/>
                <w:sz w:val="21"/>
                <w:szCs w:val="21"/>
                <w:lang w:val="en-US" w:eastAsia="zh-CN"/>
              </w:rPr>
              <w:t xml:space="preserve"> </w:t>
            </w:r>
          </w:p>
          <w:p>
            <w:pPr>
              <w:rPr>
                <w:rFonts w:hint="eastAsia" w:ascii="宋体" w:hAnsi="宋体" w:cs="宋体"/>
                <w:sz w:val="21"/>
                <w:szCs w:val="21"/>
              </w:rPr>
            </w:pPr>
            <w:r>
              <w:rPr>
                <w:rFonts w:hint="eastAsia" w:ascii="宋体" w:hAnsi="宋体" w:cs="宋体"/>
                <w:sz w:val="21"/>
                <w:szCs w:val="21"/>
              </w:rPr>
              <w:t>质量目标覆盖相关职能、层次和过程，质量目标与质量方针保持一致</w:t>
            </w:r>
          </w:p>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95" w:type="dxa"/>
            <w:vAlign w:val="center"/>
          </w:tcPr>
          <w:p>
            <w:pPr>
              <w:rPr>
                <w:rFonts w:hint="eastAsia" w:ascii="宋体" w:hAnsi="宋体" w:cs="宋体"/>
                <w:sz w:val="21"/>
                <w:szCs w:val="21"/>
                <w:highlight w:val="none"/>
              </w:rPr>
            </w:pPr>
            <w:r>
              <w:rPr>
                <w:rFonts w:hint="eastAsia" w:ascii="宋体" w:hAnsi="宋体" w:cs="宋体"/>
                <w:sz w:val="21"/>
                <w:szCs w:val="21"/>
                <w:highlight w:val="none"/>
              </w:rPr>
              <w:t>内部审核</w:t>
            </w:r>
          </w:p>
          <w:p>
            <w:pPr>
              <w:rPr>
                <w:rFonts w:hint="eastAsia" w:ascii="宋体" w:hAnsi="宋体" w:cs="宋体"/>
                <w:sz w:val="21"/>
                <w:szCs w:val="21"/>
                <w:highlight w:val="none"/>
              </w:rPr>
            </w:pPr>
            <w:r>
              <w:rPr>
                <w:rFonts w:hint="eastAsia" w:ascii="宋体" w:hAnsi="宋体" w:cs="宋体"/>
                <w:sz w:val="21"/>
                <w:szCs w:val="21"/>
                <w:highlight w:val="none"/>
              </w:rPr>
              <w:t>(含9.2.1和9.2.2)</w:t>
            </w:r>
          </w:p>
          <w:p>
            <w:pPr>
              <w:rPr>
                <w:rFonts w:hint="eastAsia" w:ascii="宋体" w:hAnsi="宋体" w:cs="宋体"/>
                <w:sz w:val="21"/>
                <w:szCs w:val="21"/>
                <w:highlight w:val="none"/>
              </w:rPr>
            </w:pPr>
            <w:r>
              <w:rPr>
                <w:rFonts w:hint="eastAsia" w:ascii="宋体" w:hAnsi="宋体" w:cs="宋体"/>
                <w:sz w:val="21"/>
                <w:szCs w:val="21"/>
                <w:highlight w:val="none"/>
              </w:rPr>
              <w:t xml:space="preserve">#组织是否按照策划的时间间隔进行内部审核？ </w:t>
            </w:r>
          </w:p>
          <w:p>
            <w:pPr>
              <w:rPr>
                <w:rFonts w:hint="eastAsia" w:ascii="宋体" w:hAnsi="宋体" w:cs="宋体"/>
                <w:sz w:val="21"/>
                <w:szCs w:val="21"/>
                <w:highlight w:val="none"/>
              </w:rPr>
            </w:pPr>
            <w:r>
              <w:rPr>
                <w:rFonts w:hint="eastAsia" w:ascii="宋体" w:hAnsi="宋体" w:cs="宋体"/>
                <w:sz w:val="21"/>
                <w:szCs w:val="21"/>
                <w:highlight w:val="none"/>
              </w:rPr>
              <w:t>.是否依据有关过程的重要性、对组织产生影响的变化和以往的审核结果，策划、制定、实施和保持审核方案？</w:t>
            </w:r>
          </w:p>
          <w:p>
            <w:pPr>
              <w:rPr>
                <w:rFonts w:hint="eastAsia" w:ascii="宋体" w:hAnsi="宋体" w:cs="宋体"/>
                <w:sz w:val="21"/>
                <w:szCs w:val="21"/>
                <w:highlight w:val="none"/>
              </w:rPr>
            </w:pPr>
            <w:r>
              <w:rPr>
                <w:rFonts w:hint="eastAsia" w:ascii="宋体" w:hAnsi="宋体" w:cs="宋体"/>
                <w:sz w:val="21"/>
                <w:szCs w:val="21"/>
                <w:highlight w:val="none"/>
              </w:rPr>
              <w:t>.审核方案是否包括频次、方法、职责、策划要求和报告？</w:t>
            </w:r>
          </w:p>
          <w:p>
            <w:pPr>
              <w:rPr>
                <w:rFonts w:hint="eastAsia" w:ascii="宋体" w:hAnsi="宋体" w:cs="宋体"/>
                <w:sz w:val="21"/>
                <w:szCs w:val="21"/>
                <w:highlight w:val="none"/>
              </w:rPr>
            </w:pPr>
            <w:r>
              <w:rPr>
                <w:rFonts w:hint="eastAsia" w:ascii="宋体" w:hAnsi="宋体" w:cs="宋体"/>
                <w:sz w:val="21"/>
                <w:szCs w:val="21"/>
                <w:highlight w:val="none"/>
              </w:rPr>
              <w:t>.每次审核的审核准则和范围是否得到规定？</w:t>
            </w:r>
          </w:p>
          <w:p>
            <w:pPr>
              <w:rPr>
                <w:rFonts w:hint="eastAsia" w:ascii="宋体" w:hAnsi="宋体" w:cs="宋体"/>
                <w:sz w:val="21"/>
                <w:szCs w:val="21"/>
                <w:highlight w:val="none"/>
              </w:rPr>
            </w:pPr>
            <w:r>
              <w:rPr>
                <w:rFonts w:hint="eastAsia" w:ascii="宋体" w:hAnsi="宋体" w:cs="宋体"/>
                <w:sz w:val="21"/>
                <w:szCs w:val="21"/>
                <w:highlight w:val="none"/>
              </w:rPr>
              <w:t>#审核员选择是否可保证客观公正？</w:t>
            </w:r>
          </w:p>
          <w:p>
            <w:pPr>
              <w:rPr>
                <w:rFonts w:hint="eastAsia" w:ascii="宋体" w:hAnsi="宋体" w:cs="宋体"/>
                <w:sz w:val="21"/>
                <w:szCs w:val="21"/>
                <w:highlight w:val="none"/>
              </w:rPr>
            </w:pPr>
            <w:r>
              <w:rPr>
                <w:rFonts w:hint="eastAsia" w:ascii="宋体" w:hAnsi="宋体" w:cs="宋体"/>
                <w:sz w:val="21"/>
                <w:szCs w:val="21"/>
                <w:highlight w:val="none"/>
              </w:rPr>
              <w:t>.相关部门是否获得审核结果报告？</w:t>
            </w:r>
          </w:p>
          <w:p>
            <w:pPr>
              <w:rPr>
                <w:rFonts w:hint="eastAsia" w:ascii="宋体" w:hAnsi="宋体" w:cs="宋体"/>
                <w:sz w:val="21"/>
                <w:szCs w:val="21"/>
                <w:highlight w:val="none"/>
              </w:rPr>
            </w:pPr>
            <w:r>
              <w:rPr>
                <w:rFonts w:hint="eastAsia" w:ascii="宋体" w:hAnsi="宋体" w:cs="宋体"/>
                <w:sz w:val="21"/>
                <w:szCs w:val="21"/>
                <w:highlight w:val="none"/>
              </w:rPr>
              <w:t>.是否及时采取适当纠正和纠正措施？</w:t>
            </w:r>
          </w:p>
          <w:p>
            <w:pPr>
              <w:rPr>
                <w:rFonts w:ascii="Times New Roman" w:hAnsi="Times New Roman" w:eastAsia="宋体" w:cs="Times New Roman"/>
                <w:kern w:val="2"/>
                <w:sz w:val="21"/>
                <w:highlight w:val="none"/>
                <w:lang w:val="en-US" w:eastAsia="zh-CN" w:bidi="ar-SA"/>
              </w:rPr>
            </w:pPr>
            <w:r>
              <w:rPr>
                <w:rFonts w:hint="eastAsia" w:ascii="宋体" w:hAnsi="宋体" w:cs="宋体"/>
                <w:sz w:val="21"/>
                <w:szCs w:val="21"/>
                <w:highlight w:val="none"/>
              </w:rPr>
              <w:t>.实施审核方案以及审核结果的记录是否得到保留？</w:t>
            </w:r>
          </w:p>
        </w:tc>
        <w:tc>
          <w:tcPr>
            <w:tcW w:w="1050" w:type="dxa"/>
            <w:vAlign w:val="center"/>
          </w:tcPr>
          <w:p>
            <w:pPr>
              <w:rPr>
                <w:rFonts w:hint="eastAsia" w:ascii="Times New Roman" w:hAnsi="Times New Roman" w:eastAsia="宋体" w:cs="Times New Roman"/>
                <w:kern w:val="2"/>
                <w:sz w:val="21"/>
                <w:highlight w:val="none"/>
                <w:lang w:val="en-US" w:eastAsia="zh-CN" w:bidi="ar-SA"/>
              </w:rPr>
            </w:pPr>
            <w:r>
              <w:rPr>
                <w:rFonts w:hint="eastAsia" w:ascii="宋体" w:hAnsi="宋体" w:cs="宋体"/>
                <w:sz w:val="21"/>
                <w:szCs w:val="21"/>
                <w:highlight w:val="none"/>
              </w:rPr>
              <w:t>9.2</w:t>
            </w:r>
          </w:p>
        </w:tc>
        <w:tc>
          <w:tcPr>
            <w:tcW w:w="9714" w:type="dxa"/>
            <w:vAlign w:val="center"/>
          </w:tcPr>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编制有《</w:t>
            </w:r>
            <w:r>
              <w:rPr>
                <w:rFonts w:hint="eastAsia" w:ascii="宋体" w:hAnsi="宋体" w:cs="宋体"/>
                <w:color w:val="000000"/>
                <w:sz w:val="21"/>
                <w:szCs w:val="21"/>
                <w:highlight w:val="none"/>
              </w:rPr>
              <w:t>内部质量体系审核程序</w:t>
            </w:r>
            <w:r>
              <w:rPr>
                <w:rFonts w:hint="eastAsia" w:ascii="宋体" w:hAnsi="宋体" w:cs="宋体"/>
                <w:sz w:val="21"/>
                <w:szCs w:val="21"/>
                <w:highlight w:val="none"/>
              </w:rPr>
              <w:t>》，程序中规定公司确定质量管理体系覆盖的每年（12个月）至少接受一次涉及所有条款活动的内部审核。</w:t>
            </w:r>
          </w:p>
          <w:p>
            <w:pPr>
              <w:rPr>
                <w:rFonts w:hint="eastAsia" w:ascii="宋体" w:hAnsi="宋体" w:cs="宋体"/>
                <w:sz w:val="21"/>
                <w:szCs w:val="21"/>
                <w:highlight w:val="none"/>
              </w:rPr>
            </w:pPr>
            <w:r>
              <w:rPr>
                <w:rFonts w:hint="eastAsia" w:ascii="宋体" w:hAnsi="宋体" w:cs="宋体"/>
                <w:sz w:val="21"/>
                <w:szCs w:val="21"/>
                <w:highlight w:val="none"/>
              </w:rPr>
              <w:t>提供有年度内部审核计划包括审核目的、范围、依据、频次、审核方式、审核日程安排。</w:t>
            </w:r>
          </w:p>
          <w:p>
            <w:pPr>
              <w:rPr>
                <w:rFonts w:hint="default" w:ascii="宋体" w:hAnsi="宋体" w:eastAsia="宋体" w:cs="宋体"/>
                <w:sz w:val="21"/>
                <w:szCs w:val="21"/>
                <w:highlight w:val="none"/>
                <w:lang w:val="en-US" w:eastAsia="zh-CN"/>
              </w:rPr>
            </w:pPr>
            <w:r>
              <w:rPr>
                <w:rFonts w:hint="eastAsia" w:ascii="宋体" w:hAnsi="宋体" w:cs="宋体"/>
                <w:sz w:val="21"/>
                <w:szCs w:val="21"/>
                <w:highlight w:val="none"/>
              </w:rPr>
              <w:t>审核时间：</w:t>
            </w:r>
            <w:r>
              <w:rPr>
                <w:rFonts w:hint="eastAsia" w:ascii="宋体" w:hAnsi="宋体" w:cs="宋体"/>
                <w:sz w:val="21"/>
                <w:szCs w:val="21"/>
                <w:highlight w:val="none"/>
                <w:lang w:val="en-US" w:eastAsia="zh-CN"/>
              </w:rPr>
              <w:t>2020年4月17日</w:t>
            </w:r>
          </w:p>
          <w:p>
            <w:pPr>
              <w:rPr>
                <w:rFonts w:hint="eastAsia" w:ascii="宋体" w:hAnsi="宋体" w:cs="宋体"/>
                <w:sz w:val="21"/>
                <w:szCs w:val="21"/>
                <w:highlight w:val="none"/>
              </w:rPr>
            </w:pPr>
            <w:r>
              <w:rPr>
                <w:rFonts w:hint="eastAsia" w:ascii="宋体" w:hAnsi="宋体" w:cs="宋体"/>
                <w:sz w:val="21"/>
                <w:szCs w:val="21"/>
                <w:highlight w:val="none"/>
              </w:rPr>
              <w:t>范围：公司质量体系覆盖的各部门、所有过程。</w:t>
            </w:r>
          </w:p>
          <w:p>
            <w:pPr>
              <w:rPr>
                <w:rFonts w:hint="eastAsia" w:ascii="宋体" w:hAnsi="宋体" w:cs="宋体"/>
                <w:sz w:val="21"/>
                <w:szCs w:val="21"/>
                <w:highlight w:val="none"/>
              </w:rPr>
            </w:pPr>
            <w:r>
              <w:rPr>
                <w:rFonts w:hint="eastAsia" w:ascii="宋体" w:hAnsi="宋体" w:cs="宋体"/>
                <w:sz w:val="21"/>
                <w:szCs w:val="21"/>
                <w:highlight w:val="none"/>
              </w:rPr>
              <w:t>审核组组成：刘邦权（组织代表）、李雪莲（行政部）。</w:t>
            </w:r>
          </w:p>
          <w:p>
            <w:pPr>
              <w:rPr>
                <w:rFonts w:hint="eastAsia" w:ascii="宋体" w:hAnsi="宋体" w:cs="宋体"/>
                <w:sz w:val="21"/>
                <w:szCs w:val="21"/>
                <w:highlight w:val="none"/>
              </w:rPr>
            </w:pPr>
            <w:r>
              <w:rPr>
                <w:rFonts w:hint="eastAsia" w:ascii="宋体" w:hAnsi="宋体" w:cs="宋体"/>
                <w:sz w:val="21"/>
                <w:szCs w:val="21"/>
                <w:highlight w:val="none"/>
              </w:rPr>
              <w:t>查公司内审员经培训、内审员授权书，内审员基本能满足内审的能力要求；</w:t>
            </w:r>
          </w:p>
          <w:p>
            <w:pPr>
              <w:rPr>
                <w:rFonts w:hint="eastAsia" w:ascii="宋体" w:hAnsi="宋体" w:cs="宋体"/>
                <w:sz w:val="21"/>
                <w:szCs w:val="21"/>
                <w:highlight w:val="none"/>
              </w:rPr>
            </w:pPr>
            <w:r>
              <w:rPr>
                <w:rFonts w:hint="eastAsia" w:ascii="宋体" w:hAnsi="宋体" w:cs="宋体"/>
                <w:sz w:val="21"/>
                <w:szCs w:val="21"/>
                <w:highlight w:val="none"/>
              </w:rPr>
              <w:t>查《管理层审核检查表》、《市场部审核检查表》、《</w:t>
            </w:r>
            <w:r>
              <w:rPr>
                <w:rFonts w:hint="eastAsia" w:ascii="宋体" w:hAnsi="宋体" w:cs="宋体"/>
                <w:sz w:val="21"/>
                <w:szCs w:val="21"/>
                <w:highlight w:val="none"/>
                <w:lang w:eastAsia="zh-CN"/>
              </w:rPr>
              <w:t>技术部</w:t>
            </w:r>
            <w:r>
              <w:rPr>
                <w:rFonts w:hint="eastAsia" w:ascii="宋体" w:hAnsi="宋体" w:cs="宋体"/>
                <w:sz w:val="21"/>
                <w:szCs w:val="21"/>
                <w:highlight w:val="none"/>
              </w:rPr>
              <w:t>审核检查表》、《行政部审核检查表》审核过程及条款基本齐全，未出现审核本部门情况。</w:t>
            </w:r>
          </w:p>
          <w:p>
            <w:pPr>
              <w:rPr>
                <w:rFonts w:hint="eastAsia" w:ascii="宋体" w:hAnsi="宋体" w:cs="宋体"/>
                <w:sz w:val="21"/>
                <w:szCs w:val="21"/>
                <w:highlight w:val="none"/>
              </w:rPr>
            </w:pPr>
            <w:r>
              <w:rPr>
                <w:rFonts w:hint="eastAsia" w:ascii="宋体" w:hAnsi="宋体" w:cs="宋体"/>
                <w:sz w:val="21"/>
                <w:szCs w:val="21"/>
                <w:highlight w:val="none"/>
              </w:rPr>
              <w:t>对应有按审核计划实施审核的现场审核检查表，有审核条款、审核项目及审核记录，有基本内容，但记录较为简单。</w:t>
            </w:r>
          </w:p>
          <w:p>
            <w:pPr>
              <w:rPr>
                <w:rFonts w:hint="eastAsia" w:ascii="宋体" w:hAnsi="宋体" w:cs="宋体"/>
                <w:sz w:val="21"/>
                <w:szCs w:val="21"/>
                <w:highlight w:val="none"/>
              </w:rPr>
            </w:pPr>
            <w:r>
              <w:rPr>
                <w:rFonts w:hint="eastAsia" w:ascii="宋体" w:hAnsi="宋体" w:cs="宋体"/>
                <w:sz w:val="21"/>
                <w:szCs w:val="21"/>
                <w:highlight w:val="none"/>
              </w:rPr>
              <w:t>查，《内部管理体系审核报告》，审核结论：公司质量管理体系基本符合ISQ9001：2015质量管理体系要求，且运行有效。</w:t>
            </w:r>
          </w:p>
          <w:p>
            <w:pPr>
              <w:rPr>
                <w:rFonts w:hint="eastAsia" w:ascii="宋体" w:hAnsi="宋体" w:cs="宋体"/>
                <w:sz w:val="21"/>
                <w:szCs w:val="21"/>
                <w:highlight w:val="none"/>
              </w:rPr>
            </w:pPr>
            <w:r>
              <w:rPr>
                <w:rFonts w:hint="eastAsia" w:ascii="宋体" w:hAnsi="宋体" w:cs="宋体"/>
                <w:sz w:val="21"/>
                <w:szCs w:val="21"/>
                <w:highlight w:val="none"/>
              </w:rPr>
              <w:t>此次共开据《内审不符合项报告》1份，涉及</w:t>
            </w:r>
            <w:r>
              <w:rPr>
                <w:rFonts w:hint="eastAsia" w:ascii="宋体" w:hAnsi="宋体" w:cs="宋体"/>
                <w:sz w:val="21"/>
                <w:szCs w:val="21"/>
                <w:highlight w:val="none"/>
                <w:lang w:val="en-US" w:eastAsia="zh-CN"/>
              </w:rPr>
              <w:t>行政部不符合</w:t>
            </w:r>
            <w:r>
              <w:rPr>
                <w:rFonts w:hint="eastAsia" w:ascii="宋体" w:hAnsi="宋体" w:cs="宋体"/>
                <w:sz w:val="21"/>
                <w:szCs w:val="21"/>
                <w:highlight w:val="none"/>
              </w:rPr>
              <w:t>标准</w:t>
            </w:r>
            <w:r>
              <w:rPr>
                <w:rFonts w:hint="eastAsia" w:ascii="宋体" w:hAnsi="宋体" w:cs="宋体"/>
                <w:color w:val="000000"/>
                <w:sz w:val="21"/>
                <w:szCs w:val="21"/>
                <w:highlight w:val="none"/>
                <w:lang w:val="en-US" w:eastAsia="zh-CN"/>
              </w:rPr>
              <w:t>7.5.3</w:t>
            </w:r>
            <w:r>
              <w:rPr>
                <w:rFonts w:hint="eastAsia" w:ascii="宋体" w:hAnsi="宋体" w:cs="宋体"/>
                <w:sz w:val="21"/>
                <w:szCs w:val="21"/>
                <w:highlight w:val="none"/>
              </w:rPr>
              <w:t>条款，查不符合报告，对不符合项进行了分析，并制定了纠正措施，并进行了验证，不符合纠正措施已经关闭。</w:t>
            </w:r>
          </w:p>
          <w:p>
            <w:pPr>
              <w:rPr>
                <w:rFonts w:hint="eastAsia" w:ascii="宋体" w:hAnsi="宋体" w:cs="宋体"/>
                <w:sz w:val="21"/>
                <w:szCs w:val="21"/>
                <w:highlight w:val="none"/>
              </w:rPr>
            </w:pPr>
            <w:r>
              <w:rPr>
                <w:rFonts w:hint="eastAsia" w:ascii="宋体" w:hAnsi="宋体" w:cs="宋体"/>
                <w:sz w:val="21"/>
                <w:szCs w:val="21"/>
                <w:highlight w:val="none"/>
              </w:rPr>
              <w:t>提供有《内部审核报告》，查，审核结论：公司质量管理体系的建立符合标准要求、实施有效。</w:t>
            </w:r>
          </w:p>
          <w:p>
            <w:pPr>
              <w:rPr>
                <w:rFonts w:hint="eastAsia" w:ascii="宋体" w:hAnsi="宋体" w:cs="宋体"/>
                <w:sz w:val="21"/>
                <w:szCs w:val="21"/>
                <w:highlight w:val="none"/>
              </w:rPr>
            </w:pPr>
            <w:r>
              <w:rPr>
                <w:rFonts w:hint="eastAsia" w:ascii="宋体" w:hAnsi="宋体" w:cs="宋体"/>
                <w:sz w:val="21"/>
                <w:szCs w:val="21"/>
                <w:highlight w:val="none"/>
              </w:rPr>
              <w:t>通过内部审核，公司质量管理体系的建立实施是有效的，符合标准要求。</w:t>
            </w:r>
          </w:p>
          <w:p>
            <w:pPr>
              <w:rPr>
                <w:rFonts w:hint="eastAsia" w:ascii="Times New Roman" w:hAnsi="Times New Roman" w:eastAsia="宋体" w:cs="Times New Roman"/>
                <w:kern w:val="2"/>
                <w:sz w:val="21"/>
                <w:highlight w:val="none"/>
                <w:lang w:val="en-US" w:eastAsia="zh-CN" w:bidi="ar-SA"/>
              </w:rPr>
            </w:pPr>
          </w:p>
        </w:tc>
        <w:tc>
          <w:tcPr>
            <w:tcW w:w="1050" w:type="dxa"/>
          </w:tcPr>
          <w:p>
            <w:pPr>
              <w:rPr>
                <w:rFonts w:hint="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2895" w:type="dxa"/>
            <w:vAlign w:val="center"/>
          </w:tcPr>
          <w:p>
            <w:pPr>
              <w:rPr>
                <w:rFonts w:hint="eastAsia" w:ascii="宋体" w:hAnsi="宋体" w:cs="宋体"/>
                <w:sz w:val="21"/>
                <w:szCs w:val="21"/>
                <w:highlight w:val="none"/>
              </w:rPr>
            </w:pPr>
            <w:r>
              <w:rPr>
                <w:rFonts w:hint="eastAsia" w:ascii="宋体" w:hAnsi="宋体" w:cs="宋体"/>
                <w:sz w:val="21"/>
                <w:szCs w:val="21"/>
                <w:highlight w:val="none"/>
              </w:rPr>
              <w:t>不合格和纠正措施（含10.2.1和10.2.2）</w:t>
            </w:r>
          </w:p>
          <w:p>
            <w:pPr>
              <w:rPr>
                <w:rFonts w:hint="eastAsia" w:ascii="宋体" w:hAnsi="宋体" w:cs="宋体"/>
                <w:sz w:val="21"/>
                <w:szCs w:val="21"/>
                <w:highlight w:val="none"/>
              </w:rPr>
            </w:pPr>
            <w:r>
              <w:rPr>
                <w:rFonts w:hint="eastAsia" w:ascii="宋体" w:hAnsi="宋体" w:cs="宋体"/>
                <w:sz w:val="21"/>
                <w:szCs w:val="21"/>
                <w:highlight w:val="none"/>
              </w:rPr>
              <w:t xml:space="preserve">#如何应对包括投诉在内的不合格？ </w:t>
            </w:r>
          </w:p>
          <w:p>
            <w:pPr>
              <w:rPr>
                <w:rFonts w:hint="eastAsia" w:ascii="宋体" w:hAnsi="宋体" w:cs="宋体"/>
                <w:sz w:val="21"/>
                <w:szCs w:val="21"/>
                <w:highlight w:val="none"/>
              </w:rPr>
            </w:pPr>
            <w:r>
              <w:rPr>
                <w:rFonts w:hint="eastAsia" w:ascii="宋体" w:hAnsi="宋体" w:cs="宋体"/>
                <w:sz w:val="21"/>
                <w:szCs w:val="21"/>
                <w:highlight w:val="none"/>
              </w:rPr>
              <w:t>.是否评审和分析不合格，确定不合格的原因，确定是否存在或可能发生类似的不合格，实施所需的措施，评审所采取的纠正措施的有效性？</w:t>
            </w:r>
          </w:p>
          <w:p>
            <w:pPr>
              <w:rPr>
                <w:rFonts w:hint="eastAsia" w:ascii="宋体" w:hAnsi="宋体" w:cs="宋体"/>
                <w:sz w:val="21"/>
                <w:szCs w:val="21"/>
                <w:highlight w:val="none"/>
              </w:rPr>
            </w:pPr>
            <w:r>
              <w:rPr>
                <w:rFonts w:hint="eastAsia" w:ascii="宋体" w:hAnsi="宋体" w:cs="宋体"/>
                <w:sz w:val="21"/>
                <w:szCs w:val="21"/>
                <w:highlight w:val="none"/>
              </w:rPr>
              <w:t>.风险和机遇是否有适时更新？</w:t>
            </w:r>
          </w:p>
          <w:p>
            <w:pPr>
              <w:rPr>
                <w:rFonts w:hint="eastAsia" w:ascii="宋体" w:hAnsi="宋体" w:cs="宋体"/>
                <w:sz w:val="21"/>
                <w:szCs w:val="21"/>
                <w:highlight w:val="none"/>
              </w:rPr>
            </w:pPr>
            <w:r>
              <w:rPr>
                <w:rFonts w:hint="eastAsia" w:ascii="宋体" w:hAnsi="宋体" w:cs="宋体"/>
                <w:sz w:val="21"/>
                <w:szCs w:val="21"/>
                <w:highlight w:val="none"/>
              </w:rPr>
              <w:t>.质量管理体系是否有更改？</w:t>
            </w:r>
          </w:p>
          <w:p>
            <w:pPr>
              <w:rPr>
                <w:rFonts w:hint="eastAsia" w:ascii="宋体" w:hAnsi="宋体" w:cs="宋体"/>
                <w:sz w:val="21"/>
                <w:szCs w:val="21"/>
                <w:highlight w:val="none"/>
              </w:rPr>
            </w:pPr>
            <w:r>
              <w:rPr>
                <w:rFonts w:hint="eastAsia" w:ascii="宋体" w:hAnsi="宋体" w:cs="宋体"/>
                <w:sz w:val="21"/>
                <w:szCs w:val="21"/>
                <w:highlight w:val="none"/>
              </w:rPr>
              <w:t>.纠正措施与不合格的影响相适应？</w:t>
            </w:r>
          </w:p>
          <w:p>
            <w:pPr>
              <w:rPr>
                <w:rFonts w:hint="eastAsia" w:ascii="宋体" w:hAnsi="宋体" w:cs="宋体"/>
                <w:sz w:val="21"/>
                <w:szCs w:val="21"/>
                <w:highlight w:val="none"/>
              </w:rPr>
            </w:pPr>
            <w:r>
              <w:rPr>
                <w:rFonts w:hint="eastAsia" w:ascii="宋体" w:hAnsi="宋体" w:cs="宋体"/>
                <w:sz w:val="21"/>
                <w:szCs w:val="21"/>
                <w:highlight w:val="none"/>
              </w:rPr>
              <w:t>.是否有保留不合格性质、相关措施以及纠正措施结果的记录？</w:t>
            </w:r>
          </w:p>
          <w:p>
            <w:pPr>
              <w:rPr>
                <w:rFonts w:ascii="Times New Roman" w:hAnsi="Times New Roman" w:eastAsia="宋体" w:cs="Times New Roman"/>
                <w:kern w:val="2"/>
                <w:sz w:val="21"/>
                <w:highlight w:val="none"/>
                <w:lang w:val="en-US" w:eastAsia="zh-CN" w:bidi="ar-SA"/>
              </w:rPr>
            </w:pPr>
          </w:p>
        </w:tc>
        <w:tc>
          <w:tcPr>
            <w:tcW w:w="1050" w:type="dxa"/>
            <w:vAlign w:val="center"/>
          </w:tcPr>
          <w:p>
            <w:pPr>
              <w:rPr>
                <w:rFonts w:hint="eastAsia" w:ascii="Times New Roman" w:hAnsi="Times New Roman" w:eastAsia="宋体" w:cs="Times New Roman"/>
                <w:kern w:val="2"/>
                <w:sz w:val="21"/>
                <w:highlight w:val="none"/>
                <w:lang w:val="en-US" w:eastAsia="zh-CN" w:bidi="ar-SA"/>
              </w:rPr>
            </w:pPr>
            <w:r>
              <w:rPr>
                <w:rFonts w:hint="eastAsia" w:ascii="宋体" w:hAnsi="宋体" w:cs="宋体"/>
                <w:sz w:val="21"/>
                <w:szCs w:val="21"/>
                <w:highlight w:val="none"/>
              </w:rPr>
              <w:t>10.2</w:t>
            </w:r>
          </w:p>
        </w:tc>
        <w:tc>
          <w:tcPr>
            <w:tcW w:w="9714" w:type="dxa"/>
            <w:vAlign w:val="center"/>
          </w:tcPr>
          <w:p>
            <w:pPr>
              <w:ind w:firstLine="420" w:firstLineChars="200"/>
              <w:rPr>
                <w:rFonts w:hint="eastAsia" w:ascii="宋体" w:hAnsi="宋体" w:cs="宋体"/>
                <w:sz w:val="21"/>
                <w:szCs w:val="21"/>
                <w:highlight w:val="none"/>
              </w:rPr>
            </w:pPr>
            <w:r>
              <w:rPr>
                <w:rFonts w:hint="eastAsia" w:ascii="宋体" w:hAnsi="宋体" w:cs="宋体"/>
                <w:sz w:val="21"/>
                <w:szCs w:val="21"/>
                <w:highlight w:val="none"/>
              </w:rPr>
              <w:t>公司制定《预防纠正措施控制程序》及《不合格品控制程序》，实施纠正措施，消除不合格的原因，以防止其再发生。在程序文件中规定了对不合格品的处理要求，对采购产品发现不合格一般进行退货或换货，如需让步接收时，报总经理批准实施；对生产过程中出现的不合格产品采取返工、报废等方式处理，对成品检验中出现的不合格品按程度的不同均采取相应的处理办法。不合格品处理程序和机构健全。现场提供有</w:t>
            </w:r>
            <w:r>
              <w:rPr>
                <w:rFonts w:hint="eastAsia" w:ascii="宋体" w:hAnsi="宋体" w:cs="宋体"/>
                <w:sz w:val="21"/>
                <w:szCs w:val="21"/>
                <w:highlight w:val="none"/>
                <w:lang w:eastAsia="zh-CN"/>
              </w:rPr>
              <w:t>纠正措施处理单</w:t>
            </w:r>
            <w:r>
              <w:rPr>
                <w:rFonts w:hint="eastAsia" w:ascii="宋体" w:hAnsi="宋体" w:cs="宋体"/>
                <w:sz w:val="21"/>
                <w:szCs w:val="21"/>
                <w:highlight w:val="none"/>
              </w:rPr>
              <w:t>。</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抽，纠正/预防措施：</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提供有《纠正和预防措施处理单》1份</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17</w:t>
            </w:r>
            <w:r>
              <w:rPr>
                <w:rFonts w:hint="eastAsia" w:ascii="宋体" w:hAnsi="宋体" w:cs="宋体"/>
                <w:color w:val="000000"/>
                <w:sz w:val="21"/>
                <w:szCs w:val="21"/>
                <w:highlight w:val="none"/>
              </w:rPr>
              <w:t>日  责任部门：行政部</w:t>
            </w:r>
          </w:p>
          <w:p>
            <w:pPr>
              <w:spacing w:line="360" w:lineRule="auto"/>
              <w:ind w:firstLine="420" w:firstLineChars="200"/>
              <w:jc w:val="left"/>
              <w:rPr>
                <w:rFonts w:hint="eastAsia" w:ascii="宋体" w:hAnsi="宋体" w:eastAsia="宋体" w:cs="宋体"/>
                <w:color w:val="000000"/>
                <w:sz w:val="21"/>
                <w:szCs w:val="21"/>
                <w:highlight w:val="none"/>
              </w:rPr>
            </w:pPr>
            <w:r>
              <w:rPr>
                <w:rFonts w:hint="eastAsia" w:ascii="宋体" w:hAnsi="宋体" w:eastAsia="宋体" w:cs="宋体"/>
                <w:color w:val="000000"/>
                <w:sz w:val="21"/>
                <w:szCs w:val="21"/>
                <w:highlight w:val="none"/>
              </w:rPr>
              <w:t>不合格事实描述：</w:t>
            </w:r>
            <w:r>
              <w:rPr>
                <w:rFonts w:hint="eastAsia" w:ascii="宋体" w:hAnsi="宋体" w:eastAsia="宋体" w:cs="宋体"/>
                <w:color w:val="000000"/>
                <w:sz w:val="21"/>
                <w:szCs w:val="21"/>
                <w:highlight w:val="none"/>
                <w:lang w:val="en-US" w:eastAsia="zh-CN"/>
              </w:rPr>
              <w:t>行政部未整理办公室设备清单</w:t>
            </w:r>
            <w:r>
              <w:rPr>
                <w:rFonts w:hint="eastAsia" w:ascii="宋体" w:hAnsi="宋体" w:eastAsia="宋体" w:cs="宋体"/>
                <w:color w:val="000000"/>
                <w:sz w:val="21"/>
                <w:szCs w:val="21"/>
                <w:highlight w:val="none"/>
              </w:rPr>
              <w:t>。</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原因分析：相关人员对标准条款理解不够，未对该项工作引起足够的重视。</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纠正措施：对相关人员进行批评教育，并对7.5</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条款进行培训；安排人员对公司文件进行检查，重新按要求归类存放。</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措施验证：无类似的情况发生；</w:t>
            </w:r>
          </w:p>
          <w:p>
            <w:pPr>
              <w:spacing w:line="360" w:lineRule="auto"/>
              <w:ind w:firstLine="420" w:firstLineChars="200"/>
              <w:jc w:val="left"/>
              <w:rPr>
                <w:rFonts w:hint="eastAsia" w:ascii="宋体" w:hAnsi="宋体" w:cs="宋体"/>
                <w:color w:val="000000"/>
                <w:sz w:val="21"/>
                <w:szCs w:val="21"/>
                <w:highlight w:val="none"/>
              </w:rPr>
            </w:pPr>
            <w:r>
              <w:rPr>
                <w:rFonts w:hint="eastAsia" w:ascii="宋体" w:hAnsi="宋体" w:cs="宋体"/>
                <w:color w:val="000000"/>
                <w:sz w:val="21"/>
                <w:szCs w:val="21"/>
                <w:highlight w:val="none"/>
              </w:rPr>
              <w:t>验证人：</w:t>
            </w:r>
            <w:r>
              <w:rPr>
                <w:rFonts w:hint="eastAsia" w:ascii="宋体" w:hAnsi="宋体" w:cs="宋体"/>
                <w:color w:val="000000"/>
                <w:sz w:val="21"/>
                <w:szCs w:val="21"/>
                <w:highlight w:val="none"/>
                <w:lang w:eastAsia="zh-CN"/>
              </w:rPr>
              <w:t>梁司颖</w:t>
            </w:r>
            <w:r>
              <w:rPr>
                <w:rFonts w:hint="eastAsia" w:ascii="宋体" w:hAnsi="宋体" w:cs="宋体"/>
                <w:color w:val="000000"/>
                <w:sz w:val="21"/>
                <w:szCs w:val="21"/>
                <w:highlight w:val="none"/>
              </w:rPr>
              <w:t xml:space="preserve">   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4</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26</w:t>
            </w:r>
            <w:r>
              <w:rPr>
                <w:rFonts w:hint="eastAsia" w:ascii="宋体" w:hAnsi="宋体" w:cs="宋体"/>
                <w:color w:val="000000"/>
                <w:sz w:val="21"/>
                <w:szCs w:val="21"/>
                <w:highlight w:val="none"/>
              </w:rPr>
              <w:t>日</w:t>
            </w:r>
          </w:p>
          <w:p>
            <w:pPr>
              <w:rPr>
                <w:rFonts w:hint="eastAsia" w:ascii="Times New Roman" w:hAnsi="Times New Roman" w:eastAsia="宋体" w:cs="Times New Roman"/>
                <w:kern w:val="2"/>
                <w:sz w:val="21"/>
                <w:highlight w:val="none"/>
                <w:lang w:val="en-US" w:eastAsia="zh-CN" w:bidi="ar-SA"/>
              </w:rPr>
            </w:pPr>
            <w:r>
              <w:rPr>
                <w:rFonts w:hint="eastAsia" w:ascii="宋体" w:hAnsi="宋体" w:cs="宋体"/>
                <w:color w:val="000000"/>
                <w:sz w:val="21"/>
                <w:szCs w:val="21"/>
                <w:highlight w:val="none"/>
              </w:rPr>
              <w:t>纠正措施实施基本有效。</w:t>
            </w:r>
          </w:p>
        </w:tc>
        <w:tc>
          <w:tcPr>
            <w:tcW w:w="1050" w:type="dxa"/>
          </w:tcPr>
          <w:p>
            <w:pPr>
              <w:rPr>
                <w:rFonts w:hint="eastAsia"/>
                <w:lang w:val="en-US" w:eastAsia="zh-CN"/>
              </w:rPr>
            </w:pPr>
          </w:p>
        </w:tc>
      </w:tr>
    </w:tbl>
    <w:p>
      <w:pPr>
        <w:pStyle w:val="8"/>
        <w:rPr>
          <w:rFonts w:hint="eastAsia"/>
        </w:rPr>
      </w:pPr>
      <w:r>
        <w:rPr>
          <w:rFonts w:hint="eastAsia"/>
        </w:rPr>
        <w:t>说明：不符合标注N</w:t>
      </w:r>
    </w:p>
    <w:p>
      <w:pPr>
        <w:pStyle w:val="8"/>
        <w:rPr>
          <w:rFonts w:hint="eastAsia"/>
        </w:rPr>
      </w:pPr>
    </w:p>
    <w:p>
      <w:pPr>
        <w:pStyle w:val="8"/>
        <w:rPr>
          <w:rFonts w:hint="eastAsia"/>
        </w:rPr>
      </w:pPr>
    </w:p>
    <w:p>
      <w:pPr>
        <w:pStyle w:val="8"/>
        <w:rPr>
          <w:rFonts w:hint="eastAsia"/>
        </w:rPr>
      </w:pPr>
    </w:p>
    <w:p>
      <w:pPr>
        <w:spacing w:line="480" w:lineRule="exact"/>
        <w:jc w:val="center"/>
        <w:rPr>
          <w:rFonts w:hint="eastAsia"/>
        </w:rPr>
      </w:pPr>
      <w:r>
        <w:rPr>
          <w:rFonts w:hint="eastAsia" w:ascii="隶书" w:hAnsi="宋体" w:eastAsia="隶书"/>
          <w:bCs/>
          <w:color w:val="000000"/>
          <w:sz w:val="36"/>
          <w:szCs w:val="36"/>
        </w:rPr>
        <w:t>管理体系审核记录表</w:t>
      </w: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885"/>
        <w:gridCol w:w="1005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88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52" w:type="dxa"/>
            <w:vAlign w:val="center"/>
          </w:tcPr>
          <w:p>
            <w:pPr>
              <w:rPr>
                <w:rFonts w:hint="default" w:eastAsia="宋体"/>
                <w:sz w:val="24"/>
                <w:szCs w:val="24"/>
                <w:lang w:val="en-US" w:eastAsia="zh-CN"/>
              </w:rPr>
            </w:pPr>
            <w:r>
              <w:rPr>
                <w:rFonts w:hint="eastAsia"/>
                <w:sz w:val="24"/>
                <w:szCs w:val="24"/>
              </w:rPr>
              <w:t>受审核部门：</w:t>
            </w:r>
            <w:r>
              <w:rPr>
                <w:rFonts w:hint="eastAsia"/>
                <w:sz w:val="24"/>
                <w:szCs w:val="24"/>
                <w:lang w:eastAsia="zh-CN"/>
              </w:rPr>
              <w:t>市场部</w:t>
            </w:r>
            <w:r>
              <w:rPr>
                <w:sz w:val="24"/>
                <w:szCs w:val="24"/>
              </w:rPr>
              <w:t xml:space="preserve">        </w:t>
            </w:r>
            <w:r>
              <w:rPr>
                <w:rFonts w:hint="eastAsia"/>
                <w:sz w:val="24"/>
                <w:szCs w:val="24"/>
              </w:rPr>
              <w:t>主管领导</w:t>
            </w:r>
            <w:r>
              <w:rPr>
                <w:rFonts w:hint="eastAsia" w:ascii="Times New Roman" w:hAnsi="Times New Roman" w:cs="Times New Roman"/>
                <w:sz w:val="24"/>
                <w:szCs w:val="24"/>
              </w:rPr>
              <w:t>：赵佩             陪同人员：</w:t>
            </w:r>
            <w:r>
              <w:rPr>
                <w:rFonts w:hint="eastAsia" w:cs="Times New Roman"/>
                <w:sz w:val="24"/>
                <w:szCs w:val="24"/>
                <w:lang w:val="en-US" w:eastAsia="zh-CN"/>
              </w:rPr>
              <w:t>刘邦权</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885" w:type="dxa"/>
            <w:vMerge w:val="continue"/>
            <w:vAlign w:val="center"/>
          </w:tcPr>
          <w:p/>
        </w:tc>
        <w:tc>
          <w:tcPr>
            <w:tcW w:w="10052" w:type="dxa"/>
            <w:vAlign w:val="center"/>
          </w:tcPr>
          <w:p>
            <w:pPr>
              <w:spacing w:before="120"/>
              <w:rPr>
                <w:rFonts w:hint="default" w:eastAsia="宋体"/>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w:t>
            </w:r>
            <w:r>
              <w:rPr>
                <w:sz w:val="24"/>
                <w:szCs w:val="24"/>
              </w:rPr>
              <w:t xml:space="preserve">                  </w:t>
            </w:r>
            <w:r>
              <w:rPr>
                <w:rFonts w:hint="eastAsia"/>
                <w:sz w:val="24"/>
                <w:szCs w:val="24"/>
              </w:rPr>
              <w:t>审核时间：</w:t>
            </w:r>
            <w:r>
              <w:rPr>
                <w:rFonts w:hint="eastAsia"/>
                <w:sz w:val="24"/>
                <w:szCs w:val="24"/>
                <w:lang w:val="en-US" w:eastAsia="zh-CN"/>
              </w:rPr>
              <w:t>2020.09.01</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885" w:type="dxa"/>
            <w:vMerge w:val="continue"/>
            <w:vAlign w:val="center"/>
          </w:tcPr>
          <w:p/>
        </w:tc>
        <w:tc>
          <w:tcPr>
            <w:tcW w:w="1005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3" w:hRule="atLeast"/>
        </w:trPr>
        <w:tc>
          <w:tcPr>
            <w:tcW w:w="2722" w:type="dxa"/>
            <w:vAlign w:val="center"/>
          </w:tcPr>
          <w:p>
            <w:r>
              <w:rPr>
                <w:rFonts w:hint="eastAsia" w:ascii="宋体" w:hAnsi="宋体" w:cs="宋体"/>
                <w:sz w:val="21"/>
                <w:szCs w:val="21"/>
              </w:rPr>
              <w:t>岗位/职责 /权限</w:t>
            </w:r>
          </w:p>
        </w:tc>
        <w:tc>
          <w:tcPr>
            <w:tcW w:w="885" w:type="dxa"/>
            <w:vAlign w:val="center"/>
          </w:tcPr>
          <w:p>
            <w:pPr>
              <w:rPr>
                <w:rFonts w:hint="default" w:eastAsia="宋体"/>
                <w:lang w:val="en-US" w:eastAsia="zh-CN"/>
              </w:rPr>
            </w:pPr>
            <w:r>
              <w:rPr>
                <w:rFonts w:hint="eastAsia" w:ascii="宋体" w:hAnsi="宋体" w:cs="宋体"/>
                <w:sz w:val="21"/>
                <w:szCs w:val="21"/>
              </w:rPr>
              <w:t>5.3</w:t>
            </w:r>
          </w:p>
        </w:tc>
        <w:tc>
          <w:tcPr>
            <w:tcW w:w="10052" w:type="dxa"/>
            <w:vAlign w:val="top"/>
          </w:tcPr>
          <w:p>
            <w:pPr>
              <w:spacing w:line="400" w:lineRule="exact"/>
              <w:rPr>
                <w:rFonts w:hint="eastAsia" w:ascii="宋体" w:hAnsi="宋体" w:cs="宋体"/>
                <w:color w:val="000000"/>
                <w:sz w:val="21"/>
                <w:szCs w:val="21"/>
              </w:rPr>
            </w:pPr>
            <w:r>
              <w:rPr>
                <w:rFonts w:hint="eastAsia" w:ascii="宋体" w:hAnsi="宋体" w:cs="宋体"/>
                <w:color w:val="000000"/>
                <w:sz w:val="21"/>
                <w:szCs w:val="21"/>
              </w:rPr>
              <w:t>查组织编制了《岗位任职资格及要求》等体系文件中已经明确了市场部的岗位职责，具体为：</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a)  负责产品的采购、验收；</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b)  负责将有关信息传达到本公司内各部门。</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e)  负责合格供方的评价及再评价；</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d)  负责合同的评审、联系顾客及顾客满意度的调查。</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w:t>
            </w:r>
          </w:p>
          <w:p>
            <w:r>
              <w:rPr>
                <w:rFonts w:hint="eastAsia" w:ascii="宋体" w:hAnsi="宋体" w:cs="宋体"/>
                <w:color w:val="000000"/>
                <w:sz w:val="21"/>
                <w:szCs w:val="21"/>
              </w:rPr>
              <w:t>部门职责清楚，描述符合部门实际情况。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272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tc>
        <w:tc>
          <w:tcPr>
            <w:tcW w:w="885" w:type="dxa"/>
            <w:vAlign w:val="center"/>
          </w:tcPr>
          <w:p>
            <w:pPr>
              <w:rPr>
                <w:rFonts w:hint="default" w:eastAsia="宋体"/>
                <w:lang w:val="en-US" w:eastAsia="zh-CN"/>
              </w:rPr>
            </w:pPr>
            <w:r>
              <w:rPr>
                <w:rFonts w:hint="eastAsia" w:ascii="宋体" w:hAnsi="宋体" w:cs="宋体"/>
                <w:sz w:val="21"/>
                <w:szCs w:val="21"/>
              </w:rPr>
              <w:t>6.2</w:t>
            </w:r>
          </w:p>
        </w:tc>
        <w:tc>
          <w:tcPr>
            <w:tcW w:w="10052" w:type="dxa"/>
            <w:vAlign w:val="top"/>
          </w:tcPr>
          <w:p>
            <w:pPr>
              <w:spacing w:line="400" w:lineRule="exact"/>
              <w:rPr>
                <w:rFonts w:hint="eastAsia" w:ascii="宋体" w:hAnsi="宋体" w:cs="宋体"/>
                <w:sz w:val="21"/>
                <w:szCs w:val="21"/>
              </w:rPr>
            </w:pPr>
            <w:r>
              <w:rPr>
                <w:rFonts w:hint="eastAsia" w:ascii="宋体" w:hAnsi="宋体" w:cs="宋体"/>
                <w:sz w:val="21"/>
                <w:szCs w:val="21"/>
                <w:lang w:eastAsia="zh-CN"/>
              </w:rPr>
              <w:t>市场</w:t>
            </w:r>
            <w:r>
              <w:rPr>
                <w:rFonts w:hint="eastAsia" w:ascii="宋体" w:hAnsi="宋体" w:cs="宋体"/>
                <w:sz w:val="21"/>
                <w:szCs w:val="21"/>
              </w:rPr>
              <w:t>部负责人</w:t>
            </w:r>
            <w:r>
              <w:rPr>
                <w:rFonts w:hint="eastAsia" w:ascii="宋体" w:hAnsi="宋体" w:cs="宋体"/>
                <w:color w:val="000000"/>
                <w:sz w:val="21"/>
                <w:szCs w:val="21"/>
              </w:rPr>
              <w:t xml:space="preserve">：赵佩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查《部门质量目标测量报告》 </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测量时间：201</w:t>
            </w:r>
            <w:r>
              <w:rPr>
                <w:rFonts w:hint="eastAsia" w:ascii="宋体" w:hAnsi="宋体" w:cs="宋体"/>
                <w:color w:val="000000"/>
                <w:sz w:val="21"/>
                <w:szCs w:val="21"/>
                <w:lang w:val="en-US" w:eastAsia="zh-CN"/>
              </w:rPr>
              <w:t>9.1-8</w:t>
            </w:r>
            <w:r>
              <w:rPr>
                <w:rFonts w:hint="eastAsia" w:ascii="宋体" w:hAnsi="宋体" w:cs="宋体"/>
                <w:color w:val="000000"/>
                <w:sz w:val="21"/>
                <w:szCs w:val="21"/>
              </w:rPr>
              <w:t>月</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合同</w:t>
            </w:r>
            <w:r>
              <w:rPr>
                <w:rFonts w:hint="eastAsia" w:ascii="宋体" w:hAnsi="宋体" w:cs="宋体"/>
                <w:color w:val="000000"/>
                <w:sz w:val="21"/>
                <w:szCs w:val="21"/>
                <w:lang w:eastAsia="zh-CN"/>
              </w:rPr>
              <w:t>履约</w:t>
            </w:r>
            <w:r>
              <w:rPr>
                <w:rFonts w:hint="eastAsia" w:ascii="宋体" w:hAnsi="宋体" w:cs="宋体"/>
                <w:color w:val="000000"/>
                <w:sz w:val="21"/>
                <w:szCs w:val="21"/>
              </w:rPr>
              <w:t xml:space="preserve">率≥100％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实测：100%</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采购</w:t>
            </w:r>
            <w:r>
              <w:rPr>
                <w:rFonts w:hint="eastAsia" w:ascii="宋体" w:hAnsi="宋体" w:cs="宋体"/>
                <w:color w:val="000000"/>
                <w:sz w:val="21"/>
                <w:szCs w:val="21"/>
                <w:lang w:eastAsia="zh-CN"/>
              </w:rPr>
              <w:t>物质一次验收合格率</w:t>
            </w:r>
            <w:r>
              <w:rPr>
                <w:rFonts w:hint="eastAsia" w:ascii="宋体" w:hAnsi="宋体" w:cs="宋体"/>
                <w:color w:val="000000"/>
                <w:sz w:val="21"/>
                <w:szCs w:val="21"/>
              </w:rPr>
              <w:t>≥9</w:t>
            </w:r>
            <w:r>
              <w:rPr>
                <w:rFonts w:hint="eastAsia" w:ascii="宋体" w:hAnsi="宋体" w:cs="宋体"/>
                <w:color w:val="000000"/>
                <w:sz w:val="21"/>
                <w:szCs w:val="21"/>
                <w:lang w:val="en-US" w:eastAsia="zh-CN"/>
              </w:rPr>
              <w:t>5</w:t>
            </w:r>
            <w:r>
              <w:rPr>
                <w:rFonts w:hint="eastAsia" w:ascii="宋体" w:hAnsi="宋体" w:cs="宋体"/>
                <w:color w:val="000000"/>
                <w:sz w:val="21"/>
                <w:szCs w:val="21"/>
              </w:rPr>
              <w:t>％     实测：</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lang w:eastAsia="zh-CN"/>
              </w:rPr>
              <w:t>产品交付及时</w:t>
            </w:r>
            <w:r>
              <w:rPr>
                <w:rFonts w:hint="eastAsia" w:ascii="宋体" w:hAnsi="宋体" w:cs="宋体"/>
                <w:color w:val="000000"/>
                <w:sz w:val="21"/>
                <w:szCs w:val="21"/>
              </w:rPr>
              <w:t>率≥</w:t>
            </w:r>
            <w:r>
              <w:rPr>
                <w:rFonts w:hint="eastAsia" w:ascii="宋体" w:hAnsi="宋体" w:cs="宋体"/>
                <w:color w:val="000000"/>
                <w:sz w:val="21"/>
                <w:szCs w:val="21"/>
                <w:lang w:val="en-US" w:eastAsia="zh-CN"/>
              </w:rPr>
              <w:t>100</w:t>
            </w:r>
            <w:r>
              <w:rPr>
                <w:rFonts w:hint="eastAsia" w:ascii="宋体" w:hAnsi="宋体" w:cs="宋体"/>
                <w:color w:val="000000"/>
                <w:sz w:val="21"/>
                <w:szCs w:val="21"/>
              </w:rPr>
              <w:t>％；           实测：</w:t>
            </w:r>
            <w:r>
              <w:rPr>
                <w:rFonts w:hint="eastAsia" w:ascii="宋体" w:hAnsi="宋体" w:cs="宋体"/>
                <w:color w:val="000000"/>
                <w:sz w:val="21"/>
                <w:szCs w:val="21"/>
                <w:lang w:val="en-US" w:eastAsia="zh-CN"/>
              </w:rPr>
              <w:t>100</w:t>
            </w:r>
            <w:r>
              <w:rPr>
                <w:rFonts w:hint="eastAsia" w:ascii="宋体" w:hAnsi="宋体" w:cs="宋体"/>
                <w:color w:val="000000"/>
                <w:sz w:val="21"/>
                <w:szCs w:val="21"/>
              </w:rPr>
              <w:t>%</w:t>
            </w:r>
          </w:p>
          <w:p>
            <w:pPr>
              <w:spacing w:line="400" w:lineRule="exact"/>
              <w:rPr>
                <w:rFonts w:hint="eastAsia" w:ascii="宋体" w:hAnsi="宋体" w:cs="宋体"/>
                <w:color w:val="000000"/>
                <w:sz w:val="21"/>
                <w:szCs w:val="21"/>
              </w:rPr>
            </w:pPr>
            <w:r>
              <w:rPr>
                <w:rFonts w:hint="eastAsia" w:ascii="宋体" w:hAnsi="宋体" w:cs="宋体"/>
                <w:color w:val="000000"/>
                <w:sz w:val="21"/>
                <w:szCs w:val="21"/>
              </w:rPr>
              <w:t xml:space="preserve">顾客满意度≥95％           </w:t>
            </w:r>
            <w:r>
              <w:rPr>
                <w:rFonts w:hint="eastAsia" w:ascii="宋体" w:hAnsi="宋体" w:cs="宋体"/>
                <w:color w:val="000000"/>
                <w:sz w:val="21"/>
                <w:szCs w:val="21"/>
                <w:lang w:val="en-US" w:eastAsia="zh-CN"/>
              </w:rPr>
              <w:t xml:space="preserve">     </w:t>
            </w:r>
            <w:r>
              <w:rPr>
                <w:rFonts w:hint="eastAsia" w:ascii="宋体" w:hAnsi="宋体" w:cs="宋体"/>
                <w:color w:val="000000"/>
                <w:sz w:val="21"/>
                <w:szCs w:val="21"/>
              </w:rPr>
              <w:t xml:space="preserve">  实测：9</w:t>
            </w:r>
            <w:r>
              <w:rPr>
                <w:rFonts w:hint="eastAsia" w:ascii="宋体" w:hAnsi="宋体" w:cs="宋体"/>
                <w:color w:val="000000"/>
                <w:sz w:val="21"/>
                <w:szCs w:val="21"/>
                <w:lang w:val="en-US" w:eastAsia="zh-CN"/>
              </w:rPr>
              <w:t>7</w:t>
            </w:r>
            <w:r>
              <w:rPr>
                <w:rFonts w:hint="eastAsia" w:ascii="宋体" w:hAnsi="宋体" w:cs="宋体"/>
                <w:color w:val="000000"/>
                <w:sz w:val="21"/>
                <w:szCs w:val="21"/>
              </w:rPr>
              <w:t>%</w:t>
            </w:r>
          </w:p>
          <w:p>
            <w:r>
              <w:rPr>
                <w:rFonts w:hint="eastAsia" w:ascii="宋体" w:hAnsi="宋体" w:cs="宋体"/>
                <w:sz w:val="21"/>
                <w:szCs w:val="21"/>
              </w:rPr>
              <w:t>目标量化情况良好，质量目标缺乏指标实际完成的实证性资料。已跟负责人沟通。</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顾客沟通</w:t>
            </w:r>
          </w:p>
          <w:p/>
        </w:tc>
        <w:tc>
          <w:tcPr>
            <w:tcW w:w="885" w:type="dxa"/>
            <w:vAlign w:val="center"/>
          </w:tcPr>
          <w:p>
            <w:pPr>
              <w:rPr>
                <w:rFonts w:hint="default" w:eastAsia="宋体"/>
                <w:lang w:val="en-US" w:eastAsia="zh-CN"/>
              </w:rPr>
            </w:pPr>
            <w:r>
              <w:rPr>
                <w:rFonts w:hint="eastAsia" w:ascii="宋体" w:hAnsi="宋体" w:cs="宋体"/>
                <w:sz w:val="21"/>
                <w:szCs w:val="21"/>
              </w:rPr>
              <w:t>8.2.1</w:t>
            </w:r>
          </w:p>
        </w:tc>
        <w:tc>
          <w:tcPr>
            <w:tcW w:w="10052" w:type="dxa"/>
            <w:vAlign w:val="top"/>
          </w:tcPr>
          <w:p>
            <w:pPr>
              <w:ind w:firstLine="420" w:firstLineChars="200"/>
            </w:pPr>
            <w:r>
              <w:rPr>
                <w:rFonts w:hint="eastAsia" w:ascii="宋体" w:hAnsi="宋体" w:cs="宋体"/>
                <w:color w:val="000000"/>
                <w:sz w:val="21"/>
                <w:szCs w:val="21"/>
              </w:rPr>
              <w:t>公司制定并实施《与顾客有关过程控制程序》，</w:t>
            </w:r>
            <w:r>
              <w:rPr>
                <w:rFonts w:hint="eastAsia" w:ascii="宋体" w:hAnsi="宋体" w:cs="宋体"/>
                <w:color w:val="000000"/>
                <w:sz w:val="21"/>
                <w:szCs w:val="21"/>
                <w:lang w:eastAsia="zh-CN"/>
              </w:rPr>
              <w:t>市场</w:t>
            </w:r>
            <w:r>
              <w:rPr>
                <w:rFonts w:hint="eastAsia" w:ascii="宋体" w:hAnsi="宋体" w:cs="宋体"/>
                <w:color w:val="000000"/>
                <w:sz w:val="21"/>
                <w:szCs w:val="21"/>
              </w:rPr>
              <w:t>部采用上门拜访、会议、报告、函电、计算机网络等方式与顾客进行沟通。了解客户要求的产品的相关信息；问询、合同或订单的处理，包括对其修改；顾客反馈，包括顾客抱怨；处置或控制顾客财产；当有重大异常时，制定有关的应急措施及客户特定的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4"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与产品和服务有关要求的确定</w:t>
            </w:r>
          </w:p>
          <w:p/>
        </w:tc>
        <w:tc>
          <w:tcPr>
            <w:tcW w:w="885" w:type="dxa"/>
            <w:vAlign w:val="center"/>
          </w:tcPr>
          <w:p>
            <w:pPr>
              <w:rPr>
                <w:rFonts w:hint="default" w:eastAsia="宋体"/>
                <w:lang w:val="en-US" w:eastAsia="zh-CN"/>
              </w:rPr>
            </w:pPr>
            <w:r>
              <w:rPr>
                <w:rFonts w:hint="eastAsia" w:ascii="宋体" w:hAnsi="宋体" w:cs="宋体"/>
                <w:sz w:val="21"/>
                <w:szCs w:val="21"/>
              </w:rPr>
              <w:t>8.2.2</w:t>
            </w:r>
          </w:p>
        </w:tc>
        <w:tc>
          <w:tcPr>
            <w:tcW w:w="10052" w:type="dxa"/>
            <w:vAlign w:val="top"/>
          </w:tcPr>
          <w:p>
            <w:pPr>
              <w:spacing w:line="400" w:lineRule="exact"/>
              <w:rPr>
                <w:rFonts w:hint="eastAsia" w:ascii="宋体" w:hAnsi="宋体" w:eastAsia="宋体" w:cs="宋体"/>
                <w:color w:val="000000"/>
                <w:sz w:val="21"/>
                <w:szCs w:val="21"/>
                <w:lang w:eastAsia="zh-CN"/>
              </w:rPr>
            </w:pPr>
            <w:r>
              <w:rPr>
                <w:rFonts w:hint="eastAsia" w:ascii="宋体" w:hAnsi="宋体" w:cs="宋体"/>
                <w:color w:val="000000"/>
                <w:sz w:val="21"/>
                <w:szCs w:val="21"/>
              </w:rPr>
              <w:t>对市场进行调研，定向顾客提供的产品和服务的要求</w:t>
            </w:r>
            <w:r>
              <w:rPr>
                <w:rFonts w:hint="eastAsia" w:ascii="宋体" w:hAnsi="宋体" w:cs="宋体"/>
                <w:color w:val="000000"/>
                <w:sz w:val="21"/>
                <w:szCs w:val="21"/>
                <w:lang w:eastAsia="zh-CN"/>
              </w:rPr>
              <w:t>。</w:t>
            </w:r>
          </w:p>
          <w:p>
            <w:pPr>
              <w:rPr>
                <w:rFonts w:hint="eastAsia" w:ascii="宋体" w:hAnsi="宋体" w:cs="宋体"/>
                <w:color w:val="000000"/>
                <w:sz w:val="21"/>
                <w:szCs w:val="21"/>
              </w:rPr>
            </w:pPr>
            <w:r>
              <w:rPr>
                <w:rFonts w:hint="eastAsia" w:ascii="宋体" w:hAnsi="宋体" w:cs="宋体"/>
                <w:color w:val="000000"/>
                <w:sz w:val="21"/>
                <w:szCs w:val="21"/>
              </w:rPr>
              <w:t>顾客有合作意向时或发放招标文件时，介绍公司产品，了解顾客对产品性能、功能、数量等要求，并结合企业标准进行确定，且明示在合同或订单上，确定顾客对产品的具体要求。</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抽合同：</w:t>
            </w:r>
          </w:p>
          <w:p>
            <w:pPr>
              <w:numPr>
                <w:ilvl w:val="0"/>
                <w:numId w:val="2"/>
              </w:numPr>
              <w:rPr>
                <w:rFonts w:hint="eastAsia" w:ascii="宋体" w:hAnsi="宋体" w:cs="宋体"/>
                <w:color w:val="000000"/>
                <w:sz w:val="21"/>
                <w:szCs w:val="21"/>
                <w:highlight w:val="none"/>
              </w:rPr>
            </w:pPr>
            <w:r>
              <w:rPr>
                <w:rFonts w:hint="eastAsia" w:ascii="宋体" w:hAnsi="宋体" w:cs="宋体"/>
                <w:color w:val="000000"/>
                <w:sz w:val="21"/>
                <w:szCs w:val="21"/>
                <w:highlight w:val="none"/>
              </w:rPr>
              <w:t>顾客：</w:t>
            </w:r>
            <w:r>
              <w:rPr>
                <w:rFonts w:hint="eastAsia" w:ascii="宋体" w:hAnsi="宋体" w:cs="宋体"/>
                <w:color w:val="000000"/>
                <w:sz w:val="21"/>
                <w:szCs w:val="21"/>
                <w:highlight w:val="none"/>
                <w:lang w:eastAsia="zh-CN"/>
              </w:rPr>
              <w:t>广州市田龙信息技术有限公司</w:t>
            </w:r>
          </w:p>
          <w:p>
            <w:p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合同</w:t>
            </w:r>
            <w:r>
              <w:rPr>
                <w:rFonts w:hint="eastAsia" w:ascii="宋体" w:hAnsi="宋体" w:cs="宋体"/>
                <w:color w:val="000000"/>
                <w:sz w:val="21"/>
                <w:szCs w:val="21"/>
                <w:highlight w:val="none"/>
              </w:rPr>
              <w:t>编号：</w:t>
            </w:r>
            <w:r>
              <w:rPr>
                <w:rFonts w:hint="eastAsia" w:ascii="宋体" w:hAnsi="宋体" w:cs="宋体"/>
                <w:color w:val="000000"/>
                <w:sz w:val="21"/>
                <w:szCs w:val="21"/>
                <w:highlight w:val="none"/>
                <w:lang w:val="en-US" w:eastAsia="zh-CN"/>
              </w:rPr>
              <w:t>GZTL-XJ-20190802</w:t>
            </w:r>
          </w:p>
          <w:p>
            <w:pPr>
              <w:rPr>
                <w:rFonts w:hint="eastAsia" w:ascii="宋体" w:hAnsi="宋体" w:eastAsia="宋体" w:cs="宋体"/>
                <w:color w:val="000000"/>
                <w:sz w:val="21"/>
                <w:szCs w:val="21"/>
                <w:highlight w:val="none"/>
                <w:lang w:val="en-US" w:eastAsia="zh-CN"/>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eastAsia="zh-CN"/>
              </w:rPr>
              <w:t>车辆轮廓和轮轴检测系统</w:t>
            </w:r>
            <w:r>
              <w:rPr>
                <w:rFonts w:hint="eastAsia" w:ascii="宋体" w:hAnsi="宋体" w:cs="宋体"/>
                <w:color w:val="000000"/>
                <w:sz w:val="21"/>
                <w:szCs w:val="21"/>
                <w:highlight w:val="none"/>
              </w:rPr>
              <w:t>（</w:t>
            </w:r>
            <w:r>
              <w:rPr>
                <w:rFonts w:hint="eastAsia"/>
                <w:sz w:val="21"/>
                <w:szCs w:val="22"/>
                <w:highlight w:val="none"/>
              </w:rPr>
              <w:t>交通</w:t>
            </w:r>
            <w:r>
              <w:rPr>
                <w:rFonts w:hint="eastAsia"/>
                <w:sz w:val="21"/>
                <w:szCs w:val="22"/>
                <w:highlight w:val="none"/>
                <w:lang w:eastAsia="zh-CN"/>
              </w:rPr>
              <w:t>安全、</w:t>
            </w:r>
            <w:r>
              <w:rPr>
                <w:rFonts w:hint="eastAsia"/>
                <w:sz w:val="21"/>
                <w:szCs w:val="22"/>
                <w:highlight w:val="none"/>
              </w:rPr>
              <w:t>管制</w:t>
            </w:r>
            <w:r>
              <w:rPr>
                <w:rFonts w:hint="eastAsia"/>
                <w:sz w:val="21"/>
                <w:szCs w:val="22"/>
                <w:highlight w:val="none"/>
                <w:lang w:eastAsia="zh-CN"/>
              </w:rPr>
              <w:t>及专用设备</w:t>
            </w:r>
            <w:r>
              <w:rPr>
                <w:rFonts w:hint="eastAsia"/>
                <w:sz w:val="21"/>
                <w:szCs w:val="22"/>
                <w:highlight w:val="none"/>
              </w:rPr>
              <w:t>设备</w:t>
            </w:r>
            <w:r>
              <w:rPr>
                <w:rFonts w:hint="eastAsia" w:ascii="宋体" w:hAnsi="宋体" w:cs="宋体"/>
                <w:color w:val="000000"/>
                <w:sz w:val="21"/>
                <w:szCs w:val="21"/>
                <w:highlight w:val="none"/>
              </w:rPr>
              <w:t>）</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合同约定了产品的名称、项目内容、支付、质量保证、验收、违约等。</w:t>
            </w:r>
          </w:p>
          <w:p>
            <w:pPr>
              <w:rPr>
                <w:rFonts w:hint="eastAsia" w:ascii="宋体" w:hAnsi="宋体" w:eastAsia="宋体" w:cs="宋体"/>
                <w:color w:val="000000"/>
                <w:sz w:val="21"/>
                <w:szCs w:val="21"/>
                <w:highlight w:val="none"/>
                <w:lang w:eastAsia="zh-CN"/>
              </w:rPr>
            </w:pPr>
            <w:r>
              <w:rPr>
                <w:rFonts w:hint="eastAsia" w:ascii="宋体" w:hAnsi="宋体" w:cs="宋体"/>
                <w:color w:val="000000"/>
                <w:sz w:val="21"/>
                <w:szCs w:val="21"/>
                <w:highlight w:val="none"/>
              </w:rPr>
              <w:t>签订时间：201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5</w:t>
            </w:r>
            <w:r>
              <w:rPr>
                <w:rFonts w:hint="eastAsia" w:ascii="宋体" w:hAnsi="宋体" w:cs="宋体"/>
                <w:color w:val="000000"/>
                <w:sz w:val="21"/>
                <w:szCs w:val="21"/>
                <w:highlight w:val="none"/>
              </w:rPr>
              <w:t>日  签订人：</w:t>
            </w:r>
            <w:r>
              <w:rPr>
                <w:rFonts w:hint="eastAsia" w:ascii="宋体" w:hAnsi="宋体" w:cs="宋体"/>
                <w:color w:val="000000"/>
                <w:sz w:val="21"/>
                <w:szCs w:val="21"/>
                <w:highlight w:val="none"/>
                <w:lang w:eastAsia="zh-CN"/>
              </w:rPr>
              <w:t>秦怡</w:t>
            </w:r>
          </w:p>
          <w:p>
            <w:p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val="en-US" w:eastAsia="zh-CN"/>
              </w:rPr>
              <w:t>2、</w:t>
            </w:r>
            <w:r>
              <w:rPr>
                <w:rFonts w:hint="eastAsia" w:ascii="宋体" w:hAnsi="宋体" w:cs="宋体"/>
                <w:color w:val="000000"/>
                <w:sz w:val="21"/>
                <w:szCs w:val="21"/>
                <w:highlight w:val="none"/>
                <w:lang w:eastAsia="zh-CN"/>
              </w:rPr>
              <w:t>顾客：</w:t>
            </w:r>
            <w:r>
              <w:rPr>
                <w:rFonts w:hint="eastAsia" w:ascii="宋体" w:hAnsi="宋体" w:cs="宋体"/>
                <w:color w:val="000000"/>
                <w:sz w:val="21"/>
                <w:szCs w:val="21"/>
                <w:highlight w:val="none"/>
                <w:lang w:val="en-US" w:eastAsia="zh-CN"/>
              </w:rPr>
              <w:t>中储恒科物联网系统有限公司</w:t>
            </w:r>
          </w:p>
          <w:p>
            <w:pPr>
              <w:rPr>
                <w:rFonts w:hint="default" w:ascii="宋体" w:hAnsi="宋体" w:cs="宋体"/>
                <w:color w:val="000000"/>
                <w:sz w:val="21"/>
                <w:szCs w:val="21"/>
                <w:highlight w:val="none"/>
                <w:lang w:val="en-US" w:eastAsia="zh-CN"/>
              </w:rPr>
            </w:pPr>
            <w:r>
              <w:rPr>
                <w:rFonts w:hint="eastAsia" w:ascii="宋体" w:hAnsi="宋体" w:cs="宋体"/>
                <w:color w:val="000000"/>
                <w:sz w:val="21"/>
                <w:szCs w:val="21"/>
                <w:highlight w:val="none"/>
                <w:lang w:eastAsia="zh-CN"/>
              </w:rPr>
              <w:t>合同编号：</w:t>
            </w:r>
            <w:r>
              <w:rPr>
                <w:rFonts w:hint="eastAsia" w:ascii="宋体" w:hAnsi="宋体" w:cs="宋体"/>
                <w:color w:val="000000"/>
                <w:sz w:val="21"/>
                <w:szCs w:val="21"/>
                <w:highlight w:val="none"/>
                <w:lang w:val="en-US" w:eastAsia="zh-CN"/>
              </w:rPr>
              <w:t>XJ200311003</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销售产品：</w:t>
            </w:r>
            <w:r>
              <w:rPr>
                <w:rFonts w:hint="eastAsia" w:ascii="宋体" w:hAnsi="宋体" w:cs="宋体"/>
                <w:color w:val="000000"/>
                <w:sz w:val="21"/>
                <w:szCs w:val="21"/>
                <w:highlight w:val="none"/>
                <w:lang w:val="en-US" w:eastAsia="zh-CN"/>
              </w:rPr>
              <w:t>激光车辆分离器</w:t>
            </w:r>
            <w:r>
              <w:rPr>
                <w:rFonts w:hint="eastAsia" w:ascii="宋体" w:hAnsi="宋体" w:cs="宋体"/>
                <w:color w:val="000000"/>
                <w:sz w:val="21"/>
                <w:szCs w:val="21"/>
                <w:highlight w:val="none"/>
              </w:rPr>
              <w:t>（</w:t>
            </w:r>
            <w:r>
              <w:rPr>
                <w:rFonts w:hint="eastAsia"/>
                <w:sz w:val="21"/>
                <w:szCs w:val="22"/>
                <w:highlight w:val="none"/>
              </w:rPr>
              <w:t>交通</w:t>
            </w:r>
            <w:r>
              <w:rPr>
                <w:rFonts w:hint="eastAsia"/>
                <w:sz w:val="21"/>
                <w:szCs w:val="22"/>
                <w:highlight w:val="none"/>
                <w:lang w:eastAsia="zh-CN"/>
              </w:rPr>
              <w:t>安全、</w:t>
            </w:r>
            <w:r>
              <w:rPr>
                <w:rFonts w:hint="eastAsia"/>
                <w:sz w:val="21"/>
                <w:szCs w:val="22"/>
                <w:highlight w:val="none"/>
              </w:rPr>
              <w:t>管制</w:t>
            </w:r>
            <w:r>
              <w:rPr>
                <w:rFonts w:hint="eastAsia"/>
                <w:sz w:val="21"/>
                <w:szCs w:val="22"/>
                <w:highlight w:val="none"/>
                <w:lang w:eastAsia="zh-CN"/>
              </w:rPr>
              <w:t>及专用设备</w:t>
            </w:r>
            <w:r>
              <w:rPr>
                <w:rFonts w:hint="eastAsia"/>
                <w:sz w:val="21"/>
                <w:szCs w:val="22"/>
                <w:highlight w:val="none"/>
              </w:rPr>
              <w:t>设备</w:t>
            </w:r>
            <w:r>
              <w:rPr>
                <w:rFonts w:hint="eastAsia" w:ascii="宋体" w:hAnsi="宋体" w:cs="宋体"/>
                <w:color w:val="000000"/>
                <w:sz w:val="21"/>
                <w:szCs w:val="21"/>
                <w:highlight w:val="none"/>
              </w:rPr>
              <w:t>）</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合同约定了产品的名称、价格、验收、交货方式、违约等。</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签订时间：20</w:t>
            </w:r>
            <w:r>
              <w:rPr>
                <w:rFonts w:hint="eastAsia" w:ascii="宋体" w:hAnsi="宋体" w:cs="宋体"/>
                <w:color w:val="000000"/>
                <w:sz w:val="21"/>
                <w:szCs w:val="21"/>
                <w:highlight w:val="none"/>
                <w:lang w:val="en-US" w:eastAsia="zh-CN"/>
              </w:rPr>
              <w:t>20</w:t>
            </w:r>
            <w:r>
              <w:rPr>
                <w:rFonts w:hint="eastAsia" w:ascii="宋体" w:hAnsi="宋体" w:cs="宋体"/>
                <w:color w:val="000000"/>
                <w:sz w:val="21"/>
                <w:szCs w:val="21"/>
                <w:highlight w:val="none"/>
              </w:rPr>
              <w:t>年</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月</w:t>
            </w:r>
            <w:r>
              <w:rPr>
                <w:rFonts w:hint="eastAsia" w:ascii="宋体" w:hAnsi="宋体" w:cs="宋体"/>
                <w:color w:val="000000"/>
                <w:sz w:val="21"/>
                <w:szCs w:val="21"/>
                <w:highlight w:val="none"/>
                <w:lang w:val="en-US" w:eastAsia="zh-CN"/>
              </w:rPr>
              <w:t>31</w:t>
            </w:r>
            <w:r>
              <w:rPr>
                <w:rFonts w:hint="eastAsia" w:ascii="宋体" w:hAnsi="宋体" w:cs="宋体"/>
                <w:color w:val="000000"/>
                <w:sz w:val="21"/>
                <w:szCs w:val="21"/>
                <w:highlight w:val="none"/>
              </w:rPr>
              <w:t>日  签订人：秦怡</w:t>
            </w:r>
          </w:p>
          <w:p>
            <w:pPr>
              <w:numPr>
                <w:ilvl w:val="0"/>
                <w:numId w:val="0"/>
              </w:numPr>
              <w:ind w:leftChars="0"/>
              <w:rPr>
                <w:rFonts w:hint="eastAsia" w:ascii="宋体" w:hAnsi="宋体" w:cs="宋体"/>
                <w:color w:val="auto"/>
                <w:sz w:val="21"/>
                <w:szCs w:val="21"/>
                <w:lang w:eastAsia="zh-CN"/>
              </w:rPr>
            </w:pPr>
            <w:r>
              <w:rPr>
                <w:rFonts w:hint="eastAsia" w:ascii="宋体" w:hAnsi="宋体" w:cs="宋体"/>
                <w:color w:val="auto"/>
                <w:sz w:val="21"/>
                <w:szCs w:val="21"/>
                <w:lang w:val="en-US" w:eastAsia="zh-CN"/>
              </w:rPr>
              <w:t>3、</w:t>
            </w:r>
            <w:r>
              <w:rPr>
                <w:rFonts w:hint="eastAsia" w:ascii="宋体" w:hAnsi="宋体" w:cs="宋体"/>
                <w:color w:val="auto"/>
                <w:sz w:val="21"/>
                <w:szCs w:val="21"/>
              </w:rPr>
              <w:t>顾客：</w:t>
            </w:r>
            <w:r>
              <w:rPr>
                <w:rFonts w:hint="eastAsia" w:ascii="宋体" w:hAnsi="宋体" w:cs="宋体"/>
                <w:color w:val="auto"/>
                <w:sz w:val="21"/>
                <w:szCs w:val="21"/>
                <w:lang w:eastAsia="zh-CN"/>
              </w:rPr>
              <w:t>北京盘天新技术有限公司</w:t>
            </w:r>
          </w:p>
          <w:p>
            <w:pPr>
              <w:numPr>
                <w:ilvl w:val="0"/>
                <w:numId w:val="0"/>
              </w:numPr>
              <w:ind w:leftChars="0"/>
              <w:rPr>
                <w:rFonts w:hint="default" w:ascii="宋体" w:hAnsi="宋体" w:cs="宋体"/>
                <w:color w:val="auto"/>
                <w:sz w:val="21"/>
                <w:szCs w:val="21"/>
                <w:lang w:val="en-US" w:eastAsia="zh-CN"/>
              </w:rPr>
            </w:pPr>
            <w:r>
              <w:rPr>
                <w:rFonts w:hint="eastAsia" w:ascii="宋体" w:hAnsi="宋体" w:cs="宋体"/>
                <w:color w:val="auto"/>
                <w:sz w:val="21"/>
                <w:szCs w:val="21"/>
              </w:rPr>
              <w:t>编号：</w:t>
            </w:r>
            <w:r>
              <w:rPr>
                <w:rFonts w:hint="eastAsia" w:ascii="宋体" w:hAnsi="宋体" w:cs="宋体"/>
                <w:color w:val="auto"/>
                <w:sz w:val="21"/>
                <w:szCs w:val="21"/>
                <w:lang w:val="en-US" w:eastAsia="zh-CN"/>
              </w:rPr>
              <w:t>XJ190708017</w:t>
            </w:r>
          </w:p>
          <w:p>
            <w:pPr>
              <w:rPr>
                <w:rFonts w:hint="eastAsia" w:ascii="宋体" w:hAnsi="宋体" w:cs="宋体"/>
                <w:color w:val="auto"/>
                <w:sz w:val="21"/>
                <w:szCs w:val="21"/>
              </w:rPr>
            </w:pPr>
            <w:r>
              <w:rPr>
                <w:rFonts w:hint="eastAsia" w:ascii="宋体" w:hAnsi="宋体" w:cs="宋体"/>
                <w:color w:val="auto"/>
                <w:sz w:val="21"/>
                <w:szCs w:val="21"/>
              </w:rPr>
              <w:t>销售产品：</w:t>
            </w:r>
            <w:r>
              <w:rPr>
                <w:rFonts w:hint="eastAsia" w:ascii="宋体" w:hAnsi="宋体"/>
                <w:lang w:eastAsia="zh-CN"/>
              </w:rPr>
              <w:t>雷达、雷达外罩、工控机、转换器等</w:t>
            </w:r>
            <w:r>
              <w:rPr>
                <w:rFonts w:hint="eastAsia" w:ascii="宋体" w:hAnsi="宋体" w:cs="宋体"/>
                <w:color w:val="auto"/>
                <w:sz w:val="21"/>
                <w:szCs w:val="21"/>
              </w:rPr>
              <w:t>（</w:t>
            </w:r>
            <w:r>
              <w:rPr>
                <w:rFonts w:hint="eastAsia" w:ascii="宋体" w:hAnsi="宋体"/>
              </w:rPr>
              <w:t>城市轨道交通设备</w:t>
            </w:r>
            <w:r>
              <w:rPr>
                <w:rFonts w:hint="eastAsia" w:ascii="宋体" w:hAnsi="宋体" w:cs="宋体"/>
                <w:color w:val="auto"/>
                <w:sz w:val="21"/>
                <w:szCs w:val="21"/>
              </w:rPr>
              <w:t>）</w:t>
            </w:r>
          </w:p>
          <w:p>
            <w:pPr>
              <w:rPr>
                <w:rFonts w:hint="eastAsia" w:ascii="宋体" w:hAnsi="宋体" w:cs="宋体"/>
                <w:color w:val="auto"/>
                <w:sz w:val="21"/>
                <w:szCs w:val="21"/>
              </w:rPr>
            </w:pPr>
            <w:r>
              <w:rPr>
                <w:rFonts w:hint="eastAsia" w:ascii="宋体" w:hAnsi="宋体" w:cs="宋体"/>
                <w:color w:val="auto"/>
                <w:sz w:val="21"/>
                <w:szCs w:val="21"/>
              </w:rPr>
              <w:t>合同约定了产品的名称、项目内容、支付、质量保证、验收、违约等。</w:t>
            </w:r>
          </w:p>
          <w:p>
            <w:pPr>
              <w:rPr>
                <w:rFonts w:hint="eastAsia" w:ascii="宋体" w:hAnsi="宋体" w:eastAsia="宋体" w:cs="宋体"/>
                <w:color w:val="auto"/>
                <w:sz w:val="21"/>
                <w:szCs w:val="21"/>
                <w:lang w:val="en-US" w:eastAsia="zh-CN"/>
              </w:rPr>
            </w:pPr>
            <w:r>
              <w:rPr>
                <w:rFonts w:hint="eastAsia" w:ascii="宋体" w:hAnsi="宋体" w:cs="宋体"/>
                <w:color w:val="auto"/>
                <w:sz w:val="21"/>
                <w:szCs w:val="21"/>
              </w:rPr>
              <w:t>签订时间：201</w:t>
            </w:r>
            <w:r>
              <w:rPr>
                <w:rFonts w:hint="eastAsia" w:ascii="宋体" w:hAnsi="宋体" w:cs="宋体"/>
                <w:color w:val="auto"/>
                <w:sz w:val="21"/>
                <w:szCs w:val="21"/>
                <w:lang w:val="en-US" w:eastAsia="zh-CN"/>
              </w:rPr>
              <w:t>9</w:t>
            </w:r>
            <w:r>
              <w:rPr>
                <w:rFonts w:hint="eastAsia" w:ascii="宋体" w:hAnsi="宋体" w:cs="宋体"/>
                <w:color w:val="auto"/>
                <w:sz w:val="21"/>
                <w:szCs w:val="21"/>
              </w:rPr>
              <w:t>年</w:t>
            </w:r>
            <w:r>
              <w:rPr>
                <w:rFonts w:hint="eastAsia" w:ascii="宋体" w:hAnsi="宋体" w:cs="宋体"/>
                <w:color w:val="auto"/>
                <w:sz w:val="21"/>
                <w:szCs w:val="21"/>
                <w:lang w:val="en-US" w:eastAsia="zh-CN"/>
              </w:rPr>
              <w:t>7</w:t>
            </w:r>
            <w:r>
              <w:rPr>
                <w:rFonts w:hint="eastAsia" w:ascii="宋体" w:hAnsi="宋体" w:cs="宋体"/>
                <w:color w:val="auto"/>
                <w:sz w:val="21"/>
                <w:szCs w:val="21"/>
              </w:rPr>
              <w:t>月</w:t>
            </w:r>
            <w:r>
              <w:rPr>
                <w:rFonts w:hint="eastAsia" w:ascii="宋体" w:hAnsi="宋体" w:cs="宋体"/>
                <w:color w:val="auto"/>
                <w:sz w:val="21"/>
                <w:szCs w:val="21"/>
                <w:lang w:val="en-US" w:eastAsia="zh-CN"/>
              </w:rPr>
              <w:t>8</w:t>
            </w:r>
            <w:r>
              <w:rPr>
                <w:rFonts w:hint="eastAsia" w:ascii="宋体" w:hAnsi="宋体" w:cs="宋体"/>
                <w:color w:val="auto"/>
                <w:sz w:val="21"/>
                <w:szCs w:val="21"/>
              </w:rPr>
              <w:t>日  签订人：</w:t>
            </w:r>
            <w:r>
              <w:rPr>
                <w:rFonts w:hint="eastAsia" w:ascii="宋体" w:hAnsi="宋体" w:cs="宋体"/>
                <w:color w:val="auto"/>
                <w:sz w:val="21"/>
                <w:szCs w:val="21"/>
                <w:lang w:eastAsia="zh-CN"/>
              </w:rPr>
              <w:t>秦怡</w:t>
            </w:r>
          </w:p>
          <w:p>
            <w:pPr>
              <w:spacing w:line="400" w:lineRule="exact"/>
            </w:pPr>
            <w:r>
              <w:rPr>
                <w:rFonts w:hint="eastAsia" w:ascii="宋体" w:hAnsi="宋体" w:cs="宋体"/>
                <w:color w:val="000000"/>
                <w:sz w:val="21"/>
                <w:szCs w:val="21"/>
              </w:rPr>
              <w:t>与产品和服务有关要求能在合同中进行确定。</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trPr>
        <w:tc>
          <w:tcPr>
            <w:tcW w:w="2722" w:type="dxa"/>
            <w:vAlign w:val="center"/>
          </w:tcPr>
          <w:p>
            <w:pPr>
              <w:spacing w:line="400" w:lineRule="exact"/>
              <w:rPr>
                <w:rFonts w:hint="eastAsia" w:ascii="宋体" w:hAnsi="宋体" w:cs="宋体"/>
                <w:color w:val="000000"/>
                <w:sz w:val="21"/>
                <w:szCs w:val="21"/>
              </w:rPr>
            </w:pPr>
            <w:r>
              <w:rPr>
                <w:rFonts w:hint="eastAsia" w:ascii="宋体" w:hAnsi="宋体" w:cs="宋体"/>
                <w:color w:val="000000"/>
                <w:sz w:val="21"/>
                <w:szCs w:val="21"/>
              </w:rPr>
              <w:t>与产品和服务有关要求的评审</w:t>
            </w:r>
          </w:p>
          <w:p/>
        </w:tc>
        <w:tc>
          <w:tcPr>
            <w:tcW w:w="885" w:type="dxa"/>
            <w:vAlign w:val="center"/>
          </w:tcPr>
          <w:p>
            <w:pPr>
              <w:rPr>
                <w:rFonts w:hint="default" w:eastAsia="宋体"/>
                <w:lang w:val="en-US" w:eastAsia="zh-CN"/>
              </w:rPr>
            </w:pPr>
            <w:r>
              <w:rPr>
                <w:rFonts w:hint="eastAsia" w:ascii="宋体" w:hAnsi="宋体" w:cs="宋体"/>
                <w:sz w:val="21"/>
                <w:szCs w:val="21"/>
              </w:rPr>
              <w:t>8.2.3</w:t>
            </w:r>
          </w:p>
        </w:tc>
        <w:tc>
          <w:tcPr>
            <w:tcW w:w="10052" w:type="dxa"/>
            <w:vAlign w:val="top"/>
          </w:tcPr>
          <w:p>
            <w:pPr>
              <w:spacing w:line="400" w:lineRule="exact"/>
              <w:ind w:firstLine="420" w:firstLineChars="200"/>
              <w:rPr>
                <w:rFonts w:hint="eastAsia" w:ascii="宋体" w:hAnsi="宋体" w:cs="宋体"/>
                <w:color w:val="000000"/>
                <w:sz w:val="21"/>
                <w:szCs w:val="21"/>
                <w:highlight w:val="none"/>
              </w:rPr>
            </w:pPr>
            <w:r>
              <w:rPr>
                <w:rFonts w:hint="eastAsia" w:ascii="宋体" w:hAnsi="宋体" w:cs="宋体"/>
                <w:color w:val="000000"/>
                <w:sz w:val="21"/>
                <w:szCs w:val="21"/>
                <w:highlight w:val="none"/>
              </w:rPr>
              <w:t>为了明确与产品有关的要求，确保公司有能力满足顾客要求；在公司向顾客做出提供产品的承诺之前对产品有关要求进行了评审。查见：</w:t>
            </w:r>
          </w:p>
          <w:p>
            <w:pPr>
              <w:numPr>
                <w:ilvl w:val="0"/>
                <w:numId w:val="0"/>
              </w:numPr>
              <w:rPr>
                <w:rFonts w:hint="eastAsia" w:ascii="宋体" w:hAnsi="宋体" w:cs="宋体"/>
                <w:color w:val="000000"/>
                <w:sz w:val="21"/>
                <w:szCs w:val="21"/>
                <w:highlight w:val="none"/>
              </w:rPr>
            </w:pPr>
            <w:r>
              <w:rPr>
                <w:rFonts w:hint="eastAsia" w:ascii="宋体" w:hAnsi="宋体" w:cs="宋体"/>
                <w:color w:val="000000"/>
                <w:sz w:val="21"/>
                <w:szCs w:val="21"/>
                <w:highlight w:val="none"/>
              </w:rPr>
              <w:t>（1）201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-0</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05</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eastAsia="zh-CN"/>
              </w:rPr>
              <w:t>广州市田龙信息技术有限公司</w:t>
            </w:r>
            <w:r>
              <w:rPr>
                <w:rFonts w:hint="eastAsia" w:ascii="宋体" w:hAnsi="宋体" w:cs="宋体"/>
                <w:color w:val="000000"/>
                <w:sz w:val="21"/>
                <w:szCs w:val="21"/>
                <w:highlight w:val="none"/>
              </w:rPr>
              <w:t>签订的合同。公司于201</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-0</w:t>
            </w:r>
            <w:r>
              <w:rPr>
                <w:rFonts w:hint="eastAsia" w:ascii="宋体" w:hAnsi="宋体" w:cs="宋体"/>
                <w:color w:val="000000"/>
                <w:sz w:val="21"/>
                <w:szCs w:val="21"/>
                <w:highlight w:val="none"/>
                <w:lang w:val="en-US" w:eastAsia="zh-CN"/>
              </w:rPr>
              <w:t>9</w:t>
            </w: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02</w:t>
            </w:r>
            <w:r>
              <w:rPr>
                <w:rFonts w:hint="eastAsia" w:ascii="宋体" w:hAnsi="宋体" w:cs="宋体"/>
                <w:color w:val="000000"/>
                <w:sz w:val="21"/>
                <w:szCs w:val="21"/>
                <w:highlight w:val="none"/>
              </w:rPr>
              <w:t>进行了评审；评审内容：是否明确顾客对产品的要求、是否满足法律法规要求、采购供应能力、</w:t>
            </w:r>
            <w:r>
              <w:rPr>
                <w:rFonts w:hint="eastAsia" w:ascii="宋体" w:hAnsi="宋体" w:cs="宋体"/>
                <w:color w:val="000000"/>
                <w:sz w:val="21"/>
                <w:szCs w:val="21"/>
                <w:highlight w:val="none"/>
                <w:lang w:eastAsia="zh-CN"/>
              </w:rPr>
              <w:t>生产</w:t>
            </w:r>
            <w:r>
              <w:rPr>
                <w:rFonts w:hint="eastAsia" w:ascii="宋体" w:hAnsi="宋体" w:cs="宋体"/>
                <w:color w:val="000000"/>
                <w:sz w:val="21"/>
                <w:szCs w:val="21"/>
                <w:highlight w:val="none"/>
              </w:rPr>
              <w:t>能力、合同的合法性、完整性等。审批意见：同意签订；审批人：巩伟东。</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rPr>
              <w:t>（2）</w:t>
            </w:r>
            <w:r>
              <w:rPr>
                <w:rFonts w:hint="eastAsia" w:ascii="宋体" w:hAnsi="宋体" w:cs="宋体"/>
                <w:color w:val="auto"/>
                <w:sz w:val="21"/>
                <w:szCs w:val="21"/>
                <w:highlight w:val="none"/>
              </w:rPr>
              <w:t>201</w:t>
            </w:r>
            <w:r>
              <w:rPr>
                <w:rFonts w:hint="eastAsia" w:ascii="宋体" w:hAnsi="宋体" w:cs="宋体"/>
                <w:color w:val="auto"/>
                <w:sz w:val="21"/>
                <w:szCs w:val="21"/>
                <w:highlight w:val="none"/>
                <w:lang w:val="en-US" w:eastAsia="zh-CN"/>
              </w:rPr>
              <w:t>9</w:t>
            </w:r>
            <w:r>
              <w:rPr>
                <w:rFonts w:hint="eastAsia" w:ascii="宋体" w:hAnsi="宋体" w:cs="宋体"/>
                <w:color w:val="auto"/>
                <w:sz w:val="21"/>
                <w:szCs w:val="21"/>
                <w:highlight w:val="none"/>
              </w:rPr>
              <w:t>年</w:t>
            </w:r>
            <w:r>
              <w:rPr>
                <w:rFonts w:hint="eastAsia" w:ascii="宋体" w:hAnsi="宋体" w:cs="宋体"/>
                <w:color w:val="auto"/>
                <w:sz w:val="21"/>
                <w:szCs w:val="21"/>
                <w:highlight w:val="none"/>
                <w:lang w:val="en-US" w:eastAsia="zh-CN"/>
              </w:rPr>
              <w:t>7</w:t>
            </w:r>
            <w:r>
              <w:rPr>
                <w:rFonts w:hint="eastAsia" w:ascii="宋体" w:hAnsi="宋体" w:cs="宋体"/>
                <w:color w:val="auto"/>
                <w:sz w:val="21"/>
                <w:szCs w:val="21"/>
                <w:highlight w:val="none"/>
              </w:rPr>
              <w:t>月</w:t>
            </w:r>
            <w:r>
              <w:rPr>
                <w:rFonts w:hint="eastAsia" w:ascii="宋体" w:hAnsi="宋体" w:cs="宋体"/>
                <w:color w:val="auto"/>
                <w:sz w:val="21"/>
                <w:szCs w:val="21"/>
                <w:highlight w:val="none"/>
                <w:lang w:val="en-US" w:eastAsia="zh-CN"/>
              </w:rPr>
              <w:t>8</w:t>
            </w:r>
            <w:r>
              <w:rPr>
                <w:rFonts w:hint="eastAsia" w:ascii="宋体" w:hAnsi="宋体" w:cs="宋体"/>
                <w:color w:val="auto"/>
                <w:sz w:val="21"/>
                <w:szCs w:val="21"/>
                <w:highlight w:val="none"/>
              </w:rPr>
              <w:t xml:space="preserve">日 </w:t>
            </w:r>
            <w:r>
              <w:rPr>
                <w:rFonts w:hint="eastAsia" w:ascii="宋体" w:hAnsi="宋体" w:cs="宋体"/>
                <w:color w:val="000000"/>
                <w:sz w:val="21"/>
                <w:szCs w:val="21"/>
                <w:highlight w:val="none"/>
              </w:rPr>
              <w:t>与</w:t>
            </w:r>
            <w:r>
              <w:rPr>
                <w:rFonts w:hint="eastAsia" w:ascii="宋体" w:hAnsi="宋体" w:cs="宋体"/>
                <w:color w:val="auto"/>
                <w:sz w:val="21"/>
                <w:szCs w:val="21"/>
                <w:highlight w:val="none"/>
                <w:lang w:eastAsia="zh-CN"/>
              </w:rPr>
              <w:t>北京盘天新技术有限公司</w:t>
            </w:r>
            <w:r>
              <w:rPr>
                <w:rFonts w:hint="eastAsia" w:ascii="宋体" w:hAnsi="宋体" w:cs="宋体"/>
                <w:color w:val="000000"/>
                <w:sz w:val="21"/>
                <w:szCs w:val="21"/>
                <w:highlight w:val="none"/>
              </w:rPr>
              <w:t>签订的合同。公司于201</w:t>
            </w:r>
            <w:r>
              <w:rPr>
                <w:rFonts w:hint="eastAsia" w:ascii="宋体" w:hAnsi="宋体" w:cs="宋体"/>
                <w:color w:val="000000"/>
                <w:sz w:val="21"/>
                <w:szCs w:val="21"/>
                <w:highlight w:val="none"/>
                <w:lang w:val="en-US" w:eastAsia="zh-CN"/>
              </w:rPr>
              <w:t>9-07-06</w:t>
            </w:r>
            <w:r>
              <w:rPr>
                <w:rFonts w:hint="eastAsia" w:ascii="宋体" w:hAnsi="宋体" w:cs="宋体"/>
                <w:color w:val="000000"/>
                <w:sz w:val="21"/>
                <w:szCs w:val="21"/>
                <w:highlight w:val="none"/>
              </w:rPr>
              <w:t>进行了评审；审批意见：同意签订；审批人：巩伟东。</w:t>
            </w:r>
          </w:p>
          <w:p>
            <w:pPr>
              <w:rPr>
                <w:rFonts w:hint="eastAsia"/>
                <w:highlight w:val="none"/>
              </w:rPr>
            </w:pPr>
            <w:r>
              <w:rPr>
                <w:rFonts w:hint="eastAsia" w:ascii="宋体" w:hAnsi="宋体" w:cs="宋体"/>
                <w:color w:val="000000"/>
                <w:sz w:val="21"/>
                <w:szCs w:val="21"/>
                <w:highlight w:val="none"/>
              </w:rPr>
              <w:t>（</w:t>
            </w:r>
            <w:r>
              <w:rPr>
                <w:rFonts w:hint="eastAsia" w:ascii="宋体" w:hAnsi="宋体" w:cs="宋体"/>
                <w:color w:val="000000"/>
                <w:sz w:val="21"/>
                <w:szCs w:val="21"/>
                <w:highlight w:val="none"/>
                <w:lang w:val="en-US" w:eastAsia="zh-CN"/>
              </w:rPr>
              <w:t>3</w:t>
            </w:r>
            <w:r>
              <w:rPr>
                <w:rFonts w:hint="eastAsia" w:ascii="宋体" w:hAnsi="宋体" w:cs="宋体"/>
                <w:color w:val="000000"/>
                <w:sz w:val="21"/>
                <w:szCs w:val="21"/>
                <w:highlight w:val="none"/>
              </w:rPr>
              <w:t>）</w:t>
            </w:r>
            <w:r>
              <w:rPr>
                <w:rFonts w:hint="eastAsia" w:ascii="宋体" w:hAnsi="宋体" w:cs="宋体"/>
                <w:color w:val="auto"/>
                <w:sz w:val="21"/>
                <w:szCs w:val="21"/>
                <w:highlight w:val="none"/>
              </w:rPr>
              <w:t>20</w:t>
            </w:r>
            <w:r>
              <w:rPr>
                <w:rFonts w:hint="eastAsia" w:ascii="宋体" w:hAnsi="宋体" w:cs="宋体"/>
                <w:color w:val="auto"/>
                <w:sz w:val="21"/>
                <w:szCs w:val="21"/>
                <w:highlight w:val="none"/>
                <w:lang w:val="en-US" w:eastAsia="zh-CN"/>
              </w:rPr>
              <w:t>20年03月31日</w:t>
            </w:r>
            <w:r>
              <w:rPr>
                <w:rFonts w:hint="eastAsia" w:ascii="宋体" w:hAnsi="宋体" w:cs="宋体"/>
                <w:color w:val="auto"/>
                <w:sz w:val="21"/>
                <w:szCs w:val="21"/>
                <w:highlight w:val="none"/>
              </w:rPr>
              <w:t xml:space="preserve"> </w:t>
            </w:r>
            <w:r>
              <w:rPr>
                <w:rFonts w:hint="eastAsia" w:ascii="宋体" w:hAnsi="宋体" w:cs="宋体"/>
                <w:color w:val="000000"/>
                <w:sz w:val="21"/>
                <w:szCs w:val="21"/>
                <w:highlight w:val="none"/>
              </w:rPr>
              <w:t>与</w:t>
            </w:r>
            <w:r>
              <w:rPr>
                <w:rFonts w:hint="eastAsia" w:ascii="宋体" w:hAnsi="宋体" w:cs="宋体"/>
                <w:color w:val="000000"/>
                <w:sz w:val="21"/>
                <w:szCs w:val="21"/>
                <w:highlight w:val="none"/>
                <w:lang w:val="en-US" w:eastAsia="zh-CN"/>
              </w:rPr>
              <w:t>中储恒科物联网系统有限公司</w:t>
            </w:r>
            <w:r>
              <w:rPr>
                <w:rFonts w:hint="eastAsia" w:ascii="宋体" w:hAnsi="宋体" w:cs="宋体"/>
                <w:color w:val="000000"/>
                <w:sz w:val="21"/>
                <w:szCs w:val="21"/>
                <w:highlight w:val="none"/>
              </w:rPr>
              <w:t>签订的合同。公司于20</w:t>
            </w:r>
            <w:r>
              <w:rPr>
                <w:rFonts w:hint="eastAsia" w:ascii="宋体" w:hAnsi="宋体" w:cs="宋体"/>
                <w:color w:val="000000"/>
                <w:sz w:val="21"/>
                <w:szCs w:val="21"/>
                <w:highlight w:val="none"/>
                <w:lang w:val="en-US" w:eastAsia="zh-CN"/>
              </w:rPr>
              <w:t>20-03-26</w:t>
            </w:r>
            <w:r>
              <w:rPr>
                <w:rFonts w:hint="eastAsia" w:ascii="宋体" w:hAnsi="宋体" w:cs="宋体"/>
                <w:color w:val="000000"/>
                <w:sz w:val="21"/>
                <w:szCs w:val="21"/>
                <w:highlight w:val="none"/>
              </w:rPr>
              <w:t>进行了评审；审批意见：同意签订；审批人：巩伟东。</w:t>
            </w:r>
          </w:p>
          <w:p>
            <w:pPr>
              <w:rPr>
                <w:rFonts w:hint="eastAsia" w:ascii="宋体" w:hAnsi="宋体" w:cs="宋体"/>
                <w:color w:val="000000"/>
                <w:sz w:val="21"/>
                <w:szCs w:val="21"/>
                <w:highlight w:val="none"/>
              </w:rPr>
            </w:pPr>
            <w:r>
              <w:rPr>
                <w:rFonts w:hint="eastAsia" w:ascii="宋体" w:hAnsi="宋体" w:cs="宋体"/>
                <w:color w:val="000000"/>
                <w:sz w:val="21"/>
                <w:szCs w:val="21"/>
                <w:highlight w:val="none"/>
                <w:lang w:eastAsia="zh-CN"/>
              </w:rPr>
              <w:t>查见其余合同均</w:t>
            </w:r>
            <w:r>
              <w:rPr>
                <w:rFonts w:hint="eastAsia" w:ascii="宋体" w:hAnsi="宋体" w:cs="宋体"/>
                <w:color w:val="000000"/>
                <w:sz w:val="21"/>
                <w:szCs w:val="21"/>
                <w:highlight w:val="none"/>
              </w:rPr>
              <w:t>进行</w:t>
            </w:r>
            <w:r>
              <w:rPr>
                <w:rFonts w:hint="eastAsia" w:ascii="宋体" w:hAnsi="宋体" w:cs="宋体"/>
                <w:color w:val="000000"/>
                <w:sz w:val="21"/>
                <w:szCs w:val="21"/>
                <w:highlight w:val="none"/>
                <w:lang w:eastAsia="zh-CN"/>
              </w:rPr>
              <w:t>了</w:t>
            </w:r>
            <w:r>
              <w:rPr>
                <w:rFonts w:hint="eastAsia" w:ascii="宋体" w:hAnsi="宋体" w:cs="宋体"/>
                <w:color w:val="000000"/>
                <w:sz w:val="21"/>
                <w:szCs w:val="21"/>
                <w:highlight w:val="none"/>
              </w:rPr>
              <w:t>合同评审。</w:t>
            </w:r>
          </w:p>
          <w:p>
            <w:pPr>
              <w:rPr>
                <w:rFonts w:hint="eastAsia" w:eastAsia="宋体"/>
                <w:highlight w:val="none"/>
                <w:lang w:eastAsia="zh-CN"/>
              </w:rPr>
            </w:pPr>
            <w:r>
              <w:rPr>
                <w:rFonts w:hint="eastAsia" w:ascii="宋体" w:hAnsi="宋体" w:cs="宋体"/>
                <w:color w:val="000000"/>
                <w:sz w:val="21"/>
                <w:szCs w:val="21"/>
                <w:highlight w:val="none"/>
              </w:rPr>
              <w:t>基本符合要求。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22" w:type="dxa"/>
            <w:vAlign w:val="center"/>
          </w:tcPr>
          <w:p>
            <w:r>
              <w:rPr>
                <w:rFonts w:hint="eastAsia" w:ascii="宋体" w:hAnsi="宋体" w:cs="宋体"/>
                <w:color w:val="000000"/>
                <w:sz w:val="21"/>
                <w:szCs w:val="21"/>
              </w:rPr>
              <w:t>产品和服务要求的更改 策划</w:t>
            </w:r>
          </w:p>
        </w:tc>
        <w:tc>
          <w:tcPr>
            <w:tcW w:w="885" w:type="dxa"/>
            <w:vAlign w:val="center"/>
          </w:tcPr>
          <w:p>
            <w:pPr>
              <w:rPr>
                <w:rFonts w:hint="default" w:eastAsia="宋体"/>
                <w:lang w:val="en-US" w:eastAsia="zh-CN"/>
              </w:rPr>
            </w:pPr>
            <w:r>
              <w:rPr>
                <w:rFonts w:hint="eastAsia" w:ascii="宋体" w:hAnsi="宋体" w:cs="宋体"/>
                <w:sz w:val="21"/>
                <w:szCs w:val="21"/>
              </w:rPr>
              <w:t>8.2.4</w:t>
            </w:r>
          </w:p>
        </w:tc>
        <w:tc>
          <w:tcPr>
            <w:tcW w:w="10052" w:type="dxa"/>
            <w:vAlign w:val="top"/>
          </w:tcPr>
          <w:p>
            <w:pPr>
              <w:ind w:firstLine="420" w:firstLineChars="200"/>
            </w:pPr>
            <w:r>
              <w:rPr>
                <w:rFonts w:hint="eastAsia" w:ascii="宋体" w:hAnsi="宋体" w:cs="宋体"/>
                <w:color w:val="000000"/>
                <w:sz w:val="21"/>
                <w:szCs w:val="21"/>
              </w:rPr>
              <w:t>负责人讲：20</w:t>
            </w:r>
            <w:r>
              <w:rPr>
                <w:rFonts w:hint="eastAsia" w:ascii="宋体" w:hAnsi="宋体" w:cs="宋体"/>
                <w:color w:val="000000"/>
                <w:sz w:val="21"/>
                <w:szCs w:val="21"/>
                <w:lang w:val="en-US" w:eastAsia="zh-CN"/>
              </w:rPr>
              <w:t>20</w:t>
            </w:r>
            <w:r>
              <w:rPr>
                <w:rFonts w:hint="eastAsia" w:ascii="宋体" w:hAnsi="宋体" w:cs="宋体"/>
                <w:color w:val="000000"/>
                <w:sz w:val="21"/>
                <w:szCs w:val="21"/>
              </w:rPr>
              <w:t>.1</w:t>
            </w:r>
            <w:r>
              <w:rPr>
                <w:rFonts w:hint="eastAsia" w:ascii="宋体" w:hAnsi="宋体" w:cs="宋体"/>
                <w:color w:val="000000"/>
                <w:sz w:val="21"/>
                <w:szCs w:val="21"/>
                <w:lang w:eastAsia="zh-CN"/>
              </w:rPr>
              <w:t>月</w:t>
            </w:r>
            <w:r>
              <w:rPr>
                <w:rFonts w:hint="eastAsia" w:ascii="宋体" w:hAnsi="宋体" w:cs="宋体"/>
                <w:color w:val="000000"/>
                <w:sz w:val="21"/>
                <w:szCs w:val="21"/>
              </w:rPr>
              <w:t>至今，没有发生合同更改的情况，如果需要更改，需对更改内容重新评审。并将变化的要求及时通知有关人员。</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722" w:type="dxa"/>
            <w:vAlign w:val="top"/>
          </w:tcPr>
          <w:p>
            <w:pPr>
              <w:spacing w:line="360" w:lineRule="auto"/>
              <w:rPr>
                <w:rFonts w:hint="eastAsia" w:ascii="宋体" w:hAnsi="宋体" w:cs="新宋体"/>
                <w:sz w:val="21"/>
                <w:szCs w:val="21"/>
              </w:rPr>
            </w:pPr>
            <w:r>
              <w:rPr>
                <w:rFonts w:hint="eastAsia" w:ascii="宋体" w:hAnsi="宋体" w:cs="宋体"/>
                <w:sz w:val="21"/>
                <w:szCs w:val="21"/>
              </w:rPr>
              <w:t>外部提供的控制/总则</w:t>
            </w:r>
          </w:p>
        </w:tc>
        <w:tc>
          <w:tcPr>
            <w:tcW w:w="885" w:type="dxa"/>
            <w:vAlign w:val="top"/>
          </w:tcPr>
          <w:p>
            <w:pPr>
              <w:adjustRightInd w:val="0"/>
              <w:snapToGrid w:val="0"/>
              <w:jc w:val="center"/>
              <w:rPr>
                <w:rFonts w:hint="eastAsia" w:ascii="宋体" w:hAnsi="宋体" w:cs="新宋体"/>
                <w:sz w:val="21"/>
                <w:szCs w:val="21"/>
              </w:rPr>
            </w:pPr>
            <w:r>
              <w:rPr>
                <w:rFonts w:hint="eastAsia" w:ascii="宋体" w:hAnsi="宋体" w:cs="宋体"/>
                <w:sz w:val="21"/>
                <w:szCs w:val="21"/>
              </w:rPr>
              <w:t>8.4.1</w:t>
            </w:r>
          </w:p>
        </w:tc>
        <w:tc>
          <w:tcPr>
            <w:tcW w:w="10052"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rPr>
              <w:t>公司策划了《供方控制程序》，公司明确外部提供的过程、产品和服务构成组织自身的产品和服务的一部分。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公司基于外部供方提供所要求的过程、产品或服务的能力，确定外部供方的评价、选择、绩效监视以及再评价的准则，并加以实施。详见《供方控制程序》</w:t>
            </w:r>
          </w:p>
          <w:p>
            <w:pPr>
              <w:spacing w:line="360" w:lineRule="auto"/>
              <w:rPr>
                <w:rFonts w:hint="eastAsia" w:ascii="宋体" w:hAnsi="宋体" w:cs="宋体"/>
                <w:sz w:val="21"/>
                <w:szCs w:val="21"/>
              </w:rPr>
            </w:pPr>
            <w:r>
              <w:rPr>
                <w:rFonts w:hint="eastAsia" w:ascii="宋体" w:hAnsi="宋体" w:cs="宋体"/>
                <w:sz w:val="21"/>
                <w:szCs w:val="21"/>
              </w:rPr>
              <w:t>公司无外包过程。</w:t>
            </w:r>
          </w:p>
          <w:p>
            <w:pPr>
              <w:spacing w:line="360" w:lineRule="auto"/>
              <w:rPr>
                <w:rFonts w:hint="eastAsia" w:ascii="宋体" w:hAnsi="宋体" w:eastAsia="宋体" w:cs="宋体"/>
                <w:sz w:val="21"/>
                <w:szCs w:val="21"/>
                <w:lang w:eastAsia="zh-CN"/>
              </w:rPr>
            </w:pPr>
            <w:r>
              <w:rPr>
                <w:rFonts w:hint="eastAsia" w:ascii="宋体" w:hAnsi="宋体" w:cs="宋体"/>
                <w:sz w:val="21"/>
                <w:szCs w:val="21"/>
              </w:rPr>
              <w:t>见《合格供方名录》</w:t>
            </w:r>
            <w:r>
              <w:rPr>
                <w:rFonts w:hint="eastAsia" w:ascii="宋体" w:hAnsi="宋体" w:cs="宋体"/>
                <w:sz w:val="21"/>
                <w:szCs w:val="21"/>
                <w:lang w:val="en-US" w:eastAsia="zh-CN"/>
              </w:rPr>
              <w:t>共评审出合格供方9家</w:t>
            </w:r>
            <w:r>
              <w:rPr>
                <w:rFonts w:hint="eastAsia" w:ascii="宋体" w:hAnsi="宋体" w:cs="宋体"/>
                <w:sz w:val="21"/>
                <w:szCs w:val="21"/>
              </w:rPr>
              <w:t>，进行了合格供应商评价确认</w:t>
            </w:r>
            <w:r>
              <w:rPr>
                <w:rFonts w:hint="eastAsia" w:ascii="宋体" w:hAnsi="宋体" w:cs="宋体"/>
                <w:sz w:val="21"/>
                <w:szCs w:val="21"/>
                <w:lang w:eastAsia="zh-CN"/>
              </w:rPr>
              <w:t>：</w:t>
            </w:r>
          </w:p>
          <w:p>
            <w:pPr>
              <w:spacing w:line="360" w:lineRule="auto"/>
              <w:rPr>
                <w:rFonts w:hint="eastAsia" w:ascii="宋体" w:hAnsi="宋体" w:cs="宋体"/>
                <w:sz w:val="21"/>
                <w:szCs w:val="21"/>
              </w:rPr>
            </w:pPr>
            <w:r>
              <w:rPr>
                <w:rFonts w:hint="eastAsia" w:ascii="宋体" w:hAnsi="宋体" w:cs="宋体"/>
                <w:sz w:val="21"/>
                <w:szCs w:val="21"/>
              </w:rPr>
              <w:t>查《供方评价表》：</w:t>
            </w:r>
          </w:p>
          <w:p>
            <w:pPr>
              <w:spacing w:line="360" w:lineRule="auto"/>
              <w:rPr>
                <w:rFonts w:hint="eastAsia" w:ascii="宋体" w:hAnsi="宋体" w:cs="宋体"/>
                <w:sz w:val="21"/>
                <w:szCs w:val="21"/>
              </w:rPr>
            </w:pPr>
            <w:r>
              <w:rPr>
                <w:rFonts w:hint="eastAsia" w:ascii="宋体" w:hAnsi="宋体" w:cs="宋体"/>
                <w:sz w:val="21"/>
                <w:szCs w:val="21"/>
              </w:rPr>
              <w:t>1、供方：</w:t>
            </w:r>
            <w:r>
              <w:rPr>
                <w:rFonts w:hint="eastAsia" w:ascii="宋体" w:hAnsi="宋体" w:cs="宋体"/>
                <w:sz w:val="21"/>
                <w:szCs w:val="21"/>
                <w:lang w:val="en-US" w:eastAsia="zh-CN"/>
              </w:rPr>
              <w:t>深圳市控汇智能股份有限公司</w:t>
            </w:r>
          </w:p>
          <w:p>
            <w:pPr>
              <w:spacing w:line="360" w:lineRule="auto"/>
              <w:rPr>
                <w:rFonts w:hint="eastAsia" w:ascii="宋体" w:hAnsi="宋体" w:cs="宋体"/>
                <w:sz w:val="21"/>
                <w:szCs w:val="21"/>
              </w:rPr>
            </w:pPr>
            <w:r>
              <w:rPr>
                <w:rFonts w:hint="eastAsia" w:ascii="宋体" w:hAnsi="宋体" w:cs="宋体"/>
                <w:sz w:val="21"/>
                <w:szCs w:val="21"/>
              </w:rPr>
              <w:t>产品：控制</w:t>
            </w:r>
            <w:r>
              <w:rPr>
                <w:rFonts w:hint="eastAsia" w:ascii="宋体" w:hAnsi="宋体" w:cs="宋体"/>
                <w:sz w:val="21"/>
                <w:szCs w:val="21"/>
                <w:lang w:eastAsia="zh-CN"/>
              </w:rPr>
              <w:t>主</w:t>
            </w:r>
            <w:r>
              <w:rPr>
                <w:rFonts w:hint="eastAsia" w:ascii="宋体" w:hAnsi="宋体" w:cs="宋体"/>
                <w:sz w:val="21"/>
                <w:szCs w:val="21"/>
              </w:rPr>
              <w:t>板、电源、开关、空开等</w:t>
            </w:r>
          </w:p>
          <w:p>
            <w:pPr>
              <w:spacing w:line="360" w:lineRule="auto"/>
              <w:rPr>
                <w:rFonts w:hint="eastAsia" w:ascii="宋体" w:hAnsi="宋体" w:cs="宋体"/>
                <w:sz w:val="21"/>
                <w:szCs w:val="21"/>
              </w:rPr>
            </w:pPr>
            <w:r>
              <w:rPr>
                <w:rFonts w:hint="eastAsia" w:ascii="宋体" w:hAnsi="宋体" w:cs="宋体"/>
                <w:sz w:val="21"/>
                <w:szCs w:val="21"/>
              </w:rPr>
              <w:t>评价内容：产品质量、供货质量、价格、售后服务等。</w:t>
            </w:r>
          </w:p>
          <w:p>
            <w:pPr>
              <w:spacing w:line="360" w:lineRule="auto"/>
              <w:rPr>
                <w:rFonts w:hint="eastAsia" w:ascii="宋体" w:hAnsi="宋体" w:cs="宋体"/>
                <w:sz w:val="21"/>
                <w:szCs w:val="21"/>
              </w:rPr>
            </w:pPr>
            <w:r>
              <w:rPr>
                <w:rFonts w:hint="eastAsia" w:ascii="宋体" w:hAnsi="宋体" w:cs="宋体"/>
                <w:sz w:val="21"/>
                <w:szCs w:val="21"/>
              </w:rPr>
              <w:t>评价结果：合格。</w:t>
            </w:r>
          </w:p>
          <w:p>
            <w:pPr>
              <w:spacing w:line="360" w:lineRule="auto"/>
              <w:rPr>
                <w:rFonts w:hint="eastAsia" w:ascii="宋体" w:hAnsi="宋体" w:cs="宋体"/>
                <w:sz w:val="21"/>
                <w:szCs w:val="21"/>
              </w:rPr>
            </w:pPr>
            <w:r>
              <w:rPr>
                <w:rFonts w:hint="eastAsia" w:ascii="宋体" w:hAnsi="宋体" w:cs="宋体"/>
                <w:sz w:val="21"/>
                <w:szCs w:val="21"/>
              </w:rPr>
              <w:t>评价部门：行政部、市场部、</w:t>
            </w:r>
            <w:r>
              <w:rPr>
                <w:rFonts w:hint="eastAsia" w:ascii="宋体" w:hAnsi="宋体" w:cs="宋体"/>
                <w:sz w:val="21"/>
                <w:szCs w:val="21"/>
                <w:lang w:eastAsia="zh-CN"/>
              </w:rPr>
              <w:t>技术部</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rPr>
              <w:t xml:space="preserve">批准：巩伟东  </w:t>
            </w:r>
            <w:r>
              <w:rPr>
                <w:rFonts w:hint="eastAsia" w:ascii="宋体" w:hAnsi="宋体" w:cs="宋体"/>
                <w:sz w:val="21"/>
                <w:szCs w:val="21"/>
                <w:lang w:eastAsia="zh-CN"/>
              </w:rPr>
              <w:t>2020.04.07</w:t>
            </w:r>
          </w:p>
          <w:p>
            <w:pPr>
              <w:spacing w:line="360" w:lineRule="auto"/>
              <w:rPr>
                <w:rFonts w:hint="eastAsia" w:ascii="宋体" w:hAnsi="宋体" w:cs="宋体"/>
                <w:sz w:val="21"/>
                <w:szCs w:val="21"/>
              </w:rPr>
            </w:pPr>
            <w:r>
              <w:rPr>
                <w:rFonts w:hint="eastAsia" w:ascii="宋体" w:hAnsi="宋体" w:cs="宋体"/>
                <w:sz w:val="21"/>
                <w:szCs w:val="21"/>
              </w:rPr>
              <w:t>2、供</w:t>
            </w:r>
            <w:r>
              <w:rPr>
                <w:rFonts w:hint="eastAsia" w:ascii="宋体" w:hAnsi="宋体" w:eastAsia="宋体" w:cs="宋体"/>
                <w:sz w:val="21"/>
                <w:szCs w:val="21"/>
                <w:lang w:val="en-US" w:eastAsia="zh-CN"/>
              </w:rPr>
              <w:t>方：成都银信达科技发展有限责任公司</w:t>
            </w:r>
          </w:p>
          <w:p>
            <w:pPr>
              <w:spacing w:line="360" w:lineRule="auto"/>
              <w:rPr>
                <w:rFonts w:hint="eastAsia" w:ascii="宋体" w:hAnsi="宋体" w:cs="宋体"/>
                <w:sz w:val="21"/>
                <w:szCs w:val="21"/>
              </w:rPr>
            </w:pPr>
            <w:r>
              <w:rPr>
                <w:rFonts w:hint="eastAsia" w:ascii="宋体" w:hAnsi="宋体" w:cs="宋体"/>
                <w:sz w:val="21"/>
                <w:szCs w:val="21"/>
              </w:rPr>
              <w:t>产品：</w:t>
            </w:r>
            <w:r>
              <w:rPr>
                <w:rFonts w:hint="eastAsia" w:ascii="宋体" w:hAnsi="宋体" w:cs="宋体"/>
                <w:sz w:val="21"/>
                <w:szCs w:val="21"/>
                <w:lang w:val="en-US" w:eastAsia="zh-CN"/>
              </w:rPr>
              <w:t>工控机</w:t>
            </w:r>
            <w:r>
              <w:rPr>
                <w:rFonts w:hint="eastAsia" w:ascii="宋体" w:hAnsi="宋体" w:cs="宋体"/>
                <w:sz w:val="21"/>
                <w:szCs w:val="21"/>
              </w:rPr>
              <w:t xml:space="preserve">。    </w:t>
            </w:r>
          </w:p>
          <w:p>
            <w:pPr>
              <w:spacing w:line="360" w:lineRule="auto"/>
              <w:rPr>
                <w:rFonts w:hint="eastAsia" w:ascii="宋体" w:hAnsi="宋体" w:cs="宋体"/>
                <w:sz w:val="21"/>
                <w:szCs w:val="21"/>
              </w:rPr>
            </w:pPr>
            <w:r>
              <w:rPr>
                <w:rFonts w:hint="eastAsia" w:ascii="宋体" w:hAnsi="宋体" w:cs="宋体"/>
                <w:sz w:val="21"/>
                <w:szCs w:val="21"/>
              </w:rPr>
              <w:t>评价内容：产品质量、供货质量、验收标准和方法、价格、售后服务等。</w:t>
            </w:r>
          </w:p>
          <w:p>
            <w:pPr>
              <w:spacing w:line="360" w:lineRule="auto"/>
              <w:rPr>
                <w:rFonts w:hint="eastAsia" w:ascii="宋体" w:hAnsi="宋体" w:cs="宋体"/>
                <w:sz w:val="21"/>
                <w:szCs w:val="21"/>
              </w:rPr>
            </w:pPr>
            <w:r>
              <w:rPr>
                <w:rFonts w:hint="eastAsia" w:ascii="宋体" w:hAnsi="宋体" w:cs="宋体"/>
                <w:sz w:val="21"/>
                <w:szCs w:val="21"/>
              </w:rPr>
              <w:t>评价结果：合格。</w:t>
            </w:r>
          </w:p>
          <w:p>
            <w:pPr>
              <w:spacing w:line="360" w:lineRule="auto"/>
              <w:rPr>
                <w:rFonts w:hint="eastAsia" w:ascii="宋体" w:hAnsi="宋体" w:cs="宋体"/>
                <w:sz w:val="21"/>
                <w:szCs w:val="21"/>
              </w:rPr>
            </w:pPr>
            <w:r>
              <w:rPr>
                <w:rFonts w:hint="eastAsia" w:ascii="宋体" w:hAnsi="宋体" w:cs="宋体"/>
                <w:sz w:val="21"/>
                <w:szCs w:val="21"/>
              </w:rPr>
              <w:t>评价人：行政部、市场部、</w:t>
            </w:r>
            <w:r>
              <w:rPr>
                <w:rFonts w:hint="eastAsia" w:ascii="宋体" w:hAnsi="宋体" w:cs="宋体"/>
                <w:sz w:val="21"/>
                <w:szCs w:val="21"/>
                <w:lang w:eastAsia="zh-CN"/>
              </w:rPr>
              <w:t>技术部</w:t>
            </w:r>
          </w:p>
          <w:p>
            <w:pPr>
              <w:spacing w:line="360" w:lineRule="auto"/>
              <w:rPr>
                <w:rFonts w:hint="eastAsia" w:ascii="宋体" w:hAnsi="宋体" w:eastAsia="宋体" w:cs="宋体"/>
                <w:sz w:val="21"/>
                <w:szCs w:val="21"/>
                <w:lang w:val="en-US" w:eastAsia="zh-CN"/>
              </w:rPr>
            </w:pPr>
            <w:r>
              <w:rPr>
                <w:rFonts w:hint="eastAsia" w:ascii="宋体" w:hAnsi="宋体" w:cs="宋体"/>
                <w:sz w:val="21"/>
                <w:szCs w:val="21"/>
              </w:rPr>
              <w:t xml:space="preserve">批准：巩伟东  </w:t>
            </w:r>
            <w:r>
              <w:rPr>
                <w:rFonts w:hint="eastAsia" w:ascii="宋体" w:hAnsi="宋体" w:cs="宋体"/>
                <w:sz w:val="21"/>
                <w:szCs w:val="21"/>
                <w:lang w:eastAsia="zh-CN"/>
              </w:rPr>
              <w:t>2020.04.07</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rPr>
              <w:t>3</w:t>
            </w:r>
            <w:r>
              <w:rPr>
                <w:rFonts w:hint="eastAsia" w:ascii="宋体" w:hAnsi="宋体" w:cs="宋体"/>
                <w:sz w:val="21"/>
                <w:szCs w:val="21"/>
                <w:highlight w:val="none"/>
                <w:lang w:val="en-US" w:eastAsia="zh-CN"/>
              </w:rPr>
              <w:t>、</w:t>
            </w:r>
            <w:r>
              <w:rPr>
                <w:rFonts w:hint="eastAsia" w:ascii="宋体" w:hAnsi="宋体" w:cs="宋体"/>
                <w:sz w:val="21"/>
                <w:szCs w:val="21"/>
                <w:highlight w:val="none"/>
              </w:rPr>
              <w:t>供</w:t>
            </w:r>
            <w:r>
              <w:rPr>
                <w:rFonts w:hint="eastAsia" w:ascii="宋体" w:hAnsi="宋体" w:cs="宋体"/>
                <w:sz w:val="21"/>
                <w:szCs w:val="21"/>
              </w:rPr>
              <w:t>方</w:t>
            </w:r>
            <w:r>
              <w:rPr>
                <w:rFonts w:hint="eastAsia" w:ascii="宋体" w:hAnsi="宋体" w:eastAsia="宋体" w:cs="宋体"/>
                <w:sz w:val="21"/>
                <w:szCs w:val="21"/>
                <w:lang w:val="en-US" w:eastAsia="zh-CN"/>
              </w:rPr>
              <w:t>：福建中海创自动化科技有限公司</w:t>
            </w:r>
          </w:p>
          <w:p>
            <w:pPr>
              <w:spacing w:line="360" w:lineRule="auto"/>
              <w:rPr>
                <w:rFonts w:hint="eastAsia" w:ascii="宋体" w:hAnsi="宋体" w:eastAsia="宋体" w:cs="宋体"/>
                <w:sz w:val="21"/>
                <w:szCs w:val="21"/>
                <w:highlight w:val="none"/>
                <w:lang w:val="en-US" w:eastAsia="zh-CN"/>
              </w:rPr>
            </w:pPr>
            <w:r>
              <w:rPr>
                <w:rFonts w:hint="eastAsia" w:ascii="宋体" w:hAnsi="宋体" w:cs="宋体"/>
                <w:sz w:val="21"/>
                <w:szCs w:val="21"/>
                <w:highlight w:val="none"/>
              </w:rPr>
              <w:t>产品：</w:t>
            </w:r>
            <w:r>
              <w:rPr>
                <w:rFonts w:hint="eastAsia" w:ascii="宋体" w:hAnsi="宋体" w:cs="宋体"/>
                <w:sz w:val="21"/>
                <w:szCs w:val="21"/>
                <w:highlight w:val="none"/>
                <w:lang w:val="en-US" w:eastAsia="zh-CN"/>
              </w:rPr>
              <w:t>继电器</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评价内容：产品质量、供货质量、付款方式、价格、售后服务等。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评价结果：合格。</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评价人：行政部、市场部、</w:t>
            </w:r>
            <w:r>
              <w:rPr>
                <w:rFonts w:hint="eastAsia" w:ascii="宋体" w:hAnsi="宋体" w:cs="宋体"/>
                <w:sz w:val="21"/>
                <w:szCs w:val="21"/>
                <w:highlight w:val="none"/>
                <w:lang w:eastAsia="zh-CN"/>
              </w:rPr>
              <w:t>技术部</w:t>
            </w:r>
          </w:p>
          <w:p>
            <w:pPr>
              <w:spacing w:line="360" w:lineRule="auto"/>
              <w:rPr>
                <w:rFonts w:hint="eastAsia" w:ascii="宋体" w:hAnsi="宋体" w:cs="宋体"/>
                <w:sz w:val="21"/>
                <w:szCs w:val="21"/>
                <w:highlight w:val="none"/>
                <w:lang w:val="en-US" w:eastAsia="zh-CN"/>
              </w:rPr>
            </w:pPr>
            <w:r>
              <w:rPr>
                <w:rFonts w:hint="eastAsia" w:ascii="宋体" w:hAnsi="宋体" w:cs="宋体"/>
                <w:sz w:val="21"/>
                <w:szCs w:val="21"/>
                <w:highlight w:val="none"/>
              </w:rPr>
              <w:t xml:space="preserve">批准：巩伟东 </w:t>
            </w:r>
            <w:r>
              <w:rPr>
                <w:rFonts w:hint="eastAsia" w:ascii="宋体" w:hAnsi="宋体" w:cs="宋体"/>
                <w:sz w:val="21"/>
                <w:szCs w:val="21"/>
                <w:highlight w:val="none"/>
                <w:lang w:val="en-US" w:eastAsia="zh-CN"/>
              </w:rPr>
              <w:t>2020.04.07</w:t>
            </w:r>
          </w:p>
          <w:p>
            <w:pPr>
              <w:spacing w:line="360" w:lineRule="auto"/>
              <w:rPr>
                <w:rFonts w:hint="eastAsia" w:ascii="宋体" w:hAnsi="宋体" w:eastAsia="宋体"/>
                <w:sz w:val="21"/>
                <w:szCs w:val="21"/>
                <w:lang w:eastAsia="zh-CN"/>
              </w:rPr>
            </w:pPr>
            <w:r>
              <w:rPr>
                <w:rFonts w:hint="eastAsia" w:ascii="宋体" w:hAnsi="宋体"/>
                <w:sz w:val="21"/>
                <w:szCs w:val="21"/>
                <w:lang w:eastAsia="zh-CN"/>
              </w:rPr>
              <w:t>。。。。。。</w:t>
            </w:r>
          </w:p>
        </w:tc>
        <w:tc>
          <w:tcPr>
            <w:tcW w:w="1050" w:type="dxa"/>
          </w:tcPr>
          <w:p/>
          <w:p>
            <w:pPr>
              <w:pStyle w:val="15"/>
            </w:pPr>
          </w:p>
          <w:p>
            <w:pPr>
              <w:pStyle w:val="15"/>
            </w:pPr>
            <w:r>
              <w:rPr>
                <w:rFonts w:hint="eastAsia"/>
                <w:lang w:val="en-US" w:eastAsia="zh-CN"/>
              </w:rPr>
              <w:t>符合</w:t>
            </w: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pPr>
          </w:p>
          <w:p>
            <w:pPr>
              <w:pStyle w:val="15"/>
              <w:rPr>
                <w:rFonts w:hint="eastAsia"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2722" w:type="dxa"/>
            <w:vAlign w:val="top"/>
          </w:tcPr>
          <w:p>
            <w:pPr>
              <w:spacing w:line="360" w:lineRule="auto"/>
              <w:rPr>
                <w:rFonts w:hint="eastAsia" w:ascii="宋体" w:hAnsi="宋体" w:cs="宋体"/>
                <w:sz w:val="21"/>
                <w:szCs w:val="21"/>
              </w:rPr>
            </w:pPr>
            <w:r>
              <w:rPr>
                <w:rFonts w:hint="eastAsia" w:ascii="宋体" w:hAnsi="宋体" w:cs="宋体"/>
                <w:sz w:val="21"/>
                <w:szCs w:val="21"/>
              </w:rPr>
              <w:t>控制类型和程度</w:t>
            </w:r>
          </w:p>
          <w:p>
            <w:pPr>
              <w:spacing w:line="360" w:lineRule="auto"/>
            </w:pPr>
          </w:p>
        </w:tc>
        <w:tc>
          <w:tcPr>
            <w:tcW w:w="885" w:type="dxa"/>
            <w:vAlign w:val="top"/>
          </w:tcPr>
          <w:p>
            <w:pPr>
              <w:adjustRightInd w:val="0"/>
              <w:snapToGrid w:val="0"/>
              <w:jc w:val="center"/>
              <w:rPr>
                <w:rFonts w:hint="default" w:eastAsia="宋体"/>
                <w:lang w:val="en-US" w:eastAsia="zh-CN"/>
              </w:rPr>
            </w:pPr>
            <w:r>
              <w:rPr>
                <w:rFonts w:hint="eastAsia" w:ascii="宋体" w:hAnsi="宋体" w:cs="宋体"/>
                <w:sz w:val="21"/>
                <w:szCs w:val="21"/>
              </w:rPr>
              <w:t>8.4.2</w:t>
            </w:r>
          </w:p>
        </w:tc>
        <w:tc>
          <w:tcPr>
            <w:tcW w:w="10052" w:type="dxa"/>
            <w:vAlign w:val="top"/>
          </w:tcPr>
          <w:p>
            <w:pPr>
              <w:spacing w:line="360" w:lineRule="auto"/>
              <w:ind w:firstLine="420" w:firstLineChars="200"/>
              <w:rPr>
                <w:rFonts w:hint="eastAsia" w:ascii="宋体" w:hAnsi="宋体" w:cs="宋体"/>
                <w:sz w:val="21"/>
                <w:szCs w:val="21"/>
              </w:rPr>
            </w:pPr>
            <w:r>
              <w:rPr>
                <w:rFonts w:hint="eastAsia" w:ascii="宋体" w:hAnsi="宋体" w:cs="宋体"/>
                <w:sz w:val="21"/>
                <w:szCs w:val="21"/>
                <w:highlight w:val="none"/>
              </w:rPr>
              <w:t>查，公司对重要的材料供应商采用的管理方法为：第一次对供方进行全面评价，包括：供方资质、供方的质量管理体系、供方人员能力、</w:t>
            </w:r>
            <w:r>
              <w:rPr>
                <w:rFonts w:hint="eastAsia" w:ascii="宋体" w:hAnsi="宋体" w:cs="宋体"/>
                <w:sz w:val="21"/>
                <w:szCs w:val="21"/>
              </w:rPr>
              <w:t>设备能力、试用产品等。对于已经正常供货的供方管理，对每批产品进行检验，通过定期反馈供方产品质量，并对于质量问题要求供方进行纠正解决。同时通过对供方进行考核加强供方的质量管理。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查，供方控制情况：</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1、采购产品：公司主要采用对产品质量控制进行管理。对质量问题及时反馈处理。</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查，供方产品质量统计反馈情况，公司策划了采购产品的管理要求，质量反馈要求；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查 公司采购不合格情况：一般少量供货时规格型号不一致，双方协商后及时进行退货重新发货，并且以邮件的形</w:t>
            </w:r>
            <w:r>
              <w:rPr>
                <w:rFonts w:hint="eastAsia" w:ascii="宋体" w:hAnsi="宋体" w:cs="宋体"/>
                <w:sz w:val="21"/>
                <w:szCs w:val="21"/>
                <w:highlight w:val="none"/>
              </w:rPr>
              <w:t>式把每月的情况反馈给了各供应商。</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公司编制了《供方控制程序》，要求采购的主要材料必须进行检验。</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抽查验证记录，查《</w:t>
            </w:r>
            <w:r>
              <w:rPr>
                <w:rFonts w:hint="eastAsia" w:ascii="宋体" w:hAnsi="宋体" w:cs="宋体"/>
                <w:sz w:val="21"/>
                <w:szCs w:val="21"/>
                <w:highlight w:val="none"/>
                <w:lang w:eastAsia="zh-CN"/>
              </w:rPr>
              <w:t>入库检验</w:t>
            </w:r>
            <w:r>
              <w:rPr>
                <w:rFonts w:hint="eastAsia" w:ascii="宋体" w:hAnsi="宋体" w:cs="宋体"/>
                <w:sz w:val="21"/>
                <w:szCs w:val="21"/>
                <w:highlight w:val="none"/>
              </w:rPr>
              <w:t>单》</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1、</w:t>
            </w:r>
            <w:r>
              <w:rPr>
                <w:rFonts w:hint="eastAsia" w:ascii="宋体" w:hAnsi="宋体" w:cs="宋体"/>
                <w:sz w:val="21"/>
                <w:szCs w:val="21"/>
                <w:highlight w:val="none"/>
              </w:rPr>
              <w:t>采购产品：</w:t>
            </w:r>
            <w:r>
              <w:rPr>
                <w:rFonts w:hint="eastAsia" w:ascii="宋体" w:hAnsi="宋体" w:cs="宋体"/>
                <w:sz w:val="21"/>
                <w:szCs w:val="21"/>
                <w:highlight w:val="none"/>
                <w:lang w:val="en-US" w:eastAsia="zh-CN"/>
              </w:rPr>
              <w:t>J1900</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highlight w:val="none"/>
              </w:rPr>
              <w:t>检验内容：数量、外观 、型号、合格证等</w:t>
            </w:r>
          </w:p>
          <w:p>
            <w:pPr>
              <w:spacing w:line="360" w:lineRule="auto"/>
              <w:ind w:firstLine="420" w:firstLineChars="200"/>
              <w:rPr>
                <w:rFonts w:hint="eastAsia" w:ascii="宋体" w:hAnsi="宋体" w:cs="宋体"/>
                <w:sz w:val="21"/>
                <w:szCs w:val="21"/>
                <w:highlight w:val="none"/>
                <w:lang w:val="en-US" w:eastAsia="zh-CN"/>
              </w:rPr>
            </w:pPr>
            <w:r>
              <w:rPr>
                <w:rFonts w:hint="eastAsia" w:ascii="宋体" w:hAnsi="宋体" w:cs="宋体"/>
                <w:sz w:val="21"/>
                <w:szCs w:val="21"/>
                <w:highlight w:val="none"/>
              </w:rPr>
              <w:t>验证人：</w:t>
            </w:r>
            <w:r>
              <w:rPr>
                <w:rFonts w:hint="eastAsia" w:ascii="宋体" w:hAnsi="宋体" w:cs="宋体"/>
                <w:sz w:val="21"/>
                <w:szCs w:val="21"/>
                <w:highlight w:val="none"/>
                <w:lang w:eastAsia="zh-CN"/>
              </w:rPr>
              <w:t>谢志毅</w:t>
            </w:r>
            <w:r>
              <w:rPr>
                <w:rFonts w:hint="eastAsia" w:ascii="宋体" w:hAnsi="宋体" w:cs="宋体"/>
                <w:sz w:val="21"/>
                <w:szCs w:val="21"/>
                <w:highlight w:val="none"/>
                <w:lang w:val="en-US" w:eastAsia="zh-CN"/>
              </w:rPr>
              <w:t xml:space="preserve"> </w:t>
            </w:r>
            <w:r>
              <w:rPr>
                <w:rFonts w:hint="eastAsia" w:ascii="宋体" w:hAnsi="宋体" w:cs="宋体"/>
                <w:sz w:val="21"/>
                <w:szCs w:val="21"/>
                <w:highlight w:val="none"/>
              </w:rPr>
              <w:t xml:space="preserve">  时间：20</w:t>
            </w:r>
            <w:r>
              <w:rPr>
                <w:rFonts w:hint="eastAsia" w:ascii="宋体" w:hAnsi="宋体" w:cs="宋体"/>
                <w:sz w:val="21"/>
                <w:szCs w:val="21"/>
                <w:highlight w:val="none"/>
                <w:lang w:val="en-US" w:eastAsia="zh-CN"/>
              </w:rPr>
              <w:t>20.07.10</w:t>
            </w:r>
          </w:p>
          <w:p>
            <w:pPr>
              <w:spacing w:line="360" w:lineRule="auto"/>
              <w:rPr>
                <w:rFonts w:hint="eastAsia" w:ascii="宋体" w:hAnsi="宋体" w:cs="宋体"/>
                <w:sz w:val="21"/>
                <w:szCs w:val="21"/>
                <w:highlight w:val="none"/>
              </w:rPr>
            </w:pPr>
            <w:r>
              <w:rPr>
                <w:rFonts w:hint="eastAsia" w:ascii="宋体" w:hAnsi="宋体" w:cs="宋体"/>
                <w:sz w:val="21"/>
                <w:szCs w:val="21"/>
                <w:highlight w:val="none"/>
                <w:lang w:val="en-US" w:eastAsia="zh-CN"/>
              </w:rPr>
              <w:t>2</w:t>
            </w:r>
            <w:r>
              <w:rPr>
                <w:rFonts w:hint="eastAsia" w:ascii="宋体" w:hAnsi="宋体" w:cs="宋体"/>
                <w:sz w:val="21"/>
                <w:szCs w:val="21"/>
                <w:highlight w:val="none"/>
              </w:rPr>
              <w:t>、采购产品：</w:t>
            </w:r>
            <w:r>
              <w:rPr>
                <w:rFonts w:hint="eastAsia" w:ascii="宋体" w:hAnsi="宋体" w:cs="宋体"/>
                <w:sz w:val="21"/>
                <w:szCs w:val="21"/>
                <w:highlight w:val="none"/>
                <w:lang w:val="en-US" w:eastAsia="zh-CN"/>
              </w:rPr>
              <w:t>继电器</w:t>
            </w:r>
            <w:r>
              <w:rPr>
                <w:rFonts w:hint="eastAsia" w:ascii="宋体" w:hAnsi="宋体" w:cs="宋体"/>
                <w:sz w:val="21"/>
                <w:szCs w:val="21"/>
                <w:highlight w:val="none"/>
              </w:rPr>
              <w:t xml:space="preserve"> </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检验内容：数量 、外观、型号、包装</w:t>
            </w:r>
          </w:p>
          <w:p>
            <w:pPr>
              <w:spacing w:line="360" w:lineRule="auto"/>
              <w:ind w:firstLine="420" w:firstLineChars="200"/>
              <w:rPr>
                <w:rFonts w:hint="default" w:ascii="宋体" w:hAnsi="宋体" w:cs="宋体"/>
                <w:sz w:val="21"/>
                <w:szCs w:val="21"/>
                <w:lang w:val="en-US"/>
              </w:rPr>
            </w:pPr>
            <w:r>
              <w:rPr>
                <w:rFonts w:hint="eastAsia" w:ascii="宋体" w:hAnsi="宋体" w:cs="宋体"/>
                <w:sz w:val="21"/>
                <w:szCs w:val="21"/>
              </w:rPr>
              <w:t>验证人：</w:t>
            </w:r>
            <w:r>
              <w:rPr>
                <w:rFonts w:hint="eastAsia" w:ascii="宋体" w:hAnsi="宋体" w:cs="宋体"/>
                <w:sz w:val="21"/>
                <w:szCs w:val="21"/>
                <w:lang w:eastAsia="zh-CN"/>
              </w:rPr>
              <w:t>谢志毅</w:t>
            </w:r>
            <w:r>
              <w:rPr>
                <w:rFonts w:hint="eastAsia" w:ascii="宋体" w:hAnsi="宋体" w:cs="宋体"/>
                <w:sz w:val="21"/>
                <w:szCs w:val="21"/>
                <w:lang w:val="en-US" w:eastAsia="zh-CN"/>
              </w:rPr>
              <w:t xml:space="preserve"> </w:t>
            </w:r>
            <w:r>
              <w:rPr>
                <w:rFonts w:hint="eastAsia" w:ascii="宋体" w:hAnsi="宋体" w:cs="宋体"/>
                <w:sz w:val="21"/>
                <w:szCs w:val="21"/>
              </w:rPr>
              <w:t xml:space="preserve">  时间：20</w:t>
            </w:r>
            <w:r>
              <w:rPr>
                <w:rFonts w:hint="eastAsia" w:ascii="宋体" w:hAnsi="宋体" w:cs="宋体"/>
                <w:sz w:val="21"/>
                <w:szCs w:val="21"/>
                <w:lang w:val="en-US" w:eastAsia="zh-CN"/>
              </w:rPr>
              <w:t>20.04.06</w:t>
            </w:r>
          </w:p>
          <w:p>
            <w:pPr>
              <w:numPr>
                <w:ilvl w:val="0"/>
                <w:numId w:val="0"/>
              </w:numPr>
              <w:spacing w:line="360" w:lineRule="auto"/>
              <w:ind w:leftChars="0"/>
              <w:rPr>
                <w:rFonts w:hint="eastAsia" w:ascii="宋体" w:hAnsi="宋体" w:cs="宋体"/>
                <w:sz w:val="21"/>
                <w:szCs w:val="21"/>
                <w:lang w:eastAsia="zh-CN"/>
              </w:rPr>
            </w:pPr>
            <w:r>
              <w:rPr>
                <w:rFonts w:hint="eastAsia" w:ascii="宋体" w:hAnsi="宋体" w:cs="宋体"/>
                <w:sz w:val="21"/>
                <w:szCs w:val="21"/>
                <w:lang w:val="en-US" w:eastAsia="zh-CN"/>
              </w:rPr>
              <w:t>3、</w:t>
            </w:r>
            <w:r>
              <w:rPr>
                <w:rFonts w:hint="eastAsia" w:ascii="宋体" w:hAnsi="宋体" w:cs="宋体"/>
                <w:sz w:val="21"/>
                <w:szCs w:val="21"/>
              </w:rPr>
              <w:t>采购产品：</w:t>
            </w:r>
            <w:r>
              <w:rPr>
                <w:rFonts w:hint="eastAsia" w:ascii="宋体" w:hAnsi="宋体" w:cs="宋体"/>
                <w:sz w:val="21"/>
                <w:szCs w:val="21"/>
                <w:lang w:val="en-US" w:eastAsia="zh-CN"/>
              </w:rPr>
              <w:t>工控机</w:t>
            </w:r>
          </w:p>
          <w:p>
            <w:pPr>
              <w:numPr>
                <w:ilvl w:val="0"/>
                <w:numId w:val="0"/>
              </w:numPr>
              <w:spacing w:line="360" w:lineRule="auto"/>
              <w:ind w:leftChars="0" w:firstLine="420" w:firstLineChars="200"/>
              <w:rPr>
                <w:rFonts w:hint="eastAsia" w:ascii="宋体" w:hAnsi="宋体" w:cs="宋体"/>
                <w:sz w:val="21"/>
                <w:szCs w:val="21"/>
              </w:rPr>
            </w:pPr>
            <w:r>
              <w:rPr>
                <w:rFonts w:hint="eastAsia" w:ascii="宋体" w:hAnsi="宋体" w:cs="宋体"/>
                <w:sz w:val="21"/>
                <w:szCs w:val="21"/>
              </w:rPr>
              <w:t xml:space="preserve">检验内容：数量 、外观、型号等。  </w:t>
            </w:r>
          </w:p>
          <w:p>
            <w:pPr>
              <w:spacing w:line="360" w:lineRule="auto"/>
              <w:ind w:firstLine="420" w:firstLineChars="200"/>
              <w:rPr>
                <w:rFonts w:hint="default" w:ascii="宋体" w:hAnsi="宋体" w:eastAsia="宋体" w:cs="宋体"/>
                <w:sz w:val="21"/>
                <w:szCs w:val="21"/>
                <w:lang w:val="en-US" w:eastAsia="zh-CN"/>
              </w:rPr>
            </w:pPr>
            <w:r>
              <w:rPr>
                <w:rFonts w:hint="eastAsia" w:ascii="宋体" w:hAnsi="宋体" w:cs="宋体"/>
                <w:sz w:val="21"/>
                <w:szCs w:val="21"/>
              </w:rPr>
              <w:t>验证人：</w:t>
            </w:r>
            <w:r>
              <w:rPr>
                <w:rFonts w:hint="eastAsia" w:ascii="宋体" w:hAnsi="宋体" w:cs="宋体"/>
                <w:sz w:val="21"/>
                <w:szCs w:val="21"/>
                <w:lang w:eastAsia="zh-CN"/>
              </w:rPr>
              <w:t>王江波</w:t>
            </w:r>
            <w:r>
              <w:rPr>
                <w:rFonts w:hint="eastAsia" w:ascii="宋体" w:hAnsi="宋体" w:cs="宋体"/>
                <w:sz w:val="21"/>
                <w:szCs w:val="21"/>
              </w:rPr>
              <w:t xml:space="preserve">  时间：20</w:t>
            </w:r>
            <w:r>
              <w:rPr>
                <w:rFonts w:hint="eastAsia" w:ascii="宋体" w:hAnsi="宋体" w:cs="宋体"/>
                <w:sz w:val="21"/>
                <w:szCs w:val="21"/>
                <w:lang w:val="en-US" w:eastAsia="zh-CN"/>
              </w:rPr>
              <w:t>20.06.20</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w:t>
            </w:r>
          </w:p>
          <w:p>
            <w:pPr>
              <w:spacing w:line="360" w:lineRule="auto"/>
              <w:ind w:firstLine="420" w:firstLineChars="200"/>
            </w:pPr>
            <w:r>
              <w:rPr>
                <w:rFonts w:hint="eastAsia" w:ascii="宋体" w:hAnsi="宋体" w:cs="宋体"/>
                <w:sz w:val="21"/>
                <w:szCs w:val="21"/>
              </w:rPr>
              <w:t>现场查看其他采购物料均按要求进行验证入库。</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722" w:type="dxa"/>
            <w:vAlign w:val="top"/>
          </w:tcPr>
          <w:p>
            <w:pPr>
              <w:spacing w:line="360" w:lineRule="auto"/>
            </w:pPr>
            <w:r>
              <w:rPr>
                <w:rFonts w:hint="eastAsia" w:ascii="宋体" w:hAnsi="宋体" w:cs="宋体"/>
                <w:sz w:val="21"/>
                <w:szCs w:val="21"/>
              </w:rPr>
              <w:t>外部供方的信息</w:t>
            </w:r>
          </w:p>
        </w:tc>
        <w:tc>
          <w:tcPr>
            <w:tcW w:w="885" w:type="dxa"/>
            <w:vAlign w:val="top"/>
          </w:tcPr>
          <w:p>
            <w:pPr>
              <w:adjustRightInd w:val="0"/>
              <w:snapToGrid w:val="0"/>
              <w:jc w:val="center"/>
              <w:rPr>
                <w:rFonts w:hint="default" w:eastAsia="宋体"/>
                <w:lang w:val="en-US" w:eastAsia="zh-CN"/>
              </w:rPr>
            </w:pPr>
            <w:r>
              <w:rPr>
                <w:rFonts w:hint="eastAsia" w:ascii="宋体" w:hAnsi="宋体" w:cs="宋体"/>
                <w:sz w:val="21"/>
                <w:szCs w:val="21"/>
              </w:rPr>
              <w:t>8.4.3</w:t>
            </w:r>
          </w:p>
        </w:tc>
        <w:tc>
          <w:tcPr>
            <w:tcW w:w="10052" w:type="dxa"/>
            <w:vAlign w:val="top"/>
          </w:tcPr>
          <w:p>
            <w:pPr>
              <w:spacing w:line="360" w:lineRule="auto"/>
              <w:rPr>
                <w:rFonts w:hint="eastAsia" w:ascii="宋体" w:hAnsi="宋体" w:cs="宋体"/>
                <w:sz w:val="21"/>
                <w:szCs w:val="21"/>
              </w:rPr>
            </w:pPr>
            <w:r>
              <w:rPr>
                <w:rFonts w:hint="eastAsia" w:ascii="宋体" w:hAnsi="宋体" w:cs="宋体"/>
                <w:sz w:val="21"/>
                <w:szCs w:val="21"/>
              </w:rPr>
              <w:t>组织与外部供方沟通均通过合同、协议、电话、订单、邮件等方式予以实现，效果能满足要求。</w:t>
            </w:r>
          </w:p>
          <w:p>
            <w:pPr>
              <w:spacing w:line="360" w:lineRule="auto"/>
              <w:ind w:firstLine="420" w:firstLineChars="200"/>
              <w:rPr>
                <w:rFonts w:hint="eastAsia" w:ascii="宋体" w:hAnsi="宋体" w:cs="宋体"/>
                <w:sz w:val="21"/>
                <w:szCs w:val="21"/>
                <w:highlight w:val="none"/>
              </w:rPr>
            </w:pPr>
            <w:r>
              <w:rPr>
                <w:rFonts w:hint="eastAsia" w:ascii="宋体" w:hAnsi="宋体" w:cs="宋体"/>
                <w:sz w:val="21"/>
                <w:szCs w:val="21"/>
              </w:rPr>
              <w:t>组</w:t>
            </w:r>
            <w:r>
              <w:rPr>
                <w:rFonts w:hint="eastAsia" w:ascii="宋体" w:hAnsi="宋体" w:cs="宋体"/>
                <w:sz w:val="21"/>
                <w:szCs w:val="21"/>
                <w:highlight w:val="none"/>
              </w:rPr>
              <w:t>织在签订采购合同前通过内部评审等措施，以确保所确定的要求是充分的。</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经询问，采购部的采购通过签订采购合同形式进行采购。</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1、查20</w:t>
            </w:r>
            <w:r>
              <w:rPr>
                <w:rFonts w:hint="eastAsia" w:ascii="宋体" w:hAnsi="宋体" w:cs="宋体"/>
                <w:sz w:val="21"/>
                <w:szCs w:val="21"/>
                <w:highlight w:val="none"/>
                <w:lang w:val="en-US" w:eastAsia="zh-CN"/>
              </w:rPr>
              <w:t>20</w:t>
            </w:r>
            <w:r>
              <w:rPr>
                <w:rFonts w:hint="eastAsia" w:ascii="宋体" w:hAnsi="宋体" w:cs="宋体"/>
                <w:sz w:val="21"/>
                <w:szCs w:val="21"/>
                <w:highlight w:val="none"/>
              </w:rPr>
              <w:t>.7.4签订的《产品合同》</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供应商：</w:t>
            </w:r>
            <w:r>
              <w:rPr>
                <w:rFonts w:hint="eastAsia" w:ascii="宋体" w:hAnsi="宋体" w:cs="宋体"/>
                <w:sz w:val="21"/>
                <w:szCs w:val="21"/>
                <w:highlight w:val="none"/>
                <w:lang w:eastAsia="zh-CN"/>
              </w:rPr>
              <w:t>深圳市领峰志远科技</w:t>
            </w:r>
            <w:r>
              <w:rPr>
                <w:rFonts w:hint="eastAsia" w:ascii="宋体" w:hAnsi="宋体" w:cs="宋体"/>
                <w:sz w:val="21"/>
                <w:szCs w:val="21"/>
                <w:highlight w:val="none"/>
              </w:rPr>
              <w:t>有限公司</w:t>
            </w:r>
          </w:p>
          <w:p>
            <w:pPr>
              <w:spacing w:line="360" w:lineRule="auto"/>
              <w:rPr>
                <w:rFonts w:hint="default" w:ascii="宋体" w:hAnsi="宋体" w:eastAsia="宋体" w:cs="宋体"/>
                <w:sz w:val="21"/>
                <w:szCs w:val="21"/>
                <w:highlight w:val="none"/>
                <w:lang w:val="en-US" w:eastAsia="zh-CN"/>
              </w:rPr>
            </w:pPr>
            <w:r>
              <w:rPr>
                <w:rFonts w:hint="eastAsia" w:ascii="宋体" w:hAnsi="宋体" w:cs="宋体"/>
                <w:sz w:val="21"/>
                <w:szCs w:val="21"/>
                <w:highlight w:val="none"/>
              </w:rPr>
              <w:t>产品：</w:t>
            </w:r>
            <w:r>
              <w:rPr>
                <w:rFonts w:hint="eastAsia" w:ascii="宋体" w:hAnsi="宋体" w:cs="宋体"/>
                <w:sz w:val="21"/>
                <w:szCs w:val="21"/>
                <w:highlight w:val="none"/>
                <w:lang w:val="en-US" w:eastAsia="zh-CN"/>
              </w:rPr>
              <w:t>STM32F405RGT6</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2、查20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签订的《产品采购合同》：</w:t>
            </w:r>
          </w:p>
          <w:p>
            <w:pPr>
              <w:spacing w:line="360" w:lineRule="auto"/>
              <w:rPr>
                <w:rFonts w:hint="eastAsia" w:ascii="宋体" w:hAnsi="宋体" w:eastAsia="宋体" w:cs="宋体"/>
                <w:sz w:val="21"/>
                <w:szCs w:val="21"/>
                <w:highlight w:val="none"/>
                <w:lang w:eastAsia="zh-CN"/>
              </w:rPr>
            </w:pPr>
            <w:r>
              <w:rPr>
                <w:rFonts w:hint="eastAsia" w:ascii="宋体" w:hAnsi="宋体" w:cs="宋体"/>
                <w:sz w:val="21"/>
                <w:szCs w:val="21"/>
                <w:highlight w:val="none"/>
              </w:rPr>
              <w:t>供应商：</w:t>
            </w:r>
            <w:r>
              <w:rPr>
                <w:rFonts w:hint="eastAsia" w:ascii="宋体" w:hAnsi="宋体" w:eastAsia="宋体" w:cs="宋体"/>
                <w:sz w:val="21"/>
                <w:szCs w:val="21"/>
                <w:lang w:val="en-US" w:eastAsia="zh-CN"/>
              </w:rPr>
              <w:t>成都银信达科技发展有限责任公司</w:t>
            </w:r>
          </w:p>
          <w:p>
            <w:pPr>
              <w:spacing w:line="360" w:lineRule="auto"/>
              <w:rPr>
                <w:rFonts w:hint="eastAsia" w:ascii="宋体" w:hAnsi="宋体" w:cs="宋体"/>
                <w:kern w:val="0"/>
                <w:sz w:val="21"/>
                <w:szCs w:val="21"/>
                <w:highlight w:val="none"/>
                <w:lang w:val="en-US" w:eastAsia="zh-CN"/>
              </w:rPr>
            </w:pPr>
            <w:r>
              <w:rPr>
                <w:rFonts w:hint="eastAsia" w:ascii="宋体" w:hAnsi="宋体" w:cs="宋体"/>
                <w:sz w:val="21"/>
                <w:szCs w:val="21"/>
                <w:highlight w:val="none"/>
              </w:rPr>
              <w:t>产品：</w:t>
            </w:r>
            <w:r>
              <w:rPr>
                <w:rFonts w:hint="eastAsia" w:ascii="宋体" w:hAnsi="宋体" w:cs="宋体"/>
                <w:kern w:val="0"/>
                <w:sz w:val="21"/>
                <w:szCs w:val="21"/>
                <w:highlight w:val="none"/>
                <w:lang w:val="en-US" w:eastAsia="zh-CN"/>
              </w:rPr>
              <w:t>工控机</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3、查20</w:t>
            </w:r>
            <w:r>
              <w:rPr>
                <w:rFonts w:hint="eastAsia" w:ascii="宋体" w:hAnsi="宋体" w:cs="宋体"/>
                <w:sz w:val="21"/>
                <w:szCs w:val="21"/>
                <w:highlight w:val="none"/>
                <w:lang w:val="en-US" w:eastAsia="zh-CN"/>
              </w:rPr>
              <w:t>20</w:t>
            </w:r>
            <w:r>
              <w:rPr>
                <w:rFonts w:hint="eastAsia" w:ascii="宋体" w:hAnsi="宋体" w:cs="宋体"/>
                <w:sz w:val="21"/>
                <w:szCs w:val="21"/>
                <w:highlight w:val="none"/>
              </w:rPr>
              <w:t>.</w:t>
            </w:r>
            <w:r>
              <w:rPr>
                <w:rFonts w:hint="eastAsia" w:ascii="宋体" w:hAnsi="宋体" w:cs="宋体"/>
                <w:sz w:val="21"/>
                <w:szCs w:val="21"/>
                <w:highlight w:val="none"/>
                <w:lang w:val="en-US" w:eastAsia="zh-CN"/>
              </w:rPr>
              <w:t>6</w:t>
            </w:r>
            <w:r>
              <w:rPr>
                <w:rFonts w:hint="eastAsia" w:ascii="宋体" w:hAnsi="宋体" w:cs="宋体"/>
                <w:sz w:val="21"/>
                <w:szCs w:val="21"/>
                <w:highlight w:val="none"/>
              </w:rPr>
              <w:t>.</w:t>
            </w:r>
            <w:r>
              <w:rPr>
                <w:rFonts w:hint="eastAsia" w:ascii="宋体" w:hAnsi="宋体" w:cs="宋体"/>
                <w:sz w:val="21"/>
                <w:szCs w:val="21"/>
                <w:highlight w:val="none"/>
                <w:lang w:val="en-US" w:eastAsia="zh-CN"/>
              </w:rPr>
              <w:t>8</w:t>
            </w:r>
            <w:r>
              <w:rPr>
                <w:rFonts w:hint="eastAsia" w:ascii="宋体" w:hAnsi="宋体" w:cs="宋体"/>
                <w:sz w:val="21"/>
                <w:szCs w:val="21"/>
                <w:highlight w:val="none"/>
              </w:rPr>
              <w:t>签订的《产品采购合同》：</w:t>
            </w:r>
          </w:p>
          <w:p>
            <w:pPr>
              <w:spacing w:line="360" w:lineRule="auto"/>
              <w:rPr>
                <w:rFonts w:hint="eastAsia" w:ascii="宋体" w:hAnsi="宋体" w:cs="宋体"/>
                <w:sz w:val="21"/>
                <w:szCs w:val="21"/>
                <w:highlight w:val="none"/>
                <w:lang w:eastAsia="zh-CN"/>
              </w:rPr>
            </w:pPr>
            <w:r>
              <w:rPr>
                <w:rFonts w:hint="eastAsia" w:ascii="宋体" w:hAnsi="宋体" w:cs="宋体"/>
                <w:sz w:val="21"/>
                <w:szCs w:val="21"/>
                <w:highlight w:val="none"/>
              </w:rPr>
              <w:t>供应商：</w:t>
            </w:r>
            <w:r>
              <w:rPr>
                <w:rFonts w:hint="eastAsia" w:ascii="宋体" w:hAnsi="宋体" w:cs="宋体"/>
                <w:sz w:val="21"/>
                <w:szCs w:val="21"/>
                <w:highlight w:val="none"/>
                <w:lang w:eastAsia="zh-CN"/>
              </w:rPr>
              <w:t>深圳市控汇智能股份有限公司</w:t>
            </w:r>
          </w:p>
          <w:p>
            <w:pPr>
              <w:spacing w:line="360" w:lineRule="auto"/>
              <w:rPr>
                <w:rFonts w:hint="default" w:ascii="宋体" w:hAnsi="宋体" w:cs="宋体"/>
                <w:kern w:val="0"/>
                <w:sz w:val="21"/>
                <w:szCs w:val="21"/>
                <w:highlight w:val="none"/>
                <w:lang w:val="en-US"/>
              </w:rPr>
            </w:pPr>
            <w:r>
              <w:rPr>
                <w:rFonts w:hint="eastAsia" w:ascii="宋体" w:hAnsi="宋体" w:cs="宋体"/>
                <w:sz w:val="21"/>
                <w:szCs w:val="21"/>
                <w:highlight w:val="none"/>
              </w:rPr>
              <w:t>产品：</w:t>
            </w:r>
            <w:r>
              <w:rPr>
                <w:rFonts w:hint="eastAsia" w:ascii="宋体" w:hAnsi="宋体" w:cs="宋体"/>
                <w:kern w:val="0"/>
                <w:sz w:val="21"/>
                <w:szCs w:val="21"/>
                <w:highlight w:val="none"/>
                <w:lang w:val="en-US" w:eastAsia="zh-CN"/>
              </w:rPr>
              <w:t>EP-2120</w:t>
            </w:r>
          </w:p>
          <w:p>
            <w:pPr>
              <w:spacing w:line="360" w:lineRule="auto"/>
              <w:rPr>
                <w:rFonts w:hint="eastAsia" w:ascii="宋体" w:hAnsi="宋体" w:cs="宋体"/>
                <w:sz w:val="21"/>
                <w:szCs w:val="21"/>
                <w:highlight w:val="none"/>
              </w:rPr>
            </w:pPr>
            <w:r>
              <w:rPr>
                <w:rFonts w:hint="eastAsia" w:ascii="宋体" w:hAnsi="宋体" w:cs="宋体"/>
                <w:sz w:val="21"/>
                <w:szCs w:val="21"/>
                <w:highlight w:val="none"/>
              </w:rPr>
              <w:t>采购合同内容：产品名称型号、质量要求、技术标准、支付、交货期限、其他约定等。</w:t>
            </w:r>
          </w:p>
          <w:p>
            <w:pPr>
              <w:spacing w:line="360" w:lineRule="auto"/>
              <w:rPr>
                <w:highlight w:val="none"/>
              </w:rPr>
            </w:pPr>
            <w:r>
              <w:rPr>
                <w:rFonts w:hint="eastAsia" w:ascii="宋体" w:hAnsi="宋体" w:cs="宋体"/>
                <w:sz w:val="21"/>
                <w:szCs w:val="21"/>
              </w:rPr>
              <w:t>以上产品均在合格供应商处进行采购。采购信息沟通有效。</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22" w:type="dxa"/>
            <w:vAlign w:val="center"/>
          </w:tcPr>
          <w:p>
            <w:r>
              <w:rPr>
                <w:rFonts w:hint="eastAsia" w:ascii="宋体" w:hAnsi="宋体" w:cs="宋体"/>
                <w:sz w:val="21"/>
                <w:szCs w:val="21"/>
              </w:rPr>
              <w:t>顾客满意</w:t>
            </w:r>
          </w:p>
        </w:tc>
        <w:tc>
          <w:tcPr>
            <w:tcW w:w="885" w:type="dxa"/>
            <w:vAlign w:val="center"/>
          </w:tcPr>
          <w:p>
            <w:r>
              <w:rPr>
                <w:rFonts w:hint="eastAsia" w:ascii="宋体" w:hAnsi="宋体" w:cs="宋体"/>
                <w:sz w:val="21"/>
                <w:szCs w:val="21"/>
              </w:rPr>
              <w:t>9.1.2</w:t>
            </w:r>
          </w:p>
        </w:tc>
        <w:tc>
          <w:tcPr>
            <w:tcW w:w="10052" w:type="dxa"/>
            <w:vAlign w:val="top"/>
          </w:tcPr>
          <w:p>
            <w:pPr>
              <w:ind w:firstLine="420" w:firstLineChars="200"/>
              <w:rPr>
                <w:rFonts w:hint="eastAsia" w:ascii="宋体" w:hAnsi="宋体" w:cs="宋体"/>
                <w:sz w:val="21"/>
                <w:szCs w:val="21"/>
              </w:rPr>
            </w:pPr>
            <w:r>
              <w:rPr>
                <w:rFonts w:hint="eastAsia" w:ascii="宋体" w:hAnsi="宋体" w:cs="宋体"/>
                <w:sz w:val="21"/>
                <w:szCs w:val="21"/>
              </w:rPr>
              <w:t>公司主要通过日常口头交流、电话回访、登门拜访、定期发放《顾客满意度调查表》等形式来收集了解顾客是否满意的信息。提供有《顾客满意度调查表》自20</w:t>
            </w:r>
            <w:r>
              <w:rPr>
                <w:rFonts w:hint="eastAsia" w:ascii="宋体" w:hAnsi="宋体" w:cs="宋体"/>
                <w:sz w:val="21"/>
                <w:szCs w:val="21"/>
                <w:lang w:val="en-US" w:eastAsia="zh-CN"/>
              </w:rPr>
              <w:t>20</w:t>
            </w:r>
            <w:r>
              <w:rPr>
                <w:rFonts w:hint="eastAsia" w:ascii="宋体" w:hAnsi="宋体" w:cs="宋体"/>
                <w:sz w:val="21"/>
                <w:szCs w:val="21"/>
              </w:rPr>
              <w:t>年</w:t>
            </w:r>
            <w:r>
              <w:rPr>
                <w:rFonts w:hint="eastAsia" w:ascii="宋体" w:hAnsi="宋体" w:cs="宋体"/>
                <w:sz w:val="21"/>
                <w:szCs w:val="21"/>
                <w:lang w:val="en-US" w:eastAsia="zh-CN"/>
              </w:rPr>
              <w:t>4</w:t>
            </w:r>
            <w:r>
              <w:rPr>
                <w:rFonts w:hint="eastAsia" w:ascii="宋体" w:hAnsi="宋体" w:cs="宋体"/>
                <w:sz w:val="21"/>
                <w:szCs w:val="21"/>
              </w:rPr>
              <w:t>月，调查表共</w:t>
            </w:r>
            <w:r>
              <w:rPr>
                <w:rFonts w:hint="eastAsia" w:ascii="宋体" w:hAnsi="宋体" w:cs="宋体"/>
                <w:sz w:val="21"/>
                <w:szCs w:val="21"/>
                <w:lang w:val="en-US" w:eastAsia="zh-CN"/>
              </w:rPr>
              <w:t>4</w:t>
            </w:r>
            <w:r>
              <w:rPr>
                <w:rFonts w:hint="eastAsia" w:ascii="宋体" w:hAnsi="宋体" w:cs="宋体"/>
                <w:sz w:val="21"/>
                <w:szCs w:val="21"/>
              </w:rPr>
              <w:t>份 ：</w:t>
            </w:r>
          </w:p>
          <w:p>
            <w:pPr>
              <w:rPr>
                <w:rFonts w:hint="eastAsia" w:ascii="宋体" w:hAnsi="宋体" w:cs="宋体"/>
                <w:sz w:val="21"/>
                <w:szCs w:val="21"/>
              </w:rPr>
            </w:pPr>
            <w:r>
              <w:rPr>
                <w:rFonts w:hint="eastAsia" w:ascii="宋体" w:hAnsi="宋体" w:cs="宋体"/>
                <w:sz w:val="21"/>
                <w:szCs w:val="21"/>
              </w:rPr>
              <w:t>--调查内容包括：价格、性能、服务、交付率、差错率等。</w:t>
            </w:r>
          </w:p>
          <w:p>
            <w:pPr>
              <w:rPr>
                <w:rFonts w:hint="eastAsia" w:ascii="宋体" w:hAnsi="宋体" w:cs="宋体"/>
                <w:sz w:val="21"/>
                <w:szCs w:val="21"/>
              </w:rPr>
            </w:pPr>
            <w:r>
              <w:rPr>
                <w:rFonts w:hint="eastAsia" w:ascii="宋体" w:hAnsi="宋体" w:cs="宋体"/>
                <w:sz w:val="21"/>
                <w:szCs w:val="21"/>
              </w:rPr>
              <w:t>--统计分析结果：9</w:t>
            </w:r>
            <w:r>
              <w:rPr>
                <w:rFonts w:hint="eastAsia" w:ascii="宋体" w:hAnsi="宋体" w:cs="宋体"/>
                <w:sz w:val="21"/>
                <w:szCs w:val="21"/>
                <w:lang w:val="en-US" w:eastAsia="zh-CN"/>
              </w:rPr>
              <w:t>7</w:t>
            </w:r>
            <w:r>
              <w:rPr>
                <w:rFonts w:hint="eastAsia" w:ascii="宋体" w:hAnsi="宋体" w:cs="宋体"/>
                <w:sz w:val="21"/>
                <w:szCs w:val="21"/>
              </w:rPr>
              <w:t>%</w:t>
            </w:r>
          </w:p>
          <w:p>
            <w:pPr>
              <w:rPr>
                <w:rFonts w:hint="eastAsia" w:ascii="宋体" w:hAnsi="宋体" w:cs="宋体"/>
                <w:sz w:val="21"/>
                <w:szCs w:val="21"/>
              </w:rPr>
            </w:pPr>
            <w:r>
              <w:rPr>
                <w:rFonts w:hint="eastAsia" w:ascii="宋体" w:hAnsi="宋体" w:cs="宋体"/>
                <w:sz w:val="21"/>
                <w:szCs w:val="21"/>
              </w:rPr>
              <w:t>--暂无明显需实施纠正措施的改进事项。</w:t>
            </w:r>
          </w:p>
          <w:p>
            <w:pPr>
              <w:rPr>
                <w:highlight w:val="none"/>
              </w:rPr>
            </w:pPr>
            <w:r>
              <w:rPr>
                <w:rFonts w:hint="eastAsia" w:ascii="宋体" w:hAnsi="宋体" w:cs="宋体"/>
                <w:sz w:val="21"/>
                <w:szCs w:val="21"/>
              </w:rPr>
              <w:t>见《客户满意度分析报告》，顾客对性能、服务、价格均较为满意，对交货及时性及准确性满意度约低。公司针对满意度分析提出了改进的措施，力求努力改善，提高顾客满意度。</w:t>
            </w:r>
          </w:p>
        </w:tc>
        <w:tc>
          <w:tcPr>
            <w:tcW w:w="1050" w:type="dxa"/>
          </w:tcPr>
          <w:p>
            <w:r>
              <w:rPr>
                <w:rFonts w:hint="eastAsia"/>
                <w:lang w:val="en-US" w:eastAsia="zh-CN"/>
              </w:rPr>
              <w:t>符合</w:t>
            </w:r>
          </w:p>
        </w:tc>
      </w:tr>
    </w:tbl>
    <w:p>
      <w:pPr>
        <w:pStyle w:val="8"/>
        <w:rPr>
          <w:rFonts w:hint="eastAsia"/>
        </w:rPr>
      </w:pPr>
    </w:p>
    <w:p>
      <w:pPr>
        <w:spacing w:line="480" w:lineRule="exact"/>
        <w:jc w:val="center"/>
        <w:rPr>
          <w:rFonts w:hint="eastAsia" w:ascii="隶书" w:hAnsi="宋体" w:eastAsia="隶书"/>
          <w:bCs/>
          <w:color w:val="000000"/>
          <w:sz w:val="36"/>
          <w:szCs w:val="36"/>
        </w:rPr>
      </w:pPr>
    </w:p>
    <w:p>
      <w:pPr>
        <w:spacing w:line="480" w:lineRule="exact"/>
        <w:jc w:val="center"/>
        <w:rPr>
          <w:rFonts w:hint="eastAsia"/>
        </w:rPr>
      </w:pPr>
      <w:r>
        <w:rPr>
          <w:rFonts w:hint="eastAsia" w:ascii="隶书" w:hAnsi="宋体" w:eastAsia="隶书"/>
          <w:bCs/>
          <w:color w:val="000000"/>
          <w:sz w:val="36"/>
          <w:szCs w:val="36"/>
        </w:rPr>
        <w:t>管理体系审核记录表</w:t>
      </w:r>
    </w:p>
    <w:p>
      <w:pPr>
        <w:pStyle w:val="8"/>
        <w:rPr>
          <w:rFonts w:hint="eastAsia"/>
        </w:rPr>
      </w:pPr>
    </w:p>
    <w:tbl>
      <w:tblPr>
        <w:tblStyle w:val="11"/>
        <w:tblW w:w="1470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22"/>
        <w:gridCol w:w="935"/>
        <w:gridCol w:w="10002"/>
        <w:gridCol w:w="10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trPr>
        <w:tc>
          <w:tcPr>
            <w:tcW w:w="2722" w:type="dxa"/>
            <w:vMerge w:val="restart"/>
            <w:vAlign w:val="center"/>
          </w:tcPr>
          <w:p>
            <w:pPr>
              <w:spacing w:before="120"/>
              <w:jc w:val="center"/>
              <w:rPr>
                <w:sz w:val="24"/>
                <w:szCs w:val="24"/>
              </w:rPr>
            </w:pPr>
            <w:r>
              <w:rPr>
                <w:rFonts w:hint="eastAsia"/>
                <w:sz w:val="24"/>
                <w:szCs w:val="24"/>
              </w:rPr>
              <w:t>过程与活动、</w:t>
            </w:r>
          </w:p>
          <w:p>
            <w:pPr>
              <w:jc w:val="center"/>
            </w:pPr>
            <w:r>
              <w:rPr>
                <w:rFonts w:hint="eastAsia"/>
                <w:sz w:val="24"/>
                <w:szCs w:val="24"/>
              </w:rPr>
              <w:t>抽样计划</w:t>
            </w:r>
          </w:p>
        </w:tc>
        <w:tc>
          <w:tcPr>
            <w:tcW w:w="935" w:type="dxa"/>
            <w:vMerge w:val="restart"/>
            <w:vAlign w:val="center"/>
          </w:tcPr>
          <w:p>
            <w:pPr>
              <w:jc w:val="center"/>
              <w:rPr>
                <w:sz w:val="24"/>
                <w:szCs w:val="24"/>
              </w:rPr>
            </w:pPr>
            <w:r>
              <w:rPr>
                <w:rFonts w:hint="eastAsia"/>
                <w:sz w:val="24"/>
                <w:szCs w:val="24"/>
              </w:rPr>
              <w:t>涉及</w:t>
            </w:r>
          </w:p>
          <w:p>
            <w:pPr>
              <w:jc w:val="center"/>
            </w:pPr>
            <w:r>
              <w:rPr>
                <w:rFonts w:hint="eastAsia"/>
                <w:sz w:val="24"/>
                <w:szCs w:val="24"/>
              </w:rPr>
              <w:t>条款</w:t>
            </w:r>
          </w:p>
        </w:tc>
        <w:tc>
          <w:tcPr>
            <w:tcW w:w="10002" w:type="dxa"/>
            <w:vAlign w:val="center"/>
          </w:tcPr>
          <w:p>
            <w:pPr>
              <w:rPr>
                <w:rFonts w:hint="eastAsia" w:eastAsia="宋体"/>
                <w:sz w:val="24"/>
                <w:szCs w:val="24"/>
                <w:lang w:eastAsia="zh-CN"/>
              </w:rPr>
            </w:pPr>
            <w:r>
              <w:rPr>
                <w:rFonts w:hint="eastAsia"/>
                <w:sz w:val="24"/>
                <w:szCs w:val="24"/>
              </w:rPr>
              <w:t>受审核部门：</w:t>
            </w:r>
            <w:r>
              <w:rPr>
                <w:rFonts w:hint="eastAsia"/>
                <w:sz w:val="24"/>
                <w:szCs w:val="24"/>
                <w:lang w:eastAsia="zh-CN"/>
              </w:rPr>
              <w:t>技术部</w:t>
            </w:r>
            <w:r>
              <w:rPr>
                <w:rFonts w:hint="eastAsia"/>
                <w:sz w:val="24"/>
                <w:szCs w:val="24"/>
              </w:rPr>
              <w:t xml:space="preserve">            主管领导：</w:t>
            </w:r>
            <w:r>
              <w:rPr>
                <w:rFonts w:hint="eastAsia"/>
                <w:sz w:val="24"/>
                <w:szCs w:val="24"/>
                <w:lang w:val="en-US" w:eastAsia="zh-CN"/>
              </w:rPr>
              <w:t>李雪峰</w:t>
            </w:r>
            <w:r>
              <w:rPr>
                <w:rFonts w:hint="eastAsia"/>
                <w:sz w:val="24"/>
                <w:szCs w:val="24"/>
              </w:rPr>
              <w:t xml:space="preserve">          陪同人员：</w:t>
            </w:r>
            <w:r>
              <w:rPr>
                <w:rFonts w:hint="eastAsia"/>
                <w:sz w:val="24"/>
                <w:szCs w:val="24"/>
                <w:lang w:eastAsia="zh-CN"/>
              </w:rPr>
              <w:t>陈林</w:t>
            </w:r>
          </w:p>
        </w:tc>
        <w:tc>
          <w:tcPr>
            <w:tcW w:w="1050" w:type="dxa"/>
            <w:vMerge w:val="restart"/>
            <w:vAlign w:val="center"/>
          </w:tcPr>
          <w:p>
            <w:pPr>
              <w:rPr>
                <w:sz w:val="24"/>
                <w:szCs w:val="24"/>
              </w:rPr>
            </w:pPr>
            <w:r>
              <w:rPr>
                <w:rFonts w:hint="eastAsia"/>
                <w:sz w:val="24"/>
                <w:szCs w:val="24"/>
              </w:rPr>
              <w:t>判定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 w:hRule="atLeast"/>
        </w:trPr>
        <w:tc>
          <w:tcPr>
            <w:tcW w:w="2722" w:type="dxa"/>
            <w:vMerge w:val="continue"/>
            <w:vAlign w:val="center"/>
          </w:tcPr>
          <w:p/>
        </w:tc>
        <w:tc>
          <w:tcPr>
            <w:tcW w:w="935" w:type="dxa"/>
            <w:vMerge w:val="continue"/>
            <w:vAlign w:val="center"/>
          </w:tcPr>
          <w:p/>
        </w:tc>
        <w:tc>
          <w:tcPr>
            <w:tcW w:w="10002" w:type="dxa"/>
            <w:vAlign w:val="center"/>
          </w:tcPr>
          <w:p>
            <w:pPr>
              <w:rPr>
                <w:rFonts w:hint="default"/>
                <w:sz w:val="24"/>
                <w:szCs w:val="24"/>
                <w:lang w:val="en-US" w:eastAsia="zh-CN"/>
              </w:rPr>
            </w:pPr>
            <w:r>
              <w:rPr>
                <w:rFonts w:hint="eastAsia"/>
                <w:sz w:val="24"/>
                <w:szCs w:val="24"/>
              </w:rPr>
              <w:t>审核员：</w:t>
            </w:r>
            <w:r>
              <w:rPr>
                <w:rFonts w:hint="eastAsia"/>
                <w:sz w:val="24"/>
                <w:szCs w:val="24"/>
                <w:lang w:eastAsia="zh-CN"/>
              </w:rPr>
              <w:t>李林</w:t>
            </w:r>
            <w:r>
              <w:rPr>
                <w:rFonts w:hint="eastAsia"/>
                <w:sz w:val="24"/>
                <w:szCs w:val="24"/>
              </w:rPr>
              <w:t xml:space="preserve">                   审核时间：</w:t>
            </w:r>
            <w:r>
              <w:rPr>
                <w:rFonts w:hint="eastAsia"/>
                <w:sz w:val="24"/>
                <w:szCs w:val="24"/>
                <w:lang w:val="en-US" w:eastAsia="zh-CN"/>
              </w:rPr>
              <w:t>2020.09.01</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6" w:hRule="atLeast"/>
        </w:trPr>
        <w:tc>
          <w:tcPr>
            <w:tcW w:w="2722" w:type="dxa"/>
            <w:vMerge w:val="continue"/>
            <w:vAlign w:val="center"/>
          </w:tcPr>
          <w:p/>
        </w:tc>
        <w:tc>
          <w:tcPr>
            <w:tcW w:w="935" w:type="dxa"/>
            <w:vMerge w:val="continue"/>
            <w:vAlign w:val="center"/>
          </w:tcPr>
          <w:p/>
        </w:tc>
        <w:tc>
          <w:tcPr>
            <w:tcW w:w="10002" w:type="dxa"/>
            <w:vAlign w:val="center"/>
          </w:tcPr>
          <w:p>
            <w:pPr>
              <w:rPr>
                <w:sz w:val="24"/>
                <w:szCs w:val="24"/>
              </w:rPr>
            </w:pPr>
            <w:r>
              <w:rPr>
                <w:rFonts w:hint="eastAsia"/>
                <w:sz w:val="24"/>
                <w:szCs w:val="24"/>
              </w:rPr>
              <w:t xml:space="preserve">审核条款： </w:t>
            </w:r>
          </w:p>
        </w:tc>
        <w:tc>
          <w:tcPr>
            <w:tcW w:w="1050" w:type="dxa"/>
            <w:vMerge w:val="continue"/>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5" w:hRule="atLeast"/>
        </w:trPr>
        <w:tc>
          <w:tcPr>
            <w:tcW w:w="2722" w:type="dxa"/>
            <w:vAlign w:val="center"/>
          </w:tcPr>
          <w:p>
            <w:r>
              <w:rPr>
                <w:rFonts w:hint="eastAsia" w:ascii="宋体" w:hAnsi="宋体" w:cs="宋体"/>
                <w:sz w:val="21"/>
                <w:szCs w:val="21"/>
              </w:rPr>
              <w:t>岗位/职责 /权限</w:t>
            </w:r>
          </w:p>
        </w:tc>
        <w:tc>
          <w:tcPr>
            <w:tcW w:w="935" w:type="dxa"/>
            <w:vAlign w:val="center"/>
          </w:tcPr>
          <w:p>
            <w:pPr>
              <w:rPr>
                <w:rFonts w:hint="default" w:eastAsia="宋体"/>
                <w:lang w:val="en-US" w:eastAsia="zh-CN"/>
              </w:rPr>
            </w:pPr>
            <w:r>
              <w:rPr>
                <w:rFonts w:hint="eastAsia" w:ascii="宋体" w:hAnsi="宋体" w:cs="宋体"/>
                <w:sz w:val="21"/>
                <w:szCs w:val="21"/>
              </w:rPr>
              <w:t>5.3</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w:t>
            </w:r>
            <w:r>
              <w:rPr>
                <w:rFonts w:hint="eastAsia" w:ascii="宋体" w:hAnsi="宋体" w:cs="宋体"/>
                <w:sz w:val="21"/>
                <w:szCs w:val="21"/>
                <w:lang w:eastAsia="zh-CN"/>
              </w:rPr>
              <w:t>技术部</w:t>
            </w:r>
            <w:r>
              <w:rPr>
                <w:rFonts w:hint="eastAsia" w:ascii="宋体" w:hAnsi="宋体" w:cs="宋体"/>
                <w:sz w:val="21"/>
                <w:szCs w:val="21"/>
              </w:rPr>
              <w:t>主要工作职责：</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a)  负责编制相应工艺规程、产品检验接收规程及相关作业指导书，明确关键工序和特殊工序；</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b)  负责编制生产计划、组织产品实现过程的策划及实现；</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c)  负责本公司的数据分析工作；</w:t>
            </w:r>
          </w:p>
          <w:p>
            <w:pPr>
              <w:spacing w:line="340" w:lineRule="exact"/>
              <w:ind w:firstLine="210" w:firstLineChars="100"/>
              <w:rPr>
                <w:rFonts w:hint="eastAsia" w:ascii="宋体" w:hAnsi="宋体" w:cs="宋体"/>
                <w:sz w:val="21"/>
                <w:szCs w:val="21"/>
              </w:rPr>
            </w:pPr>
            <w:r>
              <w:rPr>
                <w:rFonts w:hint="eastAsia" w:ascii="宋体" w:hAnsi="宋体" w:cs="宋体"/>
                <w:sz w:val="21"/>
                <w:szCs w:val="21"/>
              </w:rPr>
              <w:t>d)  负责生产过程中的技术指导和不合格的控制。</w:t>
            </w:r>
          </w:p>
          <w:p>
            <w:pPr>
              <w:spacing w:line="320" w:lineRule="exact"/>
              <w:textAlignment w:val="baseline"/>
              <w:rPr>
                <w:rFonts w:hint="eastAsia" w:ascii="宋体" w:hAnsi="宋体" w:cs="宋体"/>
                <w:sz w:val="21"/>
                <w:szCs w:val="21"/>
              </w:rPr>
            </w:pPr>
            <w:r>
              <w:rPr>
                <w:rFonts w:hint="eastAsia" w:ascii="宋体" w:hAnsi="宋体" w:cs="宋体"/>
                <w:sz w:val="21"/>
                <w:szCs w:val="21"/>
              </w:rPr>
              <w:t xml:space="preserve">  e)  负责在供方评定时进行样品测试；</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f)  负责采购产品的验证和本公司产品的检验工作；</w:t>
            </w:r>
          </w:p>
          <w:p>
            <w:pPr>
              <w:spacing w:line="320" w:lineRule="exact"/>
              <w:ind w:firstLine="210" w:firstLineChars="100"/>
              <w:textAlignment w:val="baseline"/>
              <w:rPr>
                <w:rFonts w:hint="eastAsia" w:ascii="宋体" w:hAnsi="宋体" w:cs="宋体"/>
                <w:sz w:val="21"/>
                <w:szCs w:val="21"/>
              </w:rPr>
            </w:pPr>
            <w:r>
              <w:rPr>
                <w:rFonts w:hint="eastAsia" w:ascii="宋体" w:hAnsi="宋体" w:cs="宋体"/>
                <w:sz w:val="21"/>
                <w:szCs w:val="21"/>
              </w:rPr>
              <w:t>g)  负责对本公司监视和测量设备的管理工作；</w:t>
            </w:r>
          </w:p>
          <w:p>
            <w:pPr>
              <w:spacing w:line="420" w:lineRule="exact"/>
              <w:ind w:firstLine="504" w:firstLineChars="200"/>
              <w:rPr>
                <w:rFonts w:hint="eastAsia" w:ascii="宋体" w:hAnsi="宋体" w:cs="宋体"/>
                <w:spacing w:val="21"/>
                <w:sz w:val="21"/>
                <w:szCs w:val="21"/>
              </w:rPr>
            </w:pPr>
            <w:r>
              <w:rPr>
                <w:rFonts w:hint="eastAsia" w:ascii="宋体" w:hAnsi="宋体" w:cs="宋体"/>
                <w:spacing w:val="21"/>
                <w:sz w:val="21"/>
                <w:szCs w:val="21"/>
              </w:rPr>
              <w:t>………</w:t>
            </w:r>
          </w:p>
          <w:p>
            <w:r>
              <w:rPr>
                <w:rFonts w:hint="eastAsia" w:ascii="宋体" w:hAnsi="宋体" w:cs="宋体"/>
                <w:sz w:val="21"/>
                <w:szCs w:val="21"/>
              </w:rPr>
              <w:t>部门岗位基本符合要求。</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2722" w:type="dxa"/>
            <w:vAlign w:val="center"/>
          </w:tcPr>
          <w:p>
            <w:pPr>
              <w:rPr>
                <w:rFonts w:hint="eastAsia" w:ascii="宋体" w:hAnsi="宋体" w:cs="宋体"/>
                <w:sz w:val="21"/>
                <w:szCs w:val="21"/>
              </w:rPr>
            </w:pPr>
            <w:r>
              <w:rPr>
                <w:rFonts w:hint="eastAsia" w:ascii="宋体" w:hAnsi="宋体" w:cs="宋体"/>
                <w:sz w:val="21"/>
                <w:szCs w:val="21"/>
              </w:rPr>
              <w:t>质量目标及其实现的策划</w:t>
            </w:r>
          </w:p>
          <w:p/>
        </w:tc>
        <w:tc>
          <w:tcPr>
            <w:tcW w:w="935" w:type="dxa"/>
            <w:vAlign w:val="center"/>
          </w:tcPr>
          <w:p>
            <w:pPr>
              <w:rPr>
                <w:rFonts w:hint="default" w:eastAsia="宋体"/>
                <w:lang w:val="en-US" w:eastAsia="zh-CN"/>
              </w:rPr>
            </w:pPr>
            <w:r>
              <w:rPr>
                <w:rFonts w:hint="eastAsia" w:ascii="宋体" w:hAnsi="宋体" w:cs="宋体"/>
                <w:sz w:val="21"/>
                <w:szCs w:val="21"/>
              </w:rPr>
              <w:t>6.2</w:t>
            </w:r>
          </w:p>
        </w:tc>
        <w:tc>
          <w:tcPr>
            <w:tcW w:w="10002" w:type="dxa"/>
            <w:vAlign w:val="top"/>
          </w:tcPr>
          <w:p>
            <w:pPr>
              <w:spacing w:line="400" w:lineRule="exact"/>
              <w:rPr>
                <w:rFonts w:hint="eastAsia" w:ascii="宋体" w:hAnsi="宋体" w:cs="宋体"/>
                <w:sz w:val="21"/>
                <w:szCs w:val="21"/>
              </w:rPr>
            </w:pPr>
            <w:r>
              <w:rPr>
                <w:rFonts w:hint="eastAsia" w:ascii="宋体" w:hAnsi="宋体" w:cs="宋体"/>
                <w:sz w:val="21"/>
                <w:szCs w:val="21"/>
              </w:rPr>
              <w:t xml:space="preserve">查《部门质量目标测量报告》 </w:t>
            </w:r>
          </w:p>
          <w:p>
            <w:pPr>
              <w:spacing w:line="400" w:lineRule="exact"/>
              <w:rPr>
                <w:rFonts w:hint="eastAsia" w:ascii="宋体" w:hAnsi="宋体" w:cs="宋体"/>
                <w:sz w:val="21"/>
                <w:szCs w:val="21"/>
              </w:rPr>
            </w:pPr>
            <w:r>
              <w:rPr>
                <w:rFonts w:hint="eastAsia" w:ascii="宋体" w:hAnsi="宋体" w:cs="宋体"/>
                <w:sz w:val="21"/>
                <w:szCs w:val="21"/>
              </w:rPr>
              <w:t>测量时间：201</w:t>
            </w:r>
            <w:r>
              <w:rPr>
                <w:rFonts w:hint="eastAsia" w:ascii="宋体" w:hAnsi="宋体" w:cs="宋体"/>
                <w:sz w:val="21"/>
                <w:szCs w:val="21"/>
                <w:lang w:val="en-US" w:eastAsia="zh-CN"/>
              </w:rPr>
              <w:t>9.1-8</w:t>
            </w:r>
            <w:r>
              <w:rPr>
                <w:rFonts w:hint="eastAsia" w:ascii="宋体" w:hAnsi="宋体" w:cs="宋体"/>
                <w:sz w:val="21"/>
                <w:szCs w:val="21"/>
              </w:rPr>
              <w:t>月</w:t>
            </w:r>
          </w:p>
          <w:p>
            <w:pPr>
              <w:widowControl/>
              <w:spacing w:line="400" w:lineRule="exact"/>
              <w:ind w:firstLine="315" w:firstLineChars="150"/>
              <w:rPr>
                <w:rFonts w:hint="eastAsia" w:ascii="宋体" w:hAnsi="宋体" w:cs="Arial"/>
                <w:iCs/>
                <w:sz w:val="21"/>
                <w:szCs w:val="21"/>
              </w:rPr>
            </w:pPr>
            <w:r>
              <w:rPr>
                <w:rFonts w:hint="eastAsia" w:ascii="宋体" w:hAnsi="宋体" w:cs="宋体"/>
                <w:sz w:val="21"/>
                <w:szCs w:val="21"/>
                <w:lang w:eastAsia="zh-CN"/>
              </w:rPr>
              <w:t>一次交检</w:t>
            </w:r>
            <w:r>
              <w:rPr>
                <w:rFonts w:hint="eastAsia" w:ascii="宋体" w:hAnsi="宋体" w:cs="宋体"/>
                <w:sz w:val="21"/>
                <w:szCs w:val="21"/>
              </w:rPr>
              <w:t>合格率：9</w:t>
            </w:r>
            <w:r>
              <w:rPr>
                <w:rFonts w:hint="eastAsia" w:ascii="宋体" w:hAnsi="宋体" w:cs="宋体"/>
                <w:sz w:val="21"/>
                <w:szCs w:val="21"/>
                <w:lang w:val="en-US" w:eastAsia="zh-CN"/>
              </w:rPr>
              <w:t>8</w:t>
            </w:r>
            <w:r>
              <w:rPr>
                <w:rFonts w:hint="eastAsia" w:ascii="宋体" w:hAnsi="宋体" w:cs="宋体"/>
                <w:sz w:val="21"/>
                <w:szCs w:val="21"/>
              </w:rPr>
              <w:t>%</w:t>
            </w:r>
            <w:r>
              <w:rPr>
                <w:rFonts w:hint="eastAsia" w:ascii="宋体" w:hAnsi="宋体" w:cs="Arial"/>
                <w:iCs/>
                <w:sz w:val="21"/>
                <w:szCs w:val="21"/>
              </w:rPr>
              <w:t xml:space="preserve">         </w:t>
            </w:r>
            <w:r>
              <w:rPr>
                <w:rFonts w:hint="eastAsia" w:ascii="宋体" w:hAnsi="宋体" w:cs="Arial"/>
                <w:iCs/>
                <w:sz w:val="21"/>
                <w:szCs w:val="21"/>
                <w:lang w:val="en-US" w:eastAsia="zh-CN"/>
              </w:rPr>
              <w:t>100</w:t>
            </w:r>
            <w:r>
              <w:rPr>
                <w:rFonts w:hint="eastAsia" w:ascii="宋体" w:hAnsi="宋体" w:cs="Arial"/>
                <w:iCs/>
                <w:sz w:val="21"/>
                <w:szCs w:val="21"/>
              </w:rPr>
              <w:t>%</w:t>
            </w:r>
          </w:p>
          <w:p>
            <w:pPr>
              <w:widowControl/>
              <w:spacing w:line="400" w:lineRule="exact"/>
              <w:ind w:firstLine="315" w:firstLineChars="150"/>
              <w:rPr>
                <w:rFonts w:hint="eastAsia" w:eastAsia="宋体"/>
                <w:lang w:val="en-US" w:eastAsia="zh-CN"/>
              </w:rPr>
            </w:pPr>
            <w:r>
              <w:rPr>
                <w:rFonts w:hint="eastAsia" w:ascii="宋体" w:hAnsi="宋体" w:cs="Arial"/>
                <w:iCs/>
                <w:sz w:val="21"/>
                <w:szCs w:val="21"/>
                <w:lang w:eastAsia="zh-CN"/>
              </w:rPr>
              <w:t>产品出厂合格</w:t>
            </w:r>
            <w:r>
              <w:rPr>
                <w:rFonts w:hint="eastAsia" w:ascii="宋体" w:hAnsi="宋体" w:cs="Arial"/>
                <w:iCs/>
                <w:sz w:val="21"/>
                <w:szCs w:val="21"/>
              </w:rPr>
              <w:t>率：</w:t>
            </w:r>
            <w:r>
              <w:rPr>
                <w:rFonts w:hint="eastAsia" w:ascii="宋体" w:hAnsi="宋体" w:cs="Arial"/>
                <w:iCs/>
                <w:sz w:val="21"/>
                <w:szCs w:val="21"/>
                <w:lang w:val="en-US" w:eastAsia="zh-CN"/>
              </w:rPr>
              <w:t>100</w:t>
            </w:r>
            <w:r>
              <w:rPr>
                <w:rFonts w:hint="eastAsia" w:ascii="宋体" w:hAnsi="宋体" w:cs="Arial"/>
                <w:iCs/>
                <w:sz w:val="21"/>
                <w:szCs w:val="21"/>
              </w:rPr>
              <w:t xml:space="preserve">%        </w:t>
            </w:r>
            <w:r>
              <w:rPr>
                <w:rFonts w:hint="eastAsia" w:ascii="宋体" w:hAnsi="宋体" w:cs="Arial"/>
                <w:iCs/>
                <w:sz w:val="21"/>
                <w:szCs w:val="21"/>
                <w:lang w:val="en-US" w:eastAsia="zh-CN"/>
              </w:rPr>
              <w:t>100</w:t>
            </w:r>
            <w:r>
              <w:rPr>
                <w:rFonts w:hint="eastAsia" w:ascii="宋体" w:hAnsi="宋体" w:cs="Arial"/>
                <w:iCs/>
                <w:sz w:val="21"/>
                <w:szCs w:val="21"/>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8" w:hRule="atLeast"/>
        </w:trPr>
        <w:tc>
          <w:tcPr>
            <w:tcW w:w="2722" w:type="dxa"/>
            <w:vAlign w:val="center"/>
          </w:tcPr>
          <w:p>
            <w:r>
              <w:rPr>
                <w:rFonts w:hint="eastAsia" w:ascii="宋体" w:hAnsi="宋体" w:cs="宋体"/>
                <w:sz w:val="21"/>
                <w:szCs w:val="21"/>
              </w:rPr>
              <w:t>监视和测量资源</w:t>
            </w:r>
          </w:p>
        </w:tc>
        <w:tc>
          <w:tcPr>
            <w:tcW w:w="935" w:type="dxa"/>
            <w:vAlign w:val="center"/>
          </w:tcPr>
          <w:p>
            <w:pPr>
              <w:rPr>
                <w:rFonts w:hint="default" w:eastAsia="宋体"/>
                <w:lang w:val="en-US" w:eastAsia="zh-CN"/>
              </w:rPr>
            </w:pPr>
            <w:r>
              <w:rPr>
                <w:rFonts w:hint="eastAsia" w:ascii="宋体" w:hAnsi="宋体" w:cs="宋体"/>
                <w:sz w:val="21"/>
                <w:szCs w:val="21"/>
              </w:rPr>
              <w:t>7.1.5</w:t>
            </w:r>
          </w:p>
        </w:tc>
        <w:tc>
          <w:tcPr>
            <w:tcW w:w="10002" w:type="dxa"/>
            <w:vAlign w:val="top"/>
          </w:tcPr>
          <w:p>
            <w:pPr>
              <w:ind w:firstLine="420" w:firstLineChars="200"/>
              <w:rPr>
                <w:rFonts w:hint="eastAsia" w:ascii="Times New Roman" w:hAnsi="Times New Roman" w:cs="Times New Roman"/>
                <w:szCs w:val="22"/>
              </w:rPr>
            </w:pPr>
            <w:r>
              <w:rPr>
                <w:rFonts w:hint="eastAsia" w:ascii="Times New Roman" w:hAnsi="Times New Roman" w:cs="Times New Roman"/>
                <w:szCs w:val="22"/>
              </w:rPr>
              <w:t>查，《监视和测量设备一览表》生产车间及检验部门均按策划的要求配置了相应的检测设备，其中包括：</w:t>
            </w:r>
            <w:r>
              <w:rPr>
                <w:rFonts w:hint="eastAsia" w:cs="Times New Roman"/>
                <w:szCs w:val="22"/>
                <w:lang w:val="en-US" w:eastAsia="zh-CN"/>
              </w:rPr>
              <w:t>钳形</w:t>
            </w:r>
            <w:r>
              <w:rPr>
                <w:rFonts w:hint="eastAsia" w:ascii="Times New Roman" w:hAnsi="Times New Roman" w:cs="Times New Roman"/>
                <w:szCs w:val="22"/>
              </w:rPr>
              <w:t>万用表、角度测量仪等，均采用委外送检。</w:t>
            </w:r>
          </w:p>
          <w:p>
            <w:pPr>
              <w:ind w:firstLine="422" w:firstLineChars="200"/>
            </w:pPr>
            <w:r>
              <w:rPr>
                <w:rFonts w:hint="eastAsia" w:ascii="Times New Roman" w:hAnsi="Times New Roman" w:cs="Times New Roman"/>
                <w:b/>
                <w:bCs/>
                <w:szCs w:val="22"/>
              </w:rPr>
              <w:t>查在用检具的检定或校准情况：</w:t>
            </w:r>
            <w:r>
              <w:rPr>
                <w:rFonts w:hint="eastAsia" w:cs="Times New Roman"/>
                <w:b/>
                <w:bCs/>
                <w:szCs w:val="22"/>
                <w:lang w:val="en-US" w:eastAsia="zh-CN"/>
              </w:rPr>
              <w:t>不能</w:t>
            </w:r>
            <w:r>
              <w:rPr>
                <w:rFonts w:hint="eastAsia" w:ascii="Times New Roman" w:hAnsi="Times New Roman" w:cs="Times New Roman"/>
                <w:b/>
                <w:bCs/>
                <w:szCs w:val="22"/>
              </w:rPr>
              <w:t>提供</w:t>
            </w:r>
            <w:r>
              <w:rPr>
                <w:rFonts w:hint="eastAsia" w:cs="Times New Roman"/>
                <w:b/>
                <w:bCs/>
                <w:szCs w:val="22"/>
                <w:lang w:val="en-US" w:eastAsia="zh-CN"/>
              </w:rPr>
              <w:t>钳形</w:t>
            </w:r>
            <w:r>
              <w:rPr>
                <w:rFonts w:hint="eastAsia" w:ascii="Times New Roman" w:hAnsi="Times New Roman" w:cs="Times New Roman"/>
                <w:b/>
                <w:bCs/>
                <w:szCs w:val="22"/>
              </w:rPr>
              <w:t>万用表、角度测量仪的有效校准或检定证书</w:t>
            </w:r>
            <w:r>
              <w:rPr>
                <w:rFonts w:hint="eastAsia" w:cs="Times New Roman"/>
                <w:b/>
                <w:bCs/>
                <w:szCs w:val="22"/>
                <w:lang w:eastAsia="zh-CN"/>
              </w:rPr>
              <w:t>。</w:t>
            </w:r>
          </w:p>
        </w:tc>
        <w:tc>
          <w:tcPr>
            <w:tcW w:w="1050" w:type="dxa"/>
          </w:tcPr>
          <w:p/>
          <w:p>
            <w:pPr>
              <w:pStyle w:val="2"/>
            </w:pPr>
          </w:p>
          <w:p>
            <w:pPr>
              <w:pStyle w:val="2"/>
              <w:rPr>
                <w:rFonts w:hint="eastAsia" w:eastAsia="宋体"/>
                <w:lang w:val="en-US" w:eastAsia="zh-CN"/>
              </w:rPr>
            </w:pPr>
            <w:r>
              <w:rPr>
                <w:rFonts w:hint="eastAsia"/>
                <w:lang w:val="en-US" w:eastAsia="zh-CN"/>
              </w:rPr>
              <w:t>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2722" w:type="dxa"/>
            <w:vAlign w:val="center"/>
          </w:tcPr>
          <w:p>
            <w:r>
              <w:rPr>
                <w:rFonts w:hint="eastAsia" w:ascii="宋体" w:hAnsi="宋体" w:cs="宋体"/>
                <w:sz w:val="21"/>
                <w:szCs w:val="21"/>
              </w:rPr>
              <w:t>运行策划和控制</w:t>
            </w:r>
          </w:p>
        </w:tc>
        <w:tc>
          <w:tcPr>
            <w:tcW w:w="935" w:type="dxa"/>
            <w:vAlign w:val="center"/>
          </w:tcPr>
          <w:p>
            <w:pPr>
              <w:rPr>
                <w:rFonts w:hint="default" w:eastAsia="宋体"/>
                <w:lang w:val="en-US" w:eastAsia="zh-CN"/>
              </w:rPr>
            </w:pPr>
            <w:r>
              <w:rPr>
                <w:rFonts w:hint="eastAsia" w:ascii="宋体" w:hAnsi="宋体" w:cs="宋体"/>
                <w:sz w:val="21"/>
                <w:szCs w:val="21"/>
              </w:rPr>
              <w:t>8.1</w:t>
            </w:r>
          </w:p>
        </w:tc>
        <w:tc>
          <w:tcPr>
            <w:tcW w:w="10002" w:type="dxa"/>
            <w:vAlign w:val="top"/>
          </w:tcPr>
          <w:p>
            <w:pPr>
              <w:spacing w:line="400" w:lineRule="exact"/>
              <w:ind w:firstLine="315" w:firstLineChars="150"/>
              <w:rPr>
                <w:rFonts w:hint="eastAsia" w:ascii="宋体" w:hAnsi="宋体" w:cs="宋体"/>
                <w:sz w:val="21"/>
                <w:szCs w:val="21"/>
              </w:rPr>
            </w:pPr>
            <w:r>
              <w:rPr>
                <w:rFonts w:hint="eastAsia" w:ascii="宋体" w:hAnsi="宋体" w:cs="宋体"/>
                <w:sz w:val="21"/>
                <w:szCs w:val="21"/>
              </w:rPr>
              <w:t>公司主要生产产品：交通安全、管制及专用设备及城市轨道交通设备的制造。</w:t>
            </w:r>
          </w:p>
          <w:p>
            <w:pPr>
              <w:pStyle w:val="3"/>
              <w:widowControl/>
              <w:shd w:val="clear" w:color="auto" w:fill="FFFFFF"/>
              <w:spacing w:line="400" w:lineRule="exact"/>
              <w:ind w:firstLine="315" w:firstLineChars="150"/>
              <w:rPr>
                <w:rFonts w:cs="宋体"/>
                <w:b w:val="0"/>
                <w:kern w:val="2"/>
                <w:sz w:val="21"/>
                <w:szCs w:val="21"/>
              </w:rPr>
            </w:pPr>
            <w:r>
              <w:rPr>
                <w:rFonts w:cs="宋体"/>
                <w:b w:val="0"/>
                <w:kern w:val="2"/>
                <w:sz w:val="21"/>
                <w:szCs w:val="21"/>
              </w:rPr>
              <w:t>公司产品执行标准主要为：</w:t>
            </w:r>
            <w:r>
              <w:rPr>
                <w:kern w:val="2"/>
                <w:sz w:val="21"/>
                <w:szCs w:val="21"/>
              </w:rPr>
              <w:t>CJ/T 387-2012</w:t>
            </w:r>
            <w:r>
              <w:rPr>
                <w:rFonts w:cs="宋体"/>
                <w:b w:val="0"/>
                <w:kern w:val="2"/>
                <w:sz w:val="21"/>
                <w:szCs w:val="21"/>
              </w:rPr>
              <w:t xml:space="preserve"> 城市轨道交通设备房标识、</w:t>
            </w:r>
            <w:r>
              <w:rPr>
                <w:kern w:val="2"/>
                <w:sz w:val="21"/>
                <w:szCs w:val="21"/>
              </w:rPr>
              <w:t>AQ 8005-2007</w:t>
            </w:r>
            <w:r>
              <w:rPr>
                <w:rFonts w:cs="宋体"/>
                <w:b w:val="0"/>
                <w:kern w:val="2"/>
                <w:sz w:val="21"/>
                <w:szCs w:val="21"/>
              </w:rPr>
              <w:t>城市轨道交通安全验收评价细则、</w:t>
            </w:r>
            <w:r>
              <w:rPr>
                <w:kern w:val="2"/>
                <w:sz w:val="21"/>
                <w:szCs w:val="21"/>
              </w:rPr>
              <w:t>AQ8007-2013</w:t>
            </w:r>
            <w:r>
              <w:rPr>
                <w:rFonts w:cs="宋体"/>
                <w:b w:val="0"/>
                <w:kern w:val="2"/>
                <w:sz w:val="21"/>
                <w:szCs w:val="21"/>
              </w:rPr>
              <w:t>城市轨道交通试运营前安全评价规范、</w:t>
            </w:r>
            <w:r>
              <w:rPr>
                <w:kern w:val="2"/>
                <w:sz w:val="21"/>
                <w:szCs w:val="21"/>
              </w:rPr>
              <w:t>CJJ/T 180-2012</w:t>
            </w:r>
            <w:r>
              <w:rPr>
                <w:rFonts w:cs="宋体"/>
                <w:b w:val="0"/>
                <w:kern w:val="2"/>
                <w:sz w:val="21"/>
                <w:szCs w:val="21"/>
              </w:rPr>
              <w:t>城市轨道交通工程档案整理标准、</w:t>
            </w:r>
            <w:r>
              <w:rPr>
                <w:kern w:val="2"/>
                <w:sz w:val="21"/>
                <w:szCs w:val="21"/>
              </w:rPr>
              <w:t>DB11/T 646.1-2016</w:t>
            </w:r>
            <w:r>
              <w:rPr>
                <w:rFonts w:cs="宋体"/>
                <w:b w:val="0"/>
                <w:kern w:val="2"/>
                <w:sz w:val="21"/>
                <w:szCs w:val="21"/>
              </w:rPr>
              <w:t>城市轨道交通安全防范系统技术要求 第1部分：通则等和客户技术要求。</w:t>
            </w:r>
          </w:p>
          <w:p>
            <w:pPr>
              <w:pStyle w:val="3"/>
              <w:widowControl/>
              <w:shd w:val="clear" w:color="auto" w:fill="FFFFFF"/>
              <w:spacing w:line="400" w:lineRule="exact"/>
              <w:ind w:firstLine="315" w:firstLineChars="150"/>
              <w:rPr>
                <w:rFonts w:cs="宋体"/>
                <w:b w:val="0"/>
                <w:kern w:val="2"/>
                <w:sz w:val="21"/>
                <w:szCs w:val="21"/>
              </w:rPr>
            </w:pPr>
            <w:r>
              <w:rPr>
                <w:rFonts w:hint="eastAsia" w:cs="宋体"/>
                <w:b w:val="0"/>
                <w:kern w:val="2"/>
                <w:sz w:val="21"/>
                <w:szCs w:val="21"/>
                <w:lang w:eastAsia="zh-CN"/>
              </w:rPr>
              <w:t>技术部</w:t>
            </w:r>
            <w:r>
              <w:rPr>
                <w:rFonts w:cs="宋体"/>
                <w:b w:val="0"/>
                <w:kern w:val="2"/>
                <w:sz w:val="21"/>
                <w:szCs w:val="21"/>
              </w:rPr>
              <w:t>负责产品实现和服务提供的策划，策划输出的具体结果包括以下内容：</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a）确定产品和服务的要求；--产品标准、图纸</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b）建立过程准则以及产品和服务的接收准则；---检验标准、作业指导书</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c）确定符合产品和服务要求的资源；---工艺流程图</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d）按照准则实施过程控制；---生产和服务过程监控</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e）保持、保留必要的文件和记录。---文件和质量记录</w:t>
            </w:r>
          </w:p>
          <w:p>
            <w:pPr>
              <w:spacing w:line="400" w:lineRule="exact"/>
              <w:ind w:firstLine="315" w:firstLineChars="150"/>
              <w:rPr>
                <w:rFonts w:hint="eastAsia" w:ascii="宋体" w:hAnsi="宋体" w:cs="宋体"/>
                <w:sz w:val="21"/>
                <w:szCs w:val="21"/>
              </w:rPr>
            </w:pPr>
            <w:r>
              <w:rPr>
                <w:rFonts w:hint="eastAsia" w:ascii="宋体" w:hAnsi="宋体" w:cs="宋体"/>
                <w:sz w:val="21"/>
                <w:szCs w:val="21"/>
              </w:rPr>
              <w:t>---策划输出经过评审及跟进、必要的更改控制及批准等以适合组织的运行需要。</w:t>
            </w:r>
          </w:p>
          <w:p>
            <w:pPr>
              <w:adjustRightInd w:val="0"/>
              <w:snapToGrid w:val="0"/>
              <w:spacing w:line="400" w:lineRule="exact"/>
              <w:ind w:firstLine="315" w:firstLineChars="150"/>
              <w:rPr>
                <w:rFonts w:hint="default" w:ascii="宋体" w:hAnsi="宋体" w:eastAsia="宋体" w:cs="宋体"/>
                <w:sz w:val="21"/>
                <w:szCs w:val="21"/>
                <w:lang w:val="en-US" w:eastAsia="zh-CN"/>
              </w:rPr>
            </w:pPr>
            <w:r>
              <w:rPr>
                <w:rFonts w:hint="eastAsia" w:ascii="宋体" w:hAnsi="宋体" w:cs="宋体"/>
                <w:sz w:val="21"/>
                <w:szCs w:val="21"/>
              </w:rPr>
              <w:t>----需确认/特殊过程：</w:t>
            </w:r>
            <w:r>
              <w:rPr>
                <w:rFonts w:hint="eastAsia" w:ascii="宋体" w:hAnsi="宋体" w:cs="宋体"/>
                <w:sz w:val="21"/>
                <w:szCs w:val="21"/>
                <w:lang w:val="en-US" w:eastAsia="zh-CN"/>
              </w:rPr>
              <w:t>焊接过程</w:t>
            </w:r>
          </w:p>
          <w:p>
            <w:pPr>
              <w:adjustRightInd w:val="0"/>
              <w:snapToGrid w:val="0"/>
              <w:spacing w:line="400" w:lineRule="exact"/>
              <w:ind w:firstLine="315" w:firstLineChars="150"/>
              <w:rPr>
                <w:rFonts w:hint="eastAsia" w:ascii="宋体" w:hAnsi="宋体" w:eastAsia="宋体" w:cs="宋体"/>
                <w:sz w:val="21"/>
                <w:szCs w:val="21"/>
                <w:lang w:eastAsia="zh-CN"/>
              </w:rPr>
            </w:pPr>
            <w:r>
              <w:rPr>
                <w:rFonts w:hint="eastAsia" w:ascii="宋体" w:hAnsi="宋体" w:cs="宋体"/>
                <w:sz w:val="21"/>
                <w:szCs w:val="21"/>
              </w:rPr>
              <w:t>----外包过程：</w:t>
            </w:r>
            <w:r>
              <w:rPr>
                <w:rFonts w:hint="eastAsia" w:ascii="宋体" w:hAnsi="宋体" w:cs="宋体"/>
                <w:sz w:val="21"/>
                <w:szCs w:val="21"/>
                <w:lang w:eastAsia="zh-CN"/>
              </w:rPr>
              <w:t>无</w:t>
            </w:r>
          </w:p>
          <w:p>
            <w:pPr>
              <w:spacing w:line="400" w:lineRule="exact"/>
              <w:ind w:firstLine="315" w:firstLineChars="150"/>
            </w:pPr>
            <w:r>
              <w:rPr>
                <w:rFonts w:hint="eastAsia" w:ascii="宋体" w:hAnsi="宋体" w:cs="宋体"/>
                <w:sz w:val="21"/>
                <w:szCs w:val="21"/>
              </w:rPr>
              <w:t>----经确认：暂无策划的更改。</w:t>
            </w:r>
          </w:p>
        </w:tc>
        <w:tc>
          <w:tcPr>
            <w:tcW w:w="10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2722" w:type="dxa"/>
            <w:vAlign w:val="top"/>
          </w:tcPr>
          <w:p>
            <w:pPr>
              <w:rPr>
                <w:highlight w:val="none"/>
              </w:rPr>
            </w:pPr>
            <w:r>
              <w:rPr>
                <w:rFonts w:hint="eastAsia" w:ascii="宋体" w:hAnsi="宋体" w:cs="宋体"/>
                <w:sz w:val="21"/>
                <w:szCs w:val="21"/>
                <w:highlight w:val="none"/>
              </w:rPr>
              <w:t>设计和开发策划</w:t>
            </w:r>
          </w:p>
        </w:tc>
        <w:tc>
          <w:tcPr>
            <w:tcW w:w="935" w:type="dxa"/>
            <w:vAlign w:val="top"/>
          </w:tcPr>
          <w:p>
            <w:pPr>
              <w:snapToGrid w:val="0"/>
              <w:spacing w:line="400" w:lineRule="exact"/>
              <w:jc w:val="left"/>
              <w:rPr>
                <w:rFonts w:hint="default" w:eastAsia="宋体"/>
                <w:highlight w:val="none"/>
                <w:lang w:val="en-US" w:eastAsia="zh-CN"/>
              </w:rPr>
            </w:pPr>
            <w:r>
              <w:rPr>
                <w:rFonts w:hint="eastAsia" w:ascii="宋体" w:hAnsi="宋体" w:cs="宋体"/>
                <w:sz w:val="21"/>
                <w:szCs w:val="21"/>
                <w:highlight w:val="none"/>
              </w:rPr>
              <w:t>Q8.3</w:t>
            </w:r>
          </w:p>
        </w:tc>
        <w:tc>
          <w:tcPr>
            <w:tcW w:w="10002" w:type="dxa"/>
            <w:vAlign w:val="top"/>
          </w:tcPr>
          <w:p>
            <w:pPr>
              <w:rPr>
                <w:highlight w:val="none"/>
              </w:rPr>
            </w:pPr>
            <w:r>
              <w:rPr>
                <w:rFonts w:hint="eastAsia" w:ascii="宋体" w:hAnsi="宋体" w:eastAsia="宋体" w:cs="宋体"/>
                <w:sz w:val="21"/>
                <w:szCs w:val="21"/>
                <w:highlight w:val="none"/>
                <w:lang w:val="en-US" w:eastAsia="zh-CN"/>
              </w:rPr>
              <w:t>公司产品按照标准以及客户要求进行制造，不需要进一步细化，因此标准8.3条款“产品和服务的设计和开发”要求不适用。公司确保不适用的质量管理体系的产品和服务的设计和开发要求，不影响组织确保产品和服务合格以及增强顾客满意的能力或责任及法律法规的要求。</w:t>
            </w:r>
          </w:p>
        </w:tc>
        <w:tc>
          <w:tcPr>
            <w:tcW w:w="1050" w:type="dxa"/>
          </w:tcPr>
          <w:p>
            <w:pPr>
              <w:rPr>
                <w:rFonts w:hint="default" w:eastAsia="宋体"/>
                <w:highlight w:val="none"/>
                <w:lang w:val="en-US" w:eastAsia="zh-CN"/>
              </w:rPr>
            </w:pPr>
            <w:r>
              <w:rPr>
                <w:rFonts w:hint="eastAsia"/>
                <w:highlight w:val="none"/>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生产和服务提供的控制</w:t>
            </w:r>
          </w:p>
        </w:tc>
        <w:tc>
          <w:tcPr>
            <w:tcW w:w="935" w:type="dxa"/>
            <w:vAlign w:val="top"/>
          </w:tcPr>
          <w:p>
            <w:pPr>
              <w:adjustRightInd w:val="0"/>
              <w:snapToGrid w:val="0"/>
              <w:jc w:val="center"/>
            </w:pPr>
            <w:r>
              <w:rPr>
                <w:rFonts w:hint="eastAsia" w:ascii="宋体" w:hAnsi="宋体" w:cs="宋体"/>
                <w:sz w:val="21"/>
                <w:szCs w:val="21"/>
              </w:rPr>
              <w:t>8.5.1</w:t>
            </w:r>
          </w:p>
        </w:tc>
        <w:tc>
          <w:tcPr>
            <w:tcW w:w="10002" w:type="dxa"/>
            <w:vAlign w:val="top"/>
          </w:tcPr>
          <w:p>
            <w:pPr>
              <w:spacing w:line="400" w:lineRule="exact"/>
              <w:ind w:firstLine="420" w:firstLineChars="200"/>
              <w:jc w:val="left"/>
              <w:rPr>
                <w:rFonts w:hint="eastAsia" w:ascii="宋体" w:hAnsi="宋体"/>
                <w:sz w:val="21"/>
                <w:szCs w:val="21"/>
              </w:rPr>
            </w:pPr>
            <w:r>
              <w:rPr>
                <w:rFonts w:hint="eastAsia" w:ascii="宋体" w:hAnsi="宋体"/>
                <w:sz w:val="21"/>
                <w:szCs w:val="21"/>
              </w:rPr>
              <w:t>查，公司编制了《生产和服务提供控制程序》、《装配作业指导书》，对产品的生产过程进行了策划及控制。</w:t>
            </w:r>
          </w:p>
          <w:p>
            <w:pPr>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1.查，提供各产品的工艺作业标准、产品装配图，均为现行有效的文件，受控标识清楚</w:t>
            </w:r>
            <w:r>
              <w:rPr>
                <w:rFonts w:hint="eastAsia" w:ascii="宋体" w:hAnsi="宋体"/>
                <w:sz w:val="21"/>
                <w:szCs w:val="21"/>
                <w:lang w:eastAsia="zh-CN"/>
              </w:rPr>
              <w:t>；</w:t>
            </w:r>
          </w:p>
          <w:p>
            <w:pPr>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2.现场查看：设备工作正常，状态良好，无异常现象，并制定了《设备维护保养制度》，规定了设备维护及检修要求，公司的设备能满足要求</w:t>
            </w:r>
            <w:r>
              <w:rPr>
                <w:rFonts w:hint="eastAsia" w:ascii="宋体" w:hAnsi="宋体"/>
                <w:sz w:val="21"/>
                <w:szCs w:val="21"/>
                <w:lang w:eastAsia="zh-CN"/>
              </w:rPr>
              <w:t>；</w:t>
            </w:r>
          </w:p>
          <w:p>
            <w:pPr>
              <w:spacing w:line="400" w:lineRule="exact"/>
              <w:ind w:firstLine="420" w:firstLineChars="200"/>
              <w:jc w:val="left"/>
              <w:rPr>
                <w:rFonts w:hint="eastAsia" w:ascii="宋体" w:hAnsi="宋体" w:eastAsia="宋体"/>
                <w:sz w:val="21"/>
                <w:szCs w:val="21"/>
                <w:lang w:eastAsia="zh-CN"/>
              </w:rPr>
            </w:pPr>
            <w:r>
              <w:rPr>
                <w:rFonts w:hint="eastAsia" w:ascii="宋体" w:hAnsi="宋体"/>
                <w:sz w:val="21"/>
                <w:szCs w:val="21"/>
              </w:rPr>
              <w:t>3.查检验部门按策划的要求配置了相应的检测设备，有</w:t>
            </w:r>
            <w:r>
              <w:rPr>
                <w:rFonts w:hint="eastAsia" w:ascii="宋体" w:hAnsi="宋体" w:cs="宋体"/>
                <w:sz w:val="21"/>
                <w:szCs w:val="21"/>
              </w:rPr>
              <w:t>万用表、角度测量仪</w:t>
            </w:r>
            <w:r>
              <w:rPr>
                <w:rFonts w:hint="eastAsia" w:ascii="宋体" w:hAnsi="宋体"/>
                <w:sz w:val="21"/>
                <w:szCs w:val="21"/>
              </w:rPr>
              <w:t>等。能满足对产品检测的要求</w:t>
            </w:r>
            <w:r>
              <w:rPr>
                <w:rFonts w:hint="eastAsia" w:ascii="宋体" w:hAnsi="宋体"/>
                <w:sz w:val="21"/>
                <w:szCs w:val="21"/>
                <w:lang w:eastAsia="zh-CN"/>
              </w:rPr>
              <w:t>；</w:t>
            </w:r>
          </w:p>
          <w:p>
            <w:pPr>
              <w:spacing w:line="400" w:lineRule="exact"/>
              <w:ind w:firstLine="420" w:firstLineChars="200"/>
              <w:jc w:val="left"/>
              <w:rPr>
                <w:rFonts w:hint="eastAsia" w:ascii="宋体" w:hAnsi="宋体"/>
                <w:sz w:val="21"/>
                <w:szCs w:val="21"/>
              </w:rPr>
            </w:pPr>
            <w:r>
              <w:rPr>
                <w:rFonts w:hint="eastAsia" w:ascii="宋体" w:hAnsi="宋体"/>
                <w:sz w:val="21"/>
                <w:szCs w:val="21"/>
              </w:rPr>
              <w:t>公司生产产品主要为自动车型分类器、车辆外廓超限测量系统，激光式轮轴识别系统和轨道屏蔽门防夹装置。公司生产情况为在公司内加工装配</w:t>
            </w:r>
            <w:r>
              <w:rPr>
                <w:rFonts w:hint="eastAsia" w:ascii="宋体" w:hAnsi="宋体"/>
                <w:sz w:val="21"/>
                <w:szCs w:val="21"/>
                <w:lang w:eastAsia="zh-CN"/>
              </w:rPr>
              <w:t>高速路激光式轮轴识别系统</w:t>
            </w:r>
            <w:r>
              <w:rPr>
                <w:rFonts w:hint="eastAsia" w:ascii="宋体" w:hAnsi="宋体"/>
                <w:sz w:val="21"/>
                <w:szCs w:val="21"/>
              </w:rPr>
              <w:t>，现场进行安装调试。</w:t>
            </w:r>
          </w:p>
          <w:p>
            <w:pPr>
              <w:spacing w:line="400" w:lineRule="exact"/>
              <w:ind w:firstLine="420" w:firstLineChars="200"/>
              <w:jc w:val="left"/>
              <w:rPr>
                <w:rFonts w:hint="eastAsia" w:ascii="宋体" w:hAnsi="宋体"/>
                <w:sz w:val="21"/>
                <w:szCs w:val="21"/>
              </w:rPr>
            </w:pPr>
            <w:r>
              <w:rPr>
                <w:rFonts w:hint="eastAsia" w:ascii="宋体" w:hAnsi="宋体"/>
                <w:sz w:val="21"/>
                <w:szCs w:val="21"/>
              </w:rPr>
              <w:t>在车间查看，正在装配的产品为：</w:t>
            </w:r>
            <w:r>
              <w:rPr>
                <w:rFonts w:hint="eastAsia" w:ascii="宋体" w:hAnsi="宋体"/>
                <w:sz w:val="21"/>
                <w:szCs w:val="21"/>
                <w:lang w:eastAsia="zh-CN"/>
              </w:rPr>
              <w:t>高速路激光式轮轴识别系统</w:t>
            </w:r>
            <w:r>
              <w:rPr>
                <w:rFonts w:hint="eastAsia" w:ascii="宋体" w:hAnsi="宋体"/>
                <w:sz w:val="21"/>
                <w:szCs w:val="21"/>
              </w:rPr>
              <w:t>，计划</w:t>
            </w:r>
            <w:r>
              <w:rPr>
                <w:rFonts w:hint="eastAsia" w:ascii="宋体" w:hAnsi="宋体"/>
                <w:sz w:val="21"/>
                <w:szCs w:val="21"/>
                <w:lang w:val="en-US" w:eastAsia="zh-CN"/>
              </w:rPr>
              <w:t>32</w:t>
            </w:r>
            <w:r>
              <w:rPr>
                <w:rFonts w:hint="eastAsia" w:ascii="宋体" w:hAnsi="宋体"/>
                <w:sz w:val="21"/>
                <w:szCs w:val="21"/>
              </w:rPr>
              <w:t>台。</w:t>
            </w:r>
          </w:p>
          <w:p>
            <w:pPr>
              <w:spacing w:line="400" w:lineRule="exact"/>
              <w:ind w:firstLine="315" w:firstLineChars="150"/>
              <w:jc w:val="left"/>
              <w:rPr>
                <w:rFonts w:hint="eastAsia" w:ascii="宋体" w:hAnsi="宋体"/>
                <w:sz w:val="21"/>
                <w:szCs w:val="21"/>
              </w:rPr>
            </w:pPr>
            <w:r>
              <w:rPr>
                <w:rFonts w:hint="eastAsia" w:ascii="宋体" w:hAnsi="宋体"/>
                <w:sz w:val="21"/>
                <w:szCs w:val="21"/>
              </w:rPr>
              <w:t>在装配现场：</w:t>
            </w:r>
          </w:p>
          <w:p>
            <w:pPr>
              <w:spacing w:line="400" w:lineRule="exact"/>
              <w:ind w:firstLine="315" w:firstLineChars="150"/>
              <w:jc w:val="left"/>
              <w:rPr>
                <w:rFonts w:hint="eastAsia" w:ascii="宋体" w:hAnsi="宋体"/>
                <w:sz w:val="21"/>
                <w:szCs w:val="21"/>
              </w:rPr>
            </w:pPr>
            <w:r>
              <w:rPr>
                <w:rFonts w:hint="eastAsia" w:ascii="宋体" w:hAnsi="宋体"/>
                <w:sz w:val="21"/>
                <w:szCs w:val="21"/>
              </w:rPr>
              <w:t>查生产工艺：PCB贴片</w:t>
            </w:r>
            <w:r>
              <w:rPr>
                <w:rFonts w:ascii="宋体" w:hAnsi="宋体"/>
                <w:sz w:val="21"/>
                <w:szCs w:val="21"/>
              </w:rPr>
              <w:t>—</w:t>
            </w:r>
            <w:r>
              <w:rPr>
                <w:rFonts w:hint="eastAsia" w:ascii="宋体" w:hAnsi="宋体"/>
                <w:sz w:val="21"/>
                <w:szCs w:val="21"/>
              </w:rPr>
              <w:t>写程序检测</w:t>
            </w:r>
            <w:r>
              <w:rPr>
                <w:rFonts w:ascii="宋体" w:hAnsi="宋体"/>
                <w:sz w:val="21"/>
                <w:szCs w:val="21"/>
              </w:rPr>
              <w:t>—</w:t>
            </w:r>
            <w:r>
              <w:rPr>
                <w:rFonts w:hint="eastAsia" w:ascii="宋体" w:hAnsi="宋体"/>
                <w:sz w:val="21"/>
                <w:szCs w:val="21"/>
              </w:rPr>
              <w:t>装配</w:t>
            </w:r>
            <w:r>
              <w:rPr>
                <w:rFonts w:ascii="宋体" w:hAnsi="宋体"/>
                <w:sz w:val="21"/>
                <w:szCs w:val="21"/>
              </w:rPr>
              <w:t>—</w:t>
            </w:r>
            <w:r>
              <w:rPr>
                <w:rFonts w:hint="eastAsia" w:ascii="宋体" w:hAnsi="宋体"/>
                <w:sz w:val="21"/>
                <w:szCs w:val="21"/>
              </w:rPr>
              <w:t>测试</w:t>
            </w:r>
            <w:r>
              <w:rPr>
                <w:rFonts w:ascii="宋体" w:hAnsi="宋体"/>
                <w:sz w:val="21"/>
                <w:szCs w:val="21"/>
              </w:rPr>
              <w:t>—</w:t>
            </w:r>
            <w:r>
              <w:rPr>
                <w:rFonts w:hint="eastAsia" w:ascii="宋体" w:hAnsi="宋体"/>
                <w:sz w:val="21"/>
                <w:szCs w:val="21"/>
              </w:rPr>
              <w:t>包装</w:t>
            </w:r>
          </w:p>
          <w:p>
            <w:pPr>
              <w:numPr>
                <w:ilvl w:val="0"/>
                <w:numId w:val="3"/>
              </w:numPr>
              <w:spacing w:line="400" w:lineRule="exact"/>
              <w:jc w:val="left"/>
              <w:rPr>
                <w:rFonts w:hint="eastAsia" w:ascii="宋体" w:hAnsi="宋体"/>
                <w:sz w:val="21"/>
                <w:szCs w:val="21"/>
              </w:rPr>
            </w:pPr>
            <w:r>
              <w:rPr>
                <w:rFonts w:hint="eastAsia" w:ascii="宋体" w:hAnsi="宋体"/>
                <w:sz w:val="21"/>
                <w:szCs w:val="21"/>
              </w:rPr>
              <w:t>PCB贴片</w:t>
            </w:r>
            <w:r>
              <w:rPr>
                <w:rFonts w:hint="eastAsia" w:ascii="宋体" w:hAnsi="宋体" w:cs="宋体"/>
                <w:kern w:val="0"/>
                <w:sz w:val="21"/>
                <w:szCs w:val="21"/>
                <w:lang w:bidi="ar"/>
              </w:rPr>
              <w:t>工序：</w:t>
            </w:r>
          </w:p>
          <w:p>
            <w:pPr>
              <w:spacing w:line="360" w:lineRule="auto"/>
              <w:ind w:firstLine="420" w:firstLineChars="200"/>
              <w:jc w:val="left"/>
              <w:rPr>
                <w:rFonts w:hint="eastAsia" w:ascii="宋体" w:hAnsi="宋体"/>
                <w:sz w:val="21"/>
                <w:szCs w:val="21"/>
              </w:rPr>
            </w:pPr>
            <w:r>
              <w:rPr>
                <w:rFonts w:hint="eastAsia" w:ascii="宋体" w:hAnsi="宋体"/>
                <w:sz w:val="21"/>
                <w:szCs w:val="21"/>
              </w:rPr>
              <w:t>主要工作要求：按工艺文件进行元器件贴装；</w:t>
            </w:r>
          </w:p>
          <w:p>
            <w:pPr>
              <w:spacing w:line="360" w:lineRule="auto"/>
              <w:ind w:left="420"/>
              <w:jc w:val="left"/>
              <w:rPr>
                <w:rFonts w:hint="eastAsia" w:ascii="宋体" w:hAnsi="宋体"/>
                <w:sz w:val="21"/>
                <w:szCs w:val="21"/>
              </w:rPr>
            </w:pPr>
            <w:r>
              <w:rPr>
                <w:rFonts w:hint="eastAsia" w:ascii="宋体" w:hAnsi="宋体"/>
                <w:sz w:val="21"/>
                <w:szCs w:val="21"/>
              </w:rPr>
              <w:t>生产设备：自动贴片机、送板机；</w:t>
            </w:r>
          </w:p>
          <w:p>
            <w:pPr>
              <w:spacing w:line="360" w:lineRule="auto"/>
              <w:ind w:firstLine="420" w:firstLineChars="200"/>
              <w:jc w:val="left"/>
              <w:rPr>
                <w:rFonts w:hint="eastAsia" w:ascii="宋体" w:hAnsi="宋体"/>
                <w:sz w:val="21"/>
                <w:szCs w:val="21"/>
              </w:rPr>
            </w:pPr>
            <w:r>
              <w:rPr>
                <w:rFonts w:hint="eastAsia" w:ascii="宋体" w:hAnsi="宋体"/>
                <w:sz w:val="21"/>
                <w:szCs w:val="21"/>
              </w:rPr>
              <w:t>查见工序作业文件：《SMT贴片机程式管制方法》、《SMT上/换料作业规范》。</w:t>
            </w:r>
          </w:p>
          <w:p>
            <w:pPr>
              <w:spacing w:line="360" w:lineRule="auto"/>
              <w:ind w:firstLine="420" w:firstLineChars="200"/>
              <w:jc w:val="left"/>
              <w:rPr>
                <w:rFonts w:hint="eastAsia" w:ascii="宋体" w:hAnsi="宋体"/>
                <w:sz w:val="21"/>
                <w:szCs w:val="21"/>
              </w:rPr>
            </w:pPr>
            <w:r>
              <w:rPr>
                <w:rFonts w:hint="eastAsia" w:ascii="宋体" w:hAnsi="宋体"/>
                <w:sz w:val="21"/>
                <w:szCs w:val="21"/>
              </w:rPr>
              <w:t>现场询问，本工序主要检验：对料、料单等，查见《SMT首检检验记录》和《SMT上/换料记录》，按要求进行了检验，检验结果：合格；</w:t>
            </w:r>
          </w:p>
          <w:p>
            <w:pPr>
              <w:spacing w:line="360" w:lineRule="auto"/>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操作工：曾豪等。</w:t>
            </w:r>
          </w:p>
          <w:p>
            <w:pPr>
              <w:spacing w:line="400" w:lineRule="exact"/>
              <w:ind w:firstLine="315" w:firstLineChars="150"/>
              <w:jc w:val="left"/>
              <w:rPr>
                <w:rFonts w:hint="eastAsia" w:ascii="宋体" w:hAnsi="宋体"/>
                <w:sz w:val="21"/>
                <w:szCs w:val="21"/>
              </w:rPr>
            </w:pPr>
            <w:r>
              <w:rPr>
                <w:rFonts w:hint="eastAsia" w:ascii="宋体" w:hAnsi="宋体" w:cs="宋体"/>
                <w:kern w:val="0"/>
                <w:sz w:val="21"/>
                <w:szCs w:val="21"/>
                <w:lang w:bidi="ar"/>
              </w:rPr>
              <w:t>现场查看，操作符合要求</w:t>
            </w:r>
          </w:p>
          <w:p>
            <w:pPr>
              <w:spacing w:line="400" w:lineRule="exact"/>
              <w:ind w:firstLine="315" w:firstLineChars="150"/>
              <w:jc w:val="left"/>
              <w:rPr>
                <w:rFonts w:hint="eastAsia" w:ascii="宋体" w:hAnsi="宋体"/>
                <w:sz w:val="21"/>
                <w:szCs w:val="21"/>
              </w:rPr>
            </w:pPr>
          </w:p>
          <w:p>
            <w:pPr>
              <w:numPr>
                <w:ilvl w:val="0"/>
                <w:numId w:val="3"/>
              </w:numPr>
              <w:spacing w:line="400" w:lineRule="exact"/>
              <w:jc w:val="left"/>
              <w:rPr>
                <w:rFonts w:hint="eastAsia" w:ascii="宋体" w:hAnsi="宋体"/>
                <w:sz w:val="21"/>
                <w:szCs w:val="21"/>
              </w:rPr>
            </w:pPr>
            <w:r>
              <w:rPr>
                <w:rFonts w:hint="eastAsia" w:ascii="宋体" w:hAnsi="宋体"/>
                <w:sz w:val="21"/>
                <w:szCs w:val="21"/>
              </w:rPr>
              <w:t>PCB板焊接</w:t>
            </w:r>
            <w:r>
              <w:rPr>
                <w:rFonts w:hint="eastAsia" w:ascii="宋体" w:hAnsi="宋体" w:cs="宋体"/>
                <w:kern w:val="0"/>
                <w:sz w:val="21"/>
                <w:szCs w:val="21"/>
                <w:lang w:bidi="ar"/>
              </w:rPr>
              <w:t>工序：</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查看，现场装配作业指导书（含电路图）、生产工艺。</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cs="宋体"/>
                <w:kern w:val="0"/>
                <w:sz w:val="21"/>
                <w:szCs w:val="21"/>
                <w:lang w:bidi="ar"/>
              </w:rPr>
              <w:t>设备：手工电烙铁、</w:t>
            </w:r>
            <w:r>
              <w:rPr>
                <w:rFonts w:hint="eastAsia" w:ascii="宋体" w:hAnsi="宋体"/>
                <w:sz w:val="21"/>
                <w:szCs w:val="21"/>
              </w:rPr>
              <w:t>镊子、削口钳、操作台（静电皮）</w:t>
            </w:r>
          </w:p>
          <w:p>
            <w:pPr>
              <w:spacing w:line="400" w:lineRule="exact"/>
              <w:ind w:firstLine="420" w:firstLineChars="200"/>
              <w:jc w:val="left"/>
              <w:rPr>
                <w:rFonts w:hint="eastAsia" w:ascii="宋体" w:hAnsi="宋体"/>
                <w:sz w:val="21"/>
                <w:szCs w:val="21"/>
              </w:rPr>
            </w:pPr>
            <w:r>
              <w:rPr>
                <w:rFonts w:hint="eastAsia" w:ascii="宋体" w:hAnsi="宋体" w:cs="宋体"/>
                <w:kern w:val="0"/>
                <w:sz w:val="21"/>
                <w:szCs w:val="21"/>
                <w:lang w:bidi="ar"/>
              </w:rPr>
              <w:t>作业要求：将芯片、电阻、电容、插口等按电路图进行焊接</w:t>
            </w:r>
            <w:r>
              <w:rPr>
                <w:rFonts w:hint="eastAsia" w:ascii="宋体" w:hAnsi="宋体"/>
                <w:sz w:val="21"/>
                <w:szCs w:val="21"/>
              </w:rPr>
              <w:t>。现场有2个人分元件进行焊接。</w:t>
            </w:r>
          </w:p>
          <w:p>
            <w:pPr>
              <w:spacing w:line="400" w:lineRule="exact"/>
              <w:ind w:firstLine="420" w:firstLineChars="200"/>
              <w:jc w:val="left"/>
              <w:rPr>
                <w:rFonts w:hint="eastAsia" w:ascii="宋体" w:hAnsi="宋体" w:cs="宋体"/>
                <w:kern w:val="0"/>
                <w:sz w:val="21"/>
                <w:szCs w:val="21"/>
                <w:lang w:bidi="ar"/>
              </w:rPr>
            </w:pPr>
            <w:r>
              <w:rPr>
                <w:rFonts w:hint="eastAsia" w:ascii="宋体" w:hAnsi="宋体"/>
                <w:sz w:val="21"/>
                <w:szCs w:val="21"/>
              </w:rPr>
              <w:t>焊接要求：不能虚焊、不能短路、焊点呈圆锥形，将多余的焊脚剪掉。</w:t>
            </w:r>
          </w:p>
          <w:p>
            <w:pPr>
              <w:spacing w:line="400" w:lineRule="exact"/>
              <w:ind w:left="675"/>
              <w:jc w:val="left"/>
              <w:rPr>
                <w:rFonts w:hint="eastAsia" w:ascii="宋体" w:hAnsi="宋体" w:cs="宋体"/>
                <w:kern w:val="0"/>
                <w:sz w:val="21"/>
                <w:szCs w:val="21"/>
                <w:lang w:bidi="ar"/>
              </w:rPr>
            </w:pPr>
            <w:r>
              <w:rPr>
                <w:rFonts w:hint="eastAsia" w:ascii="宋体" w:hAnsi="宋体" w:cs="宋体"/>
                <w:kern w:val="0"/>
                <w:sz w:val="21"/>
                <w:szCs w:val="21"/>
                <w:lang w:bidi="ar"/>
              </w:rPr>
              <w:t>操作工：</w:t>
            </w:r>
            <w:r>
              <w:rPr>
                <w:rFonts w:hint="eastAsia" w:ascii="宋体" w:hAnsi="宋体" w:cs="宋体"/>
                <w:kern w:val="0"/>
                <w:sz w:val="21"/>
                <w:szCs w:val="21"/>
                <w:lang w:eastAsia="zh-CN" w:bidi="ar"/>
              </w:rPr>
              <w:t>谢</w:t>
            </w:r>
            <w:r>
              <w:rPr>
                <w:rFonts w:hint="eastAsia" w:ascii="宋体" w:hAnsi="宋体" w:cs="宋体"/>
                <w:kern w:val="0"/>
                <w:sz w:val="21"/>
                <w:szCs w:val="21"/>
                <w:lang w:bidi="ar"/>
              </w:rPr>
              <w:t>健。</w:t>
            </w:r>
          </w:p>
          <w:p>
            <w:pPr>
              <w:spacing w:line="400" w:lineRule="exact"/>
              <w:ind w:left="675"/>
              <w:jc w:val="left"/>
              <w:rPr>
                <w:rFonts w:hint="eastAsia" w:ascii="宋体" w:hAnsi="宋体"/>
                <w:sz w:val="21"/>
                <w:szCs w:val="21"/>
              </w:rPr>
            </w:pPr>
            <w:r>
              <w:rPr>
                <w:rFonts w:hint="eastAsia" w:ascii="宋体" w:hAnsi="宋体" w:cs="宋体"/>
                <w:kern w:val="0"/>
                <w:sz w:val="21"/>
                <w:szCs w:val="21"/>
                <w:lang w:bidi="ar"/>
              </w:rPr>
              <w:t>现场查看，操作符合要求。</w:t>
            </w:r>
          </w:p>
          <w:p>
            <w:pPr>
              <w:numPr>
                <w:ilvl w:val="0"/>
                <w:numId w:val="3"/>
              </w:numPr>
              <w:spacing w:line="400" w:lineRule="exact"/>
              <w:jc w:val="left"/>
              <w:rPr>
                <w:rFonts w:hint="eastAsia" w:ascii="宋体" w:hAnsi="宋体"/>
                <w:sz w:val="21"/>
                <w:szCs w:val="21"/>
              </w:rPr>
            </w:pPr>
            <w:r>
              <w:rPr>
                <w:rFonts w:hint="eastAsia" w:ascii="宋体" w:hAnsi="宋体"/>
                <w:sz w:val="21"/>
                <w:szCs w:val="21"/>
              </w:rPr>
              <w:t>烧写程序检测工序：</w:t>
            </w:r>
          </w:p>
          <w:p>
            <w:pPr>
              <w:spacing w:line="400" w:lineRule="exact"/>
              <w:ind w:left="675"/>
              <w:jc w:val="left"/>
              <w:rPr>
                <w:rFonts w:hint="eastAsia" w:ascii="宋体" w:hAnsi="宋体"/>
                <w:sz w:val="21"/>
                <w:szCs w:val="21"/>
              </w:rPr>
            </w:pPr>
            <w:r>
              <w:rPr>
                <w:rFonts w:hint="eastAsia" w:ascii="宋体" w:hAnsi="宋体"/>
                <w:sz w:val="21"/>
                <w:szCs w:val="21"/>
              </w:rPr>
              <w:t>提供操作指导书。</w:t>
            </w:r>
          </w:p>
          <w:p>
            <w:pPr>
              <w:spacing w:line="400" w:lineRule="exact"/>
              <w:ind w:left="675"/>
              <w:jc w:val="left"/>
              <w:rPr>
                <w:rFonts w:hint="eastAsia" w:ascii="宋体" w:hAnsi="宋体"/>
                <w:sz w:val="21"/>
                <w:szCs w:val="21"/>
              </w:rPr>
            </w:pPr>
            <w:r>
              <w:rPr>
                <w:rFonts w:hint="eastAsia" w:ascii="宋体" w:hAnsi="宋体"/>
                <w:sz w:val="21"/>
                <w:szCs w:val="21"/>
              </w:rPr>
              <w:t>设备：电脑、串口线、下载器</w:t>
            </w:r>
          </w:p>
          <w:p>
            <w:pPr>
              <w:spacing w:line="400" w:lineRule="exact"/>
              <w:ind w:firstLine="525" w:firstLineChars="250"/>
              <w:jc w:val="left"/>
              <w:rPr>
                <w:rFonts w:hint="eastAsia" w:ascii="宋体" w:hAnsi="宋体"/>
                <w:sz w:val="21"/>
                <w:szCs w:val="21"/>
              </w:rPr>
            </w:pPr>
            <w:r>
              <w:rPr>
                <w:rFonts w:hint="eastAsia" w:ascii="宋体" w:hAnsi="宋体"/>
                <w:sz w:val="21"/>
                <w:szCs w:val="21"/>
              </w:rPr>
              <w:t>作业要求：将液晶面板焊接在PCB板上，通过串口线、下载器与电脑连接，烧写程序，并对PCB进行检测。</w:t>
            </w:r>
          </w:p>
          <w:p>
            <w:pPr>
              <w:spacing w:line="400" w:lineRule="exact"/>
              <w:ind w:left="675"/>
              <w:jc w:val="left"/>
              <w:rPr>
                <w:rFonts w:hint="eastAsia" w:ascii="宋体" w:hAnsi="宋体"/>
                <w:sz w:val="21"/>
                <w:szCs w:val="21"/>
              </w:rPr>
            </w:pPr>
            <w:r>
              <w:rPr>
                <w:rFonts w:hint="eastAsia" w:ascii="宋体" w:hAnsi="宋体"/>
                <w:sz w:val="21"/>
                <w:szCs w:val="21"/>
              </w:rPr>
              <w:t>操作工：陈**</w:t>
            </w:r>
          </w:p>
          <w:p>
            <w:pPr>
              <w:spacing w:line="400" w:lineRule="exact"/>
              <w:ind w:left="675"/>
              <w:jc w:val="left"/>
              <w:rPr>
                <w:rFonts w:hint="eastAsia" w:ascii="宋体" w:hAnsi="宋体"/>
                <w:sz w:val="21"/>
                <w:szCs w:val="21"/>
              </w:rPr>
            </w:pPr>
            <w:r>
              <w:rPr>
                <w:rFonts w:hint="eastAsia" w:ascii="宋体" w:hAnsi="宋体"/>
                <w:sz w:val="21"/>
                <w:szCs w:val="21"/>
              </w:rPr>
              <w:t>现场查看操作，基本符合工艺要求。</w:t>
            </w:r>
          </w:p>
          <w:p>
            <w:pPr>
              <w:numPr>
                <w:ilvl w:val="0"/>
                <w:numId w:val="3"/>
              </w:numPr>
              <w:spacing w:line="400" w:lineRule="exact"/>
              <w:jc w:val="left"/>
              <w:rPr>
                <w:rFonts w:hint="eastAsia" w:ascii="宋体" w:hAnsi="宋体"/>
                <w:sz w:val="21"/>
                <w:szCs w:val="21"/>
              </w:rPr>
            </w:pPr>
            <w:r>
              <w:rPr>
                <w:rFonts w:hint="eastAsia" w:ascii="宋体" w:hAnsi="宋体"/>
                <w:sz w:val="21"/>
                <w:szCs w:val="21"/>
              </w:rPr>
              <w:t>装配工序：</w:t>
            </w:r>
          </w:p>
          <w:p>
            <w:pPr>
              <w:spacing w:line="400" w:lineRule="exact"/>
              <w:ind w:left="675"/>
              <w:jc w:val="left"/>
              <w:rPr>
                <w:rFonts w:hint="eastAsia" w:ascii="宋体" w:hAnsi="宋体"/>
                <w:sz w:val="21"/>
                <w:szCs w:val="21"/>
              </w:rPr>
            </w:pPr>
            <w:r>
              <w:rPr>
                <w:rFonts w:hint="eastAsia" w:ascii="宋体" w:hAnsi="宋体"/>
                <w:sz w:val="21"/>
                <w:szCs w:val="21"/>
              </w:rPr>
              <w:t>现场有装配作业指导书。</w:t>
            </w:r>
          </w:p>
          <w:p>
            <w:pPr>
              <w:spacing w:line="400" w:lineRule="exact"/>
              <w:ind w:left="675"/>
              <w:jc w:val="left"/>
              <w:rPr>
                <w:rFonts w:hint="eastAsia" w:ascii="宋体" w:hAnsi="宋体"/>
                <w:sz w:val="21"/>
                <w:szCs w:val="21"/>
              </w:rPr>
            </w:pPr>
            <w:r>
              <w:rPr>
                <w:rFonts w:hint="eastAsia" w:ascii="宋体" w:hAnsi="宋体"/>
                <w:sz w:val="21"/>
                <w:szCs w:val="21"/>
              </w:rPr>
              <w:t>使用工具：电批、电烙铁</w:t>
            </w:r>
          </w:p>
          <w:p>
            <w:pPr>
              <w:spacing w:line="400" w:lineRule="exact"/>
              <w:ind w:firstLine="525" w:firstLineChars="250"/>
              <w:jc w:val="left"/>
              <w:rPr>
                <w:rFonts w:hint="eastAsia" w:ascii="宋体" w:hAnsi="宋体"/>
                <w:sz w:val="21"/>
                <w:szCs w:val="21"/>
              </w:rPr>
            </w:pPr>
            <w:r>
              <w:rPr>
                <w:rFonts w:hint="eastAsia" w:ascii="宋体" w:hAnsi="宋体"/>
                <w:sz w:val="21"/>
                <w:szCs w:val="21"/>
              </w:rPr>
              <w:t>查，作业要求：将PCB板安装在外壳上，安装电池、插口、激光雷达等，最后用固定后盖，贴产品标签。</w:t>
            </w:r>
          </w:p>
          <w:p>
            <w:pPr>
              <w:spacing w:line="400" w:lineRule="exact"/>
              <w:ind w:firstLine="420" w:firstLineChars="200"/>
              <w:jc w:val="left"/>
              <w:rPr>
                <w:rFonts w:hint="eastAsia" w:ascii="宋体" w:hAnsi="宋体"/>
                <w:sz w:val="21"/>
                <w:szCs w:val="21"/>
              </w:rPr>
            </w:pPr>
            <w:r>
              <w:rPr>
                <w:rFonts w:hint="eastAsia" w:ascii="宋体" w:hAnsi="宋体"/>
                <w:sz w:val="21"/>
                <w:szCs w:val="21"/>
              </w:rPr>
              <w:t>质量要求：安装固定牢固，活动件能灵活操作。</w:t>
            </w:r>
          </w:p>
          <w:p>
            <w:pPr>
              <w:spacing w:line="400" w:lineRule="exact"/>
              <w:ind w:left="675"/>
              <w:jc w:val="left"/>
              <w:rPr>
                <w:rFonts w:hint="eastAsia" w:ascii="宋体" w:hAnsi="宋体"/>
                <w:sz w:val="21"/>
                <w:szCs w:val="21"/>
              </w:rPr>
            </w:pPr>
            <w:r>
              <w:rPr>
                <w:rFonts w:hint="eastAsia" w:ascii="宋体" w:hAnsi="宋体"/>
                <w:sz w:val="21"/>
                <w:szCs w:val="21"/>
              </w:rPr>
              <w:t>操作工：刘**</w:t>
            </w:r>
          </w:p>
          <w:p>
            <w:pPr>
              <w:spacing w:line="400" w:lineRule="exact"/>
              <w:ind w:left="675"/>
              <w:jc w:val="left"/>
              <w:rPr>
                <w:rFonts w:hint="eastAsia" w:ascii="宋体" w:hAnsi="宋体"/>
                <w:sz w:val="21"/>
                <w:szCs w:val="21"/>
              </w:rPr>
            </w:pPr>
            <w:r>
              <w:rPr>
                <w:rFonts w:hint="eastAsia" w:ascii="宋体" w:hAnsi="宋体"/>
                <w:sz w:val="21"/>
                <w:szCs w:val="21"/>
              </w:rPr>
              <w:t>现场查看操作，基本符合工艺要求。</w:t>
            </w:r>
          </w:p>
          <w:p>
            <w:pPr>
              <w:spacing w:line="400" w:lineRule="exact"/>
              <w:ind w:firstLine="420" w:firstLineChars="200"/>
              <w:jc w:val="left"/>
              <w:rPr>
                <w:rFonts w:hint="eastAsia" w:ascii="宋体" w:hAnsi="宋体"/>
                <w:sz w:val="21"/>
                <w:szCs w:val="21"/>
              </w:rPr>
            </w:pPr>
          </w:p>
          <w:p>
            <w:pPr>
              <w:numPr>
                <w:ilvl w:val="0"/>
                <w:numId w:val="3"/>
              </w:numPr>
              <w:spacing w:line="400" w:lineRule="exact"/>
              <w:jc w:val="left"/>
              <w:rPr>
                <w:rFonts w:hint="eastAsia" w:ascii="宋体" w:hAnsi="宋体"/>
                <w:sz w:val="21"/>
                <w:szCs w:val="21"/>
              </w:rPr>
            </w:pPr>
            <w:r>
              <w:rPr>
                <w:rFonts w:hint="eastAsia" w:ascii="宋体" w:hAnsi="宋体"/>
                <w:sz w:val="21"/>
                <w:szCs w:val="21"/>
              </w:rPr>
              <w:t>测试：</w:t>
            </w:r>
          </w:p>
          <w:p>
            <w:pPr>
              <w:spacing w:line="400" w:lineRule="exact"/>
              <w:ind w:left="675"/>
              <w:jc w:val="left"/>
              <w:rPr>
                <w:rFonts w:hint="eastAsia" w:ascii="宋体" w:hAnsi="宋体"/>
                <w:sz w:val="21"/>
                <w:szCs w:val="21"/>
              </w:rPr>
            </w:pPr>
            <w:r>
              <w:rPr>
                <w:rFonts w:hint="eastAsia" w:ascii="宋体" w:hAnsi="宋体"/>
                <w:sz w:val="21"/>
                <w:szCs w:val="21"/>
              </w:rPr>
              <w:t>现场提供测试作业指导书。</w:t>
            </w:r>
          </w:p>
          <w:p>
            <w:pPr>
              <w:spacing w:line="400" w:lineRule="exact"/>
              <w:ind w:firstLine="630" w:firstLineChars="300"/>
              <w:jc w:val="left"/>
              <w:rPr>
                <w:rFonts w:hint="eastAsia" w:ascii="宋体" w:hAnsi="宋体"/>
                <w:sz w:val="21"/>
                <w:szCs w:val="21"/>
              </w:rPr>
            </w:pPr>
            <w:r>
              <w:rPr>
                <w:rFonts w:hint="eastAsia" w:ascii="宋体" w:hAnsi="宋体"/>
                <w:sz w:val="21"/>
                <w:szCs w:val="21"/>
              </w:rPr>
              <w:t>使用工具：电脑、网线、通信匹配连接器、系统控制盒、数据采集与控制系统</w:t>
            </w:r>
          </w:p>
          <w:p>
            <w:pPr>
              <w:spacing w:line="400" w:lineRule="exact"/>
              <w:ind w:firstLine="630" w:firstLineChars="300"/>
              <w:jc w:val="left"/>
              <w:rPr>
                <w:rFonts w:hint="eastAsia" w:ascii="宋体" w:hAnsi="宋体"/>
                <w:sz w:val="21"/>
                <w:szCs w:val="21"/>
              </w:rPr>
            </w:pPr>
            <w:r>
              <w:rPr>
                <w:rFonts w:hint="eastAsia" w:ascii="宋体" w:hAnsi="宋体"/>
                <w:sz w:val="21"/>
                <w:szCs w:val="21"/>
              </w:rPr>
              <w:t>作业要求：测试测量系统自检功能、数据采集分析，车型识别功能等。</w:t>
            </w:r>
          </w:p>
          <w:p>
            <w:pPr>
              <w:spacing w:line="400" w:lineRule="exact"/>
              <w:ind w:left="675"/>
              <w:jc w:val="left"/>
              <w:rPr>
                <w:rFonts w:hint="eastAsia" w:ascii="宋体" w:hAnsi="宋体"/>
                <w:sz w:val="21"/>
                <w:szCs w:val="21"/>
              </w:rPr>
            </w:pPr>
            <w:r>
              <w:rPr>
                <w:rFonts w:hint="eastAsia" w:ascii="宋体" w:hAnsi="宋体"/>
                <w:sz w:val="21"/>
                <w:szCs w:val="21"/>
              </w:rPr>
              <w:t>质量要求：符合产品标准。</w:t>
            </w:r>
          </w:p>
          <w:p>
            <w:pPr>
              <w:spacing w:line="400" w:lineRule="exact"/>
              <w:ind w:left="675"/>
              <w:jc w:val="left"/>
              <w:rPr>
                <w:rFonts w:hint="eastAsia" w:ascii="宋体" w:hAnsi="宋体"/>
                <w:sz w:val="21"/>
                <w:szCs w:val="21"/>
              </w:rPr>
            </w:pPr>
            <w:r>
              <w:rPr>
                <w:rFonts w:hint="eastAsia" w:ascii="宋体" w:hAnsi="宋体"/>
                <w:sz w:val="21"/>
                <w:szCs w:val="21"/>
              </w:rPr>
              <w:t>操作人员：吴琼</w:t>
            </w:r>
          </w:p>
          <w:p>
            <w:pPr>
              <w:spacing w:line="400" w:lineRule="exact"/>
              <w:ind w:left="675"/>
              <w:jc w:val="left"/>
              <w:rPr>
                <w:rFonts w:hint="eastAsia" w:ascii="宋体" w:hAnsi="宋体"/>
                <w:sz w:val="21"/>
                <w:szCs w:val="21"/>
              </w:rPr>
            </w:pPr>
            <w:r>
              <w:rPr>
                <w:rFonts w:hint="eastAsia" w:ascii="宋体" w:hAnsi="宋体"/>
                <w:sz w:val="21"/>
                <w:szCs w:val="21"/>
              </w:rPr>
              <w:t>现场作业符合作业要求。</w:t>
            </w:r>
          </w:p>
          <w:p>
            <w:pPr>
              <w:spacing w:line="400" w:lineRule="exact"/>
              <w:ind w:firstLine="525" w:firstLineChars="250"/>
              <w:jc w:val="left"/>
              <w:rPr>
                <w:rFonts w:hint="eastAsia" w:ascii="宋体" w:hAnsi="宋体"/>
                <w:sz w:val="21"/>
                <w:szCs w:val="21"/>
              </w:rPr>
            </w:pPr>
            <w:r>
              <w:rPr>
                <w:rFonts w:hint="eastAsia" w:ascii="宋体" w:hAnsi="宋体"/>
                <w:sz w:val="21"/>
                <w:szCs w:val="21"/>
              </w:rPr>
              <w:t>检验合格后进行包装，包装方式：塑料盒+泡沫+纸箱。</w:t>
            </w:r>
          </w:p>
          <w:p>
            <w:pPr>
              <w:spacing w:line="400" w:lineRule="exact"/>
              <w:ind w:firstLine="420" w:firstLineChars="200"/>
              <w:jc w:val="left"/>
              <w:rPr>
                <w:rFonts w:hint="eastAsia" w:ascii="宋体" w:hAnsi="宋体"/>
                <w:sz w:val="21"/>
                <w:szCs w:val="21"/>
              </w:rPr>
            </w:pPr>
          </w:p>
          <w:p>
            <w:pPr>
              <w:spacing w:line="400" w:lineRule="exact"/>
              <w:ind w:firstLine="420" w:firstLineChars="200"/>
              <w:jc w:val="left"/>
              <w:rPr>
                <w:rFonts w:hint="eastAsia" w:ascii="宋体" w:hAnsi="宋体"/>
                <w:sz w:val="21"/>
                <w:szCs w:val="21"/>
              </w:rPr>
            </w:pPr>
            <w:r>
              <w:rPr>
                <w:rFonts w:hint="eastAsia" w:ascii="宋体" w:hAnsi="宋体"/>
                <w:sz w:val="21"/>
                <w:szCs w:val="21"/>
              </w:rPr>
              <w:t>公司的产品为轮流生产，现场只能生产一个品种。</w:t>
            </w:r>
          </w:p>
          <w:p>
            <w:pPr>
              <w:spacing w:line="400" w:lineRule="exact"/>
              <w:ind w:firstLine="420" w:firstLineChars="200"/>
              <w:jc w:val="left"/>
              <w:rPr>
                <w:rFonts w:hint="eastAsia" w:ascii="宋体" w:hAnsi="宋体"/>
                <w:sz w:val="21"/>
                <w:szCs w:val="21"/>
                <w:highlight w:val="none"/>
              </w:rPr>
            </w:pPr>
            <w:r>
              <w:rPr>
                <w:rFonts w:hint="eastAsia" w:ascii="宋体" w:hAnsi="宋体"/>
                <w:sz w:val="21"/>
                <w:szCs w:val="21"/>
              </w:rPr>
              <w:t>查，车辆外廓</w:t>
            </w:r>
            <w:r>
              <w:rPr>
                <w:rFonts w:hint="eastAsia" w:ascii="宋体" w:hAnsi="宋体"/>
                <w:sz w:val="21"/>
                <w:szCs w:val="21"/>
                <w:highlight w:val="none"/>
              </w:rPr>
              <w:t>超限测量系统</w:t>
            </w:r>
            <w:r>
              <w:rPr>
                <w:rFonts w:hint="eastAsia" w:ascii="宋体" w:hAnsi="宋体"/>
                <w:sz w:val="21"/>
                <w:szCs w:val="21"/>
                <w:highlight w:val="none"/>
                <w:lang w:eastAsia="zh-CN"/>
              </w:rPr>
              <w:t>、</w:t>
            </w:r>
            <w:r>
              <w:rPr>
                <w:rFonts w:hint="eastAsia" w:ascii="宋体" w:hAnsi="宋体"/>
                <w:sz w:val="21"/>
                <w:szCs w:val="21"/>
                <w:highlight w:val="none"/>
              </w:rPr>
              <w:t>自动车型分类器和轨道屏蔽门防夹和轨道屏蔽门防夹装置的扫描测量部件生产情况，公司的产品生产流程基本相同。提供相应产品的生产工艺、装配作业指导书和质量标准。</w:t>
            </w:r>
          </w:p>
          <w:p>
            <w:pPr>
              <w:ind w:firstLine="420" w:firstLineChars="200"/>
              <w:rPr>
                <w:highlight w:val="none"/>
              </w:rPr>
            </w:pPr>
            <w:r>
              <w:rPr>
                <w:rFonts w:hint="eastAsia"/>
                <w:highlight w:val="none"/>
              </w:rPr>
              <w:t>公司特殊过程确定为：</w:t>
            </w:r>
            <w:r>
              <w:rPr>
                <w:rFonts w:hint="eastAsia"/>
                <w:highlight w:val="none"/>
                <w:lang w:val="en-US" w:eastAsia="zh-CN"/>
              </w:rPr>
              <w:t>焊接过程</w:t>
            </w:r>
            <w:r>
              <w:rPr>
                <w:rFonts w:hint="eastAsia"/>
                <w:highlight w:val="none"/>
              </w:rPr>
              <w:t>。制定了《过程控制程序》，对特殊过程的管理进行了规定。通过产品检验和配备有能力的员工实施生产，对特殊过程的质量予以控制，并采取以下方式予以确认：</w:t>
            </w:r>
          </w:p>
          <w:p>
            <w:pPr>
              <w:rPr>
                <w:highlight w:val="none"/>
              </w:rPr>
            </w:pPr>
            <w:r>
              <w:rPr>
                <w:rFonts w:hint="eastAsia"/>
                <w:highlight w:val="none"/>
              </w:rPr>
              <w:t>查见：</w:t>
            </w:r>
          </w:p>
          <w:p>
            <w:pPr>
              <w:rPr>
                <w:rFonts w:hint="eastAsia" w:ascii="宋体" w:hAnsi="宋体" w:cs="宋体"/>
                <w:iCs/>
                <w:szCs w:val="21"/>
                <w:highlight w:val="none"/>
                <w:lang w:val="en-US" w:eastAsia="zh-CN"/>
              </w:rPr>
            </w:pPr>
            <w:r>
              <w:rPr>
                <w:rFonts w:hint="eastAsia"/>
                <w:highlight w:val="none"/>
              </w:rPr>
              <w:t>对</w:t>
            </w:r>
            <w:r>
              <w:rPr>
                <w:rFonts w:hint="eastAsia"/>
                <w:highlight w:val="none"/>
                <w:lang w:val="en-US" w:eastAsia="zh-CN"/>
              </w:rPr>
              <w:t>焊接</w:t>
            </w:r>
            <w:r>
              <w:rPr>
                <w:rFonts w:hint="eastAsia"/>
                <w:highlight w:val="none"/>
              </w:rPr>
              <w:t>过程的操作作业指导书、设备及操作人员能力进行了确认。编制了作业指导书，使用的设备进行了维护和保养，状态良好</w:t>
            </w:r>
            <w:r>
              <w:rPr>
                <w:rFonts w:hint="eastAsia" w:ascii="宋体" w:hAnsi="宋体" w:cs="宋体"/>
                <w:iCs/>
                <w:szCs w:val="21"/>
                <w:highlight w:val="none"/>
                <w:lang w:val="en-US" w:eastAsia="zh-CN"/>
              </w:rPr>
              <w:t>，该工序的员工经公司培训合格后持证上岗。</w:t>
            </w:r>
          </w:p>
          <w:p>
            <w:pPr>
              <w:rPr>
                <w:rFonts w:hint="eastAsia" w:ascii="宋体" w:hAnsi="宋体" w:cs="宋体"/>
                <w:iCs/>
                <w:szCs w:val="21"/>
                <w:highlight w:val="none"/>
                <w:lang w:val="en-US" w:eastAsia="zh-CN"/>
              </w:rPr>
            </w:pP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抽2020年3月1日对以上工序的《过程能力确认表》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设备鉴定：设备正常，均进行了日常保养，能满足要求。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工艺参数鉴定：按照作业指导书的规定进行。</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 xml:space="preserve">人员鉴定：持证上岗。  </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过程能力鉴定：满足工序过程控制要求。</w:t>
            </w:r>
          </w:p>
          <w:p>
            <w:pPr>
              <w:rPr>
                <w:rFonts w:hint="default" w:ascii="宋体" w:hAnsi="宋体" w:cs="宋体"/>
                <w:iCs/>
                <w:szCs w:val="21"/>
                <w:highlight w:val="none"/>
                <w:lang w:val="en-US" w:eastAsia="zh-CN"/>
              </w:rPr>
            </w:pPr>
            <w:r>
              <w:rPr>
                <w:rFonts w:hint="eastAsia" w:ascii="宋体" w:hAnsi="宋体" w:cs="宋体"/>
                <w:iCs/>
                <w:szCs w:val="21"/>
                <w:highlight w:val="none"/>
                <w:lang w:val="en-US" w:eastAsia="zh-CN"/>
              </w:rPr>
              <w:t>确认人：李雪峰</w:t>
            </w:r>
          </w:p>
          <w:p>
            <w:pPr>
              <w:rPr>
                <w:rFonts w:hint="eastAsia" w:ascii="宋体" w:hAnsi="宋体" w:cs="宋体"/>
                <w:iCs/>
                <w:szCs w:val="21"/>
                <w:highlight w:val="none"/>
                <w:lang w:val="en-US" w:eastAsia="zh-CN"/>
              </w:rPr>
            </w:pPr>
            <w:r>
              <w:rPr>
                <w:rFonts w:hint="eastAsia" w:ascii="宋体" w:hAnsi="宋体" w:cs="宋体"/>
                <w:iCs/>
                <w:szCs w:val="21"/>
                <w:highlight w:val="none"/>
                <w:lang w:val="en-US" w:eastAsia="zh-CN"/>
              </w:rPr>
              <w:t>。。。。。。</w:t>
            </w:r>
          </w:p>
          <w:p>
            <w:pPr>
              <w:spacing w:line="400" w:lineRule="exact"/>
              <w:ind w:firstLine="420" w:firstLineChars="200"/>
              <w:contextualSpacing/>
              <w:jc w:val="left"/>
            </w:pPr>
            <w:r>
              <w:rPr>
                <w:rFonts w:hint="eastAsia"/>
                <w:highlight w:val="none"/>
              </w:rPr>
              <w:t>产品交付过程中依据合同或订单的要求在顾客处进行交付，公司对产品严格检验合格后再进行交付，顾客在接收时进行验收，产品生产过程中未发生过大的质量问题，产品质量稳定，暂时没有接到顾客重大的质量投诉。</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2722" w:type="dxa"/>
            <w:vAlign w:val="top"/>
          </w:tcPr>
          <w:p>
            <w:pPr>
              <w:adjustRightInd w:val="0"/>
              <w:snapToGrid w:val="0"/>
              <w:jc w:val="center"/>
            </w:pPr>
            <w:r>
              <w:rPr>
                <w:rFonts w:hint="eastAsia" w:ascii="宋体" w:hAnsi="宋体" w:cs="宋体"/>
                <w:sz w:val="21"/>
                <w:szCs w:val="21"/>
              </w:rPr>
              <w:t>标识和可追溯性</w:t>
            </w:r>
          </w:p>
        </w:tc>
        <w:tc>
          <w:tcPr>
            <w:tcW w:w="935" w:type="dxa"/>
            <w:vAlign w:val="top"/>
          </w:tcPr>
          <w:p>
            <w:pPr>
              <w:adjustRightInd w:val="0"/>
              <w:snapToGrid w:val="0"/>
              <w:jc w:val="center"/>
            </w:pPr>
            <w:r>
              <w:rPr>
                <w:rFonts w:hint="eastAsia" w:ascii="宋体" w:hAnsi="宋体" w:cs="宋体"/>
                <w:sz w:val="21"/>
                <w:szCs w:val="21"/>
              </w:rPr>
              <w:t>8.5.2</w:t>
            </w:r>
          </w:p>
        </w:tc>
        <w:tc>
          <w:tcPr>
            <w:tcW w:w="10002" w:type="dxa"/>
            <w:vAlign w:val="top"/>
          </w:tcPr>
          <w:p>
            <w:pPr>
              <w:spacing w:line="400" w:lineRule="exact"/>
              <w:jc w:val="left"/>
              <w:rPr>
                <w:rFonts w:hint="eastAsia" w:ascii="宋体" w:hAnsi="宋体" w:cs="宋体"/>
                <w:sz w:val="21"/>
                <w:szCs w:val="21"/>
              </w:rPr>
            </w:pPr>
            <w:r>
              <w:rPr>
                <w:rFonts w:hint="eastAsia" w:ascii="宋体" w:hAnsi="宋体" w:cs="宋体"/>
                <w:sz w:val="21"/>
                <w:szCs w:val="21"/>
              </w:rPr>
              <w:t>查《质量手册》，公司质量体系对产品、检验状态进行了规定，标识的方法采用标牌、记录等。</w:t>
            </w:r>
          </w:p>
          <w:p>
            <w:pPr>
              <w:spacing w:line="400" w:lineRule="exact"/>
              <w:jc w:val="left"/>
              <w:rPr>
                <w:rFonts w:hint="eastAsia" w:ascii="宋体" w:hAnsi="宋体" w:cs="宋体"/>
                <w:sz w:val="21"/>
                <w:szCs w:val="21"/>
              </w:rPr>
            </w:pPr>
            <w:r>
              <w:rPr>
                <w:rFonts w:hint="eastAsia" w:ascii="宋体" w:hAnsi="宋体" w:cs="宋体"/>
                <w:sz w:val="21"/>
                <w:szCs w:val="21"/>
              </w:rPr>
              <w:t>2.现场观察：原材料采用“标识卡”进行标识，卡上注明“原材料名称”、“规格型号”、“进厂日期”、“材料规格”、 “数量”、“检验状态”等内容；</w:t>
            </w:r>
          </w:p>
          <w:p>
            <w:pPr>
              <w:spacing w:line="400" w:lineRule="exact"/>
              <w:jc w:val="left"/>
              <w:rPr>
                <w:rFonts w:hint="eastAsia" w:ascii="宋体" w:hAnsi="宋体" w:cs="宋体"/>
                <w:sz w:val="21"/>
                <w:szCs w:val="21"/>
              </w:rPr>
            </w:pPr>
            <w:r>
              <w:rPr>
                <w:rFonts w:hint="eastAsia" w:ascii="宋体" w:hAnsi="宋体" w:cs="宋体"/>
                <w:sz w:val="21"/>
                <w:szCs w:val="21"/>
              </w:rPr>
              <w:t>3.生产过程用采用检验记录进行标识；</w:t>
            </w:r>
          </w:p>
          <w:p>
            <w:pPr>
              <w:spacing w:line="400" w:lineRule="exact"/>
              <w:jc w:val="left"/>
              <w:rPr>
                <w:rFonts w:hint="eastAsia" w:ascii="宋体" w:hAnsi="宋体" w:cs="宋体"/>
                <w:sz w:val="21"/>
                <w:szCs w:val="21"/>
              </w:rPr>
            </w:pPr>
            <w:r>
              <w:rPr>
                <w:rFonts w:hint="eastAsia" w:ascii="宋体" w:hAnsi="宋体" w:cs="宋体"/>
                <w:sz w:val="21"/>
                <w:szCs w:val="21"/>
              </w:rPr>
              <w:t>4.产品检验状态采用：合格、不合格、待检等标识；</w:t>
            </w:r>
          </w:p>
          <w:p>
            <w:pPr>
              <w:spacing w:line="360" w:lineRule="auto"/>
              <w:jc w:val="left"/>
            </w:pPr>
            <w:r>
              <w:rPr>
                <w:rFonts w:hint="eastAsia" w:ascii="宋体" w:hAnsi="宋体" w:cs="宋体"/>
                <w:sz w:val="21"/>
                <w:szCs w:val="21"/>
              </w:rPr>
              <w:t>5.生产记录对质检员、生产日期以及使用的原料等进行了记录，能做到追溯的目的。</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4" w:hRule="atLeast"/>
        </w:trPr>
        <w:tc>
          <w:tcPr>
            <w:tcW w:w="2722" w:type="dxa"/>
            <w:vAlign w:val="top"/>
          </w:tcPr>
          <w:p>
            <w:pPr>
              <w:adjustRightInd w:val="0"/>
              <w:snapToGrid w:val="0"/>
              <w:jc w:val="center"/>
            </w:pPr>
            <w:r>
              <w:rPr>
                <w:rFonts w:hint="eastAsia" w:ascii="宋体" w:hAnsi="宋体" w:cs="宋体"/>
                <w:sz w:val="21"/>
                <w:szCs w:val="21"/>
              </w:rPr>
              <w:t>顾客或外部供方的财产</w:t>
            </w:r>
          </w:p>
        </w:tc>
        <w:tc>
          <w:tcPr>
            <w:tcW w:w="935" w:type="dxa"/>
            <w:vAlign w:val="top"/>
          </w:tcPr>
          <w:p>
            <w:pPr>
              <w:adjustRightInd w:val="0"/>
              <w:snapToGrid w:val="0"/>
              <w:jc w:val="center"/>
            </w:pPr>
            <w:r>
              <w:rPr>
                <w:rFonts w:hint="eastAsia" w:ascii="宋体" w:hAnsi="宋体" w:cs="宋体"/>
                <w:sz w:val="21"/>
                <w:szCs w:val="21"/>
              </w:rPr>
              <w:t>8.5.3</w:t>
            </w:r>
          </w:p>
        </w:tc>
        <w:tc>
          <w:tcPr>
            <w:tcW w:w="10002" w:type="dxa"/>
            <w:vAlign w:val="top"/>
          </w:tcPr>
          <w:p>
            <w:pPr>
              <w:spacing w:line="400" w:lineRule="exact"/>
              <w:rPr>
                <w:rFonts w:hint="eastAsia" w:ascii="宋体" w:hAnsi="宋体" w:cs="宋体"/>
                <w:sz w:val="21"/>
                <w:szCs w:val="21"/>
                <w:highlight w:val="none"/>
              </w:rPr>
            </w:pPr>
            <w:r>
              <w:rPr>
                <w:rFonts w:hint="eastAsia" w:ascii="宋体" w:hAnsi="宋体" w:cs="宋体"/>
                <w:sz w:val="21"/>
                <w:szCs w:val="21"/>
              </w:rPr>
              <w:t>公司的顾客的财产有顾</w:t>
            </w:r>
            <w:r>
              <w:rPr>
                <w:rFonts w:hint="eastAsia" w:ascii="宋体" w:hAnsi="宋体" w:cs="宋体"/>
                <w:sz w:val="21"/>
                <w:szCs w:val="21"/>
                <w:highlight w:val="none"/>
              </w:rPr>
              <w:t>客图纸、技术文件、信息、合同，公司对顾客或外部供方财产进行了保存，当顾客或外部供方财产丢失时，应告知顾客或外部供方。</w:t>
            </w:r>
          </w:p>
          <w:p>
            <w:pPr>
              <w:spacing w:line="360" w:lineRule="auto"/>
              <w:rPr>
                <w:rFonts w:hint="eastAsia" w:eastAsia="宋体"/>
                <w:lang w:eastAsia="zh-CN"/>
              </w:rPr>
            </w:pPr>
            <w:r>
              <w:rPr>
                <w:rFonts w:hint="eastAsia" w:ascii="宋体" w:hAnsi="宋体" w:cs="Times New Roman"/>
                <w:szCs w:val="21"/>
                <w:highlight w:val="none"/>
              </w:rPr>
              <w:t>负责人讲</w:t>
            </w:r>
            <w:r>
              <w:rPr>
                <w:rFonts w:hint="eastAsia" w:ascii="宋体" w:hAnsi="宋体" w:cs="Times New Roman"/>
                <w:szCs w:val="21"/>
                <w:highlight w:val="none"/>
                <w:lang w:val="en-US" w:eastAsia="zh-CN"/>
              </w:rPr>
              <w:t>公司对顾客的财产进行登记处理，</w:t>
            </w:r>
            <w:r>
              <w:rPr>
                <w:rFonts w:hint="eastAsia" w:ascii="宋体" w:hAnsi="宋体" w:cs="Times New Roman"/>
                <w:szCs w:val="21"/>
                <w:highlight w:val="none"/>
              </w:rPr>
              <w:t>目前没有发生顾客或外部供方财产丢失的情况</w:t>
            </w:r>
            <w:r>
              <w:rPr>
                <w:rFonts w:hint="eastAsia" w:ascii="宋体" w:hAnsi="宋体" w:cs="Times New Roman"/>
                <w:szCs w:val="21"/>
                <w:highlight w:val="none"/>
                <w:lang w:eastAsia="zh-CN"/>
              </w:rPr>
              <w:t>。</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2722" w:type="dxa"/>
            <w:vAlign w:val="top"/>
          </w:tcPr>
          <w:p>
            <w:pPr>
              <w:adjustRightInd w:val="0"/>
              <w:snapToGrid w:val="0"/>
              <w:jc w:val="center"/>
            </w:pPr>
            <w:r>
              <w:rPr>
                <w:rFonts w:hint="eastAsia" w:ascii="宋体" w:hAnsi="宋体" w:cs="宋体"/>
                <w:sz w:val="21"/>
                <w:szCs w:val="21"/>
              </w:rPr>
              <w:t>防护</w:t>
            </w:r>
          </w:p>
        </w:tc>
        <w:tc>
          <w:tcPr>
            <w:tcW w:w="935" w:type="dxa"/>
            <w:vAlign w:val="top"/>
          </w:tcPr>
          <w:p>
            <w:pPr>
              <w:adjustRightInd w:val="0"/>
              <w:snapToGrid w:val="0"/>
              <w:jc w:val="center"/>
            </w:pPr>
            <w:r>
              <w:rPr>
                <w:rFonts w:hint="eastAsia" w:ascii="宋体" w:hAnsi="宋体" w:cs="宋体"/>
                <w:sz w:val="21"/>
                <w:szCs w:val="21"/>
              </w:rPr>
              <w:t>8.5.4</w:t>
            </w:r>
          </w:p>
        </w:tc>
        <w:tc>
          <w:tcPr>
            <w:tcW w:w="10002" w:type="dxa"/>
            <w:vAlign w:val="top"/>
          </w:tcPr>
          <w:p>
            <w:pPr>
              <w:spacing w:line="360" w:lineRule="auto"/>
              <w:rPr>
                <w:rFonts w:hint="eastAsia" w:ascii="宋体" w:hAnsi="宋体" w:cs="宋体"/>
                <w:sz w:val="21"/>
                <w:szCs w:val="21"/>
              </w:rPr>
            </w:pPr>
            <w:r>
              <w:rPr>
                <w:rFonts w:hint="eastAsia" w:ascii="宋体" w:hAnsi="宋体" w:cs="宋体"/>
                <w:sz w:val="21"/>
                <w:szCs w:val="21"/>
              </w:rPr>
              <w:t>查，公司质量体系对产品的防护进行了规范，包括：标识、搬运、储存等保护措施。</w:t>
            </w:r>
          </w:p>
          <w:p>
            <w:pPr>
              <w:spacing w:line="360" w:lineRule="auto"/>
              <w:rPr>
                <w:rFonts w:hint="eastAsia" w:ascii="宋体" w:hAnsi="宋体" w:cs="宋体"/>
                <w:sz w:val="21"/>
                <w:szCs w:val="21"/>
              </w:rPr>
            </w:pPr>
            <w:r>
              <w:rPr>
                <w:rFonts w:hint="eastAsia" w:ascii="宋体" w:hAnsi="宋体" w:cs="宋体"/>
                <w:sz w:val="21"/>
                <w:szCs w:val="21"/>
              </w:rPr>
              <w:t>现场观察:</w:t>
            </w:r>
          </w:p>
          <w:p>
            <w:pPr>
              <w:spacing w:line="360" w:lineRule="auto"/>
              <w:rPr>
                <w:rFonts w:hint="eastAsia" w:ascii="宋体" w:hAnsi="宋体" w:cs="宋体"/>
                <w:sz w:val="21"/>
                <w:szCs w:val="21"/>
              </w:rPr>
            </w:pPr>
            <w:r>
              <w:rPr>
                <w:rFonts w:hint="eastAsia" w:ascii="宋体" w:hAnsi="宋体" w:cs="宋体"/>
                <w:sz w:val="21"/>
                <w:szCs w:val="21"/>
              </w:rPr>
              <w:t>1.标识：工序及交付的产品均采用标识卡进行了标识；</w:t>
            </w:r>
          </w:p>
          <w:p>
            <w:pPr>
              <w:spacing w:line="360" w:lineRule="auto"/>
              <w:rPr>
                <w:rFonts w:hint="eastAsia" w:ascii="宋体" w:hAnsi="宋体" w:cs="宋体"/>
                <w:sz w:val="21"/>
                <w:szCs w:val="21"/>
              </w:rPr>
            </w:pPr>
            <w:r>
              <w:rPr>
                <w:rFonts w:hint="eastAsia" w:ascii="宋体" w:hAnsi="宋体" w:cs="宋体"/>
                <w:sz w:val="21"/>
                <w:szCs w:val="21"/>
              </w:rPr>
              <w:t>2.搬运：采用推车进行，未见有损产品质量的野蛮作业。</w:t>
            </w:r>
          </w:p>
          <w:p>
            <w:pPr>
              <w:spacing w:line="360" w:lineRule="auto"/>
              <w:rPr>
                <w:rFonts w:hint="eastAsia" w:ascii="宋体" w:hAnsi="宋体" w:cs="宋体"/>
                <w:sz w:val="21"/>
                <w:szCs w:val="21"/>
              </w:rPr>
            </w:pPr>
            <w:r>
              <w:rPr>
                <w:rFonts w:hint="eastAsia" w:ascii="宋体" w:hAnsi="宋体" w:cs="宋体"/>
                <w:sz w:val="21"/>
                <w:szCs w:val="21"/>
              </w:rPr>
              <w:t>3.贮存：公司</w:t>
            </w:r>
            <w:r>
              <w:rPr>
                <w:rFonts w:hint="eastAsia" w:ascii="宋体" w:hAnsi="宋体" w:cs="宋体"/>
                <w:sz w:val="21"/>
                <w:szCs w:val="21"/>
                <w:lang w:eastAsia="zh-CN"/>
              </w:rPr>
              <w:t>技术部</w:t>
            </w:r>
            <w:r>
              <w:rPr>
                <w:rFonts w:hint="eastAsia" w:ascii="宋体" w:hAnsi="宋体" w:cs="宋体"/>
                <w:sz w:val="21"/>
                <w:szCs w:val="21"/>
              </w:rPr>
              <w:t>门有专门的仓库，各种材料、半成品、在制品、成品均贮存在恰当的场所，通风、采光、防潮，条件良好。</w:t>
            </w:r>
          </w:p>
          <w:p>
            <w:pPr>
              <w:spacing w:line="360" w:lineRule="auto"/>
              <w:rPr>
                <w:rFonts w:hint="eastAsia" w:ascii="宋体" w:hAnsi="宋体" w:cs="宋体"/>
                <w:sz w:val="21"/>
                <w:szCs w:val="21"/>
              </w:rPr>
            </w:pPr>
            <w:r>
              <w:rPr>
                <w:rFonts w:hint="eastAsia" w:ascii="宋体" w:hAnsi="宋体" w:cs="宋体"/>
                <w:sz w:val="21"/>
                <w:szCs w:val="21"/>
              </w:rPr>
              <w:t xml:space="preserve">    4.查：产品入库，验收、保管有相应的管理程序。有仓库管理员职责、出入库制度；入库有检验。</w:t>
            </w:r>
          </w:p>
          <w:p>
            <w:pPr>
              <w:spacing w:line="360" w:lineRule="auto"/>
              <w:rPr>
                <w:rFonts w:hint="eastAsia" w:ascii="宋体" w:hAnsi="宋体" w:cs="宋体"/>
                <w:sz w:val="21"/>
                <w:szCs w:val="21"/>
              </w:rPr>
            </w:pPr>
            <w:r>
              <w:rPr>
                <w:rFonts w:hint="eastAsia" w:ascii="宋体" w:hAnsi="宋体" w:cs="宋体"/>
                <w:sz w:val="21"/>
                <w:szCs w:val="21"/>
              </w:rPr>
              <w:t xml:space="preserve">    5.库房分区清楚，原料、半成品、成品、合格品、不合品均分别摆放在不同区域，并加以明显的标识。</w:t>
            </w:r>
          </w:p>
          <w:p>
            <w:pPr>
              <w:spacing w:line="360" w:lineRule="auto"/>
              <w:ind w:firstLine="420"/>
            </w:pPr>
            <w:r>
              <w:rPr>
                <w:rFonts w:hint="eastAsia" w:ascii="宋体" w:hAnsi="宋体" w:cs="宋体"/>
                <w:sz w:val="21"/>
                <w:szCs w:val="21"/>
              </w:rPr>
              <w:t>6.现场检查，车间及仓库，各类物资均分类存放，标识明显。消防设施齐全，并在有效期内。</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3" w:hRule="atLeast"/>
        </w:trPr>
        <w:tc>
          <w:tcPr>
            <w:tcW w:w="2722" w:type="dxa"/>
            <w:vAlign w:val="top"/>
          </w:tcPr>
          <w:p>
            <w:pPr>
              <w:adjustRightInd w:val="0"/>
              <w:snapToGrid w:val="0"/>
              <w:jc w:val="center"/>
            </w:pPr>
            <w:r>
              <w:rPr>
                <w:rFonts w:hint="eastAsia" w:ascii="宋体" w:hAnsi="宋体" w:cs="宋体"/>
                <w:sz w:val="21"/>
                <w:szCs w:val="21"/>
              </w:rPr>
              <w:t>交付后活动</w:t>
            </w:r>
          </w:p>
        </w:tc>
        <w:tc>
          <w:tcPr>
            <w:tcW w:w="935" w:type="dxa"/>
            <w:vAlign w:val="top"/>
          </w:tcPr>
          <w:p>
            <w:pPr>
              <w:adjustRightInd w:val="0"/>
              <w:snapToGrid w:val="0"/>
              <w:jc w:val="center"/>
            </w:pPr>
            <w:r>
              <w:rPr>
                <w:rFonts w:hint="eastAsia" w:ascii="宋体" w:hAnsi="宋体" w:cs="宋体"/>
                <w:sz w:val="21"/>
                <w:szCs w:val="21"/>
              </w:rPr>
              <w:t>8.5.5</w:t>
            </w:r>
          </w:p>
        </w:tc>
        <w:tc>
          <w:tcPr>
            <w:tcW w:w="10002" w:type="dxa"/>
            <w:vAlign w:val="top"/>
          </w:tcPr>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查问，对于已经交付的产品，公司承诺：产成品交付后随时跟踪质量状况，发现问题，及时上门进行解决。</w:t>
            </w:r>
          </w:p>
          <w:p>
            <w:pPr>
              <w:spacing w:line="400" w:lineRule="exact"/>
              <w:ind w:firstLine="420" w:firstLineChars="200"/>
              <w:jc w:val="left"/>
              <w:rPr>
                <w:rFonts w:hint="eastAsia" w:ascii="宋体" w:hAnsi="宋体" w:cs="宋体"/>
                <w:sz w:val="21"/>
                <w:szCs w:val="21"/>
              </w:rPr>
            </w:pPr>
            <w:r>
              <w:rPr>
                <w:rFonts w:hint="eastAsia" w:ascii="宋体" w:hAnsi="宋体" w:cs="宋体"/>
                <w:sz w:val="21"/>
                <w:szCs w:val="21"/>
              </w:rPr>
              <w:t>查，公司策划了售后管理的要求。</w:t>
            </w:r>
          </w:p>
          <w:p>
            <w:pPr>
              <w:spacing w:line="400" w:lineRule="exact"/>
              <w:ind w:firstLine="420" w:firstLineChars="200"/>
            </w:pPr>
            <w:r>
              <w:rPr>
                <w:rFonts w:hint="eastAsia" w:ascii="宋体" w:hAnsi="宋体" w:cs="宋体"/>
                <w:sz w:val="21"/>
                <w:szCs w:val="21"/>
              </w:rPr>
              <w:t>20</w:t>
            </w:r>
            <w:r>
              <w:rPr>
                <w:rFonts w:hint="eastAsia" w:ascii="宋体" w:hAnsi="宋体" w:cs="宋体"/>
                <w:sz w:val="21"/>
                <w:szCs w:val="21"/>
                <w:lang w:val="en-US" w:eastAsia="zh-CN"/>
              </w:rPr>
              <w:t>20</w:t>
            </w:r>
            <w:r>
              <w:rPr>
                <w:rFonts w:hint="eastAsia" w:ascii="宋体" w:hAnsi="宋体" w:cs="宋体"/>
                <w:sz w:val="21"/>
                <w:szCs w:val="21"/>
              </w:rPr>
              <w:t>年暂无客户反馈质量问题。</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更改控制</w:t>
            </w:r>
          </w:p>
        </w:tc>
        <w:tc>
          <w:tcPr>
            <w:tcW w:w="935" w:type="dxa"/>
            <w:vAlign w:val="top"/>
          </w:tcPr>
          <w:p>
            <w:pPr>
              <w:adjustRightInd w:val="0"/>
              <w:snapToGrid w:val="0"/>
              <w:jc w:val="center"/>
            </w:pPr>
            <w:r>
              <w:rPr>
                <w:rFonts w:hint="eastAsia" w:ascii="宋体" w:hAnsi="宋体" w:cs="宋体"/>
                <w:sz w:val="21"/>
                <w:szCs w:val="21"/>
              </w:rPr>
              <w:t>8.5.6</w:t>
            </w:r>
          </w:p>
        </w:tc>
        <w:tc>
          <w:tcPr>
            <w:tcW w:w="10002" w:type="dxa"/>
            <w:vAlign w:val="top"/>
          </w:tcPr>
          <w:p>
            <w:pPr>
              <w:spacing w:line="400" w:lineRule="exact"/>
              <w:ind w:firstLine="420" w:firstLineChars="200"/>
              <w:rPr>
                <w:rFonts w:hint="eastAsia" w:ascii="宋体" w:hAnsi="宋体" w:cs="宋体"/>
                <w:sz w:val="21"/>
                <w:szCs w:val="21"/>
              </w:rPr>
            </w:pPr>
            <w:r>
              <w:rPr>
                <w:rFonts w:hint="eastAsia" w:ascii="宋体" w:hAnsi="宋体" w:cs="宋体"/>
                <w:sz w:val="21"/>
                <w:szCs w:val="21"/>
              </w:rPr>
              <w:t>查，公司对产品实现过程的更改策划了管理要求。主要包括：工艺更改、材料更改、产品信息更改等。</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现场查，公司对于更改生产信息的管理，均为重新发放生产计划，并回收作废的计划单。</w:t>
            </w:r>
          </w:p>
          <w:p>
            <w:pPr>
              <w:spacing w:line="400" w:lineRule="exact"/>
              <w:ind w:firstLine="420" w:firstLineChars="200"/>
              <w:rPr>
                <w:rFonts w:hint="eastAsia" w:ascii="宋体" w:hAnsi="宋体" w:cs="宋体"/>
                <w:sz w:val="21"/>
                <w:szCs w:val="21"/>
              </w:rPr>
            </w:pPr>
            <w:r>
              <w:rPr>
                <w:rFonts w:hint="eastAsia" w:ascii="宋体" w:hAnsi="宋体" w:cs="宋体"/>
                <w:sz w:val="21"/>
                <w:szCs w:val="21"/>
              </w:rPr>
              <w:t>查，对于工艺、材料等更改，必须经过评审，确认能满足要求后方能进行正常生产，具体按文件管理要求。</w:t>
            </w:r>
          </w:p>
          <w:p>
            <w:pPr>
              <w:spacing w:line="400" w:lineRule="exact"/>
              <w:ind w:firstLine="420" w:firstLineChars="200"/>
            </w:pPr>
            <w:r>
              <w:rPr>
                <w:rFonts w:hint="eastAsia" w:ascii="宋体" w:hAnsi="宋体" w:cs="宋体"/>
                <w:sz w:val="21"/>
                <w:szCs w:val="21"/>
              </w:rPr>
              <w:t>查，近期暂无工艺、材料变更的情况。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产品和服务放行；</w:t>
            </w:r>
          </w:p>
        </w:tc>
        <w:tc>
          <w:tcPr>
            <w:tcW w:w="935" w:type="dxa"/>
            <w:vAlign w:val="top"/>
          </w:tcPr>
          <w:p>
            <w:pPr>
              <w:adjustRightInd w:val="0"/>
              <w:snapToGrid w:val="0"/>
              <w:jc w:val="center"/>
            </w:pPr>
            <w:r>
              <w:rPr>
                <w:rFonts w:hint="eastAsia" w:ascii="宋体" w:hAnsi="宋体" w:cs="宋体"/>
                <w:sz w:val="21"/>
                <w:szCs w:val="21"/>
              </w:rPr>
              <w:t>8.6</w:t>
            </w:r>
          </w:p>
        </w:tc>
        <w:tc>
          <w:tcPr>
            <w:tcW w:w="10002" w:type="dxa"/>
            <w:vAlign w:val="top"/>
          </w:tcPr>
          <w:p>
            <w:pPr>
              <w:rPr>
                <w:rFonts w:hint="eastAsia" w:ascii="宋体" w:hAnsi="宋体" w:cs="宋体"/>
                <w:sz w:val="21"/>
                <w:szCs w:val="21"/>
              </w:rPr>
            </w:pPr>
            <w:r>
              <w:rPr>
                <w:rFonts w:hint="eastAsia" w:ascii="宋体" w:hAnsi="宋体" w:cs="宋体"/>
                <w:sz w:val="21"/>
                <w:szCs w:val="21"/>
              </w:rPr>
              <w:t>◆公司为验证产品和服务的要求是否得到满足对需实施监视和检验的阶段、过程、项目及记录等予以规定，查见公司检验规范规定了原材料、生产过程、成品出厂所有产品的检验方法、标准。</w:t>
            </w:r>
          </w:p>
          <w:p>
            <w:pPr>
              <w:rPr>
                <w:rFonts w:hint="eastAsia" w:ascii="宋体" w:hAnsi="宋体" w:cs="宋体"/>
                <w:sz w:val="21"/>
                <w:szCs w:val="21"/>
              </w:rPr>
            </w:pPr>
            <w:r>
              <w:rPr>
                <w:rFonts w:hint="eastAsia" w:ascii="宋体" w:hAnsi="宋体" w:cs="宋体"/>
                <w:sz w:val="21"/>
                <w:szCs w:val="21"/>
              </w:rPr>
              <w:t>◆公司对特殊放行或紧急放行情况予以界定，原则上，一般情况下不许特殊放行或紧急放行；若特殊情况下，要实施紧急放行时，一定要得到</w:t>
            </w:r>
            <w:r>
              <w:rPr>
                <w:rFonts w:hint="eastAsia" w:ascii="宋体" w:hAnsi="宋体" w:cs="宋体"/>
                <w:sz w:val="21"/>
                <w:szCs w:val="21"/>
                <w:lang w:eastAsia="zh-CN"/>
              </w:rPr>
              <w:t>技术部</w:t>
            </w:r>
            <w:r>
              <w:rPr>
                <w:rFonts w:hint="eastAsia" w:ascii="宋体" w:hAnsi="宋体" w:cs="宋体"/>
                <w:sz w:val="21"/>
                <w:szCs w:val="21"/>
              </w:rPr>
              <w:t>长许可、公司总经理批准，适用时得到顾客的批准后方可实施。体系运行至今尚未发生特殊放行或紧急放行的情况。</w:t>
            </w:r>
          </w:p>
          <w:p>
            <w:pPr>
              <w:rPr>
                <w:rFonts w:hint="eastAsia" w:ascii="宋体" w:hAnsi="宋体" w:cs="宋体"/>
                <w:sz w:val="21"/>
                <w:szCs w:val="21"/>
              </w:rPr>
            </w:pPr>
            <w:r>
              <w:rPr>
                <w:rFonts w:hint="eastAsia" w:ascii="宋体" w:hAnsi="宋体" w:cs="宋体"/>
                <w:sz w:val="21"/>
                <w:szCs w:val="21"/>
              </w:rPr>
              <w:t>◆公司明确对各阶段产品和服务的放行均须实施必要的记录并保留。详见如下输入、过程及输出检验证据抽样</w:t>
            </w:r>
          </w:p>
          <w:p>
            <w:pPr>
              <w:rPr>
                <w:rFonts w:hint="eastAsia" w:ascii="宋体" w:hAnsi="宋体" w:cs="宋体"/>
                <w:sz w:val="21"/>
                <w:szCs w:val="21"/>
              </w:rPr>
            </w:pPr>
          </w:p>
          <w:p>
            <w:pPr>
              <w:tabs>
                <w:tab w:val="left" w:pos="2268"/>
                <w:tab w:val="left" w:pos="4260"/>
                <w:tab w:val="left" w:pos="7128"/>
              </w:tabs>
              <w:spacing w:line="400" w:lineRule="exact"/>
              <w:jc w:val="left"/>
              <w:rPr>
                <w:rFonts w:hint="default" w:ascii="宋体" w:hAnsi="宋体" w:eastAsia="宋体"/>
                <w:sz w:val="21"/>
                <w:szCs w:val="21"/>
                <w:lang w:val="en-US" w:eastAsia="zh-CN"/>
              </w:rPr>
            </w:pPr>
            <w:r>
              <w:rPr>
                <w:rFonts w:hint="eastAsia" w:ascii="宋体" w:hAnsi="宋体"/>
                <w:sz w:val="21"/>
                <w:szCs w:val="21"/>
              </w:rPr>
              <w:t>一、</w:t>
            </w:r>
            <w:r>
              <w:rPr>
                <w:rFonts w:hint="eastAsia" w:ascii="宋体" w:hAnsi="宋体"/>
                <w:b/>
                <w:sz w:val="21"/>
                <w:szCs w:val="21"/>
              </w:rPr>
              <w:t>原材料检验：</w:t>
            </w:r>
            <w:r>
              <w:rPr>
                <w:rFonts w:hint="eastAsia" w:ascii="宋体" w:hAnsi="宋体"/>
                <w:sz w:val="21"/>
                <w:szCs w:val="21"/>
              </w:rPr>
              <w:t>依据</w:t>
            </w:r>
            <w:r>
              <w:rPr>
                <w:rFonts w:hint="eastAsia" w:ascii="宋体" w:hAnsi="宋体"/>
                <w:sz w:val="21"/>
                <w:szCs w:val="21"/>
                <w:lang w:val="en-US" w:eastAsia="zh-CN"/>
              </w:rPr>
              <w:t>入库检验单</w:t>
            </w:r>
          </w:p>
          <w:p>
            <w:pPr>
              <w:spacing w:line="400" w:lineRule="exact"/>
              <w:rPr>
                <w:rFonts w:hint="eastAsia" w:ascii="宋体" w:hAnsi="宋体" w:eastAsia="宋体"/>
                <w:sz w:val="21"/>
                <w:szCs w:val="21"/>
                <w:lang w:eastAsia="zh-CN"/>
              </w:rPr>
            </w:pPr>
            <w:r>
              <w:rPr>
                <w:rFonts w:hint="eastAsia" w:ascii="宋体" w:hAnsi="宋体"/>
                <w:sz w:val="21"/>
                <w:szCs w:val="21"/>
              </w:rPr>
              <w:t>抽进货检验</w:t>
            </w:r>
            <w:r>
              <w:rPr>
                <w:rFonts w:hint="eastAsia" w:ascii="宋体" w:hAnsi="宋体"/>
                <w:sz w:val="21"/>
                <w:szCs w:val="21"/>
                <w:lang w:eastAsia="zh-CN"/>
              </w:rPr>
              <w:t>单</w:t>
            </w:r>
          </w:p>
          <w:p>
            <w:pPr>
              <w:spacing w:line="400" w:lineRule="atLeast"/>
              <w:ind w:firstLine="420" w:firstLineChars="200"/>
              <w:jc w:val="left"/>
              <w:rPr>
                <w:rFonts w:hint="eastAsia" w:ascii="宋体" w:hAnsi="宋体" w:eastAsia="宋体"/>
                <w:sz w:val="21"/>
                <w:szCs w:val="21"/>
                <w:lang w:eastAsia="zh-CN"/>
              </w:rPr>
            </w:pPr>
            <w:r>
              <w:rPr>
                <w:rFonts w:hint="eastAsia" w:ascii="宋体" w:hAnsi="宋体" w:eastAsia="宋体"/>
                <w:sz w:val="21"/>
                <w:szCs w:val="21"/>
                <w:lang w:eastAsia="zh-CN"/>
              </w:rPr>
              <w:drawing>
                <wp:inline distT="0" distB="0" distL="114300" distR="114300">
                  <wp:extent cx="3918585" cy="1356995"/>
                  <wp:effectExtent l="0" t="0" r="5715" b="14605"/>
                  <wp:docPr id="2" name="图片 2" descr="15989274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598927416(1)"/>
                          <pic:cNvPicPr>
                            <a:picLocks noChangeAspect="1"/>
                          </pic:cNvPicPr>
                        </pic:nvPicPr>
                        <pic:blipFill>
                          <a:blip r:embed="rId6"/>
                          <a:stretch>
                            <a:fillRect/>
                          </a:stretch>
                        </pic:blipFill>
                        <pic:spPr>
                          <a:xfrm>
                            <a:off x="0" y="0"/>
                            <a:ext cx="3918585" cy="1356995"/>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4620260" cy="1681480"/>
                  <wp:effectExtent l="0" t="0" r="8890" b="13970"/>
                  <wp:docPr id="3" name="图片 3" descr="15989274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1598927403(1)"/>
                          <pic:cNvPicPr>
                            <a:picLocks noChangeAspect="1"/>
                          </pic:cNvPicPr>
                        </pic:nvPicPr>
                        <pic:blipFill>
                          <a:blip r:embed="rId7"/>
                          <a:stretch>
                            <a:fillRect/>
                          </a:stretch>
                        </pic:blipFill>
                        <pic:spPr>
                          <a:xfrm>
                            <a:off x="0" y="0"/>
                            <a:ext cx="4620260" cy="1681480"/>
                          </a:xfrm>
                          <a:prstGeom prst="rect">
                            <a:avLst/>
                          </a:prstGeom>
                        </pic:spPr>
                      </pic:pic>
                    </a:graphicData>
                  </a:graphic>
                </wp:inline>
              </w:drawing>
            </w:r>
          </w:p>
          <w:p>
            <w:pPr>
              <w:pStyle w:val="2"/>
              <w:rPr>
                <w:rFonts w:hint="eastAsia"/>
                <w:lang w:eastAsia="zh-CN"/>
              </w:rPr>
            </w:pPr>
            <w:r>
              <w:rPr>
                <w:rFonts w:hint="eastAsia"/>
                <w:lang w:eastAsia="zh-CN"/>
              </w:rPr>
              <w:drawing>
                <wp:inline distT="0" distB="0" distL="114300" distR="114300">
                  <wp:extent cx="4766945" cy="1863725"/>
                  <wp:effectExtent l="0" t="0" r="14605" b="3175"/>
                  <wp:docPr id="4" name="图片 4" descr="159892739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1598927394(1)"/>
                          <pic:cNvPicPr>
                            <a:picLocks noChangeAspect="1"/>
                          </pic:cNvPicPr>
                        </pic:nvPicPr>
                        <pic:blipFill>
                          <a:blip r:embed="rId8"/>
                          <a:stretch>
                            <a:fillRect/>
                          </a:stretch>
                        </pic:blipFill>
                        <pic:spPr>
                          <a:xfrm>
                            <a:off x="0" y="0"/>
                            <a:ext cx="4766945" cy="1863725"/>
                          </a:xfrm>
                          <a:prstGeom prst="rect">
                            <a:avLst/>
                          </a:prstGeom>
                        </pic:spPr>
                      </pic:pic>
                    </a:graphicData>
                  </a:graphic>
                </wp:inline>
              </w:drawing>
            </w:r>
          </w:p>
          <w:p>
            <w:pPr>
              <w:spacing w:line="400" w:lineRule="atLeast"/>
              <w:ind w:firstLine="420" w:firstLineChars="200"/>
              <w:jc w:val="left"/>
              <w:rPr>
                <w:rFonts w:hint="eastAsia" w:ascii="宋体" w:hAnsi="宋体"/>
                <w:sz w:val="21"/>
                <w:szCs w:val="21"/>
              </w:rPr>
            </w:pPr>
            <w:r>
              <w:rPr>
                <w:rFonts w:hint="eastAsia" w:ascii="宋体" w:hAnsi="宋体"/>
                <w:sz w:val="21"/>
                <w:szCs w:val="21"/>
              </w:rPr>
              <w:t>其余进料产品都经过检验合格入库。</w:t>
            </w:r>
          </w:p>
          <w:p>
            <w:pPr>
              <w:tabs>
                <w:tab w:val="left" w:pos="2268"/>
                <w:tab w:val="left" w:pos="4260"/>
                <w:tab w:val="left" w:pos="7128"/>
              </w:tabs>
              <w:spacing w:line="400" w:lineRule="exact"/>
              <w:jc w:val="left"/>
              <w:rPr>
                <w:rFonts w:hint="eastAsia" w:ascii="宋体" w:hAnsi="宋体"/>
                <w:sz w:val="21"/>
                <w:szCs w:val="21"/>
              </w:rPr>
            </w:pPr>
            <w:r>
              <w:rPr>
                <w:rFonts w:hint="eastAsia" w:ascii="宋体" w:hAnsi="宋体"/>
                <w:sz w:val="21"/>
                <w:szCs w:val="21"/>
              </w:rPr>
              <w:t>二、</w:t>
            </w:r>
            <w:r>
              <w:rPr>
                <w:rFonts w:hint="eastAsia" w:ascii="宋体" w:hAnsi="宋体"/>
                <w:b/>
                <w:sz w:val="21"/>
                <w:szCs w:val="21"/>
              </w:rPr>
              <w:t>过程检验：</w:t>
            </w:r>
            <w:r>
              <w:rPr>
                <w:rFonts w:hint="eastAsia" w:ascii="宋体" w:hAnsi="宋体"/>
                <w:sz w:val="21"/>
                <w:szCs w:val="21"/>
              </w:rPr>
              <w:t>依据作业指导书，主要对激光传感器/雷达装配过程进行检验。</w:t>
            </w:r>
          </w:p>
          <w:p>
            <w:pPr>
              <w:spacing w:line="400" w:lineRule="exact"/>
              <w:rPr>
                <w:rFonts w:hint="eastAsia" w:ascii="宋体" w:hAnsi="宋体" w:cs="Arial"/>
                <w:sz w:val="21"/>
                <w:szCs w:val="21"/>
                <w:highlight w:val="none"/>
              </w:rPr>
            </w:pPr>
            <w:r>
              <w:rPr>
                <w:rFonts w:hint="eastAsia" w:ascii="宋体" w:hAnsi="宋体" w:cs="Arial"/>
                <w:sz w:val="21"/>
                <w:szCs w:val="21"/>
              </w:rPr>
              <w:t>1）产品名称：</w:t>
            </w:r>
            <w:r>
              <w:rPr>
                <w:rFonts w:hint="eastAsia" w:ascii="宋体" w:hAnsi="宋体"/>
                <w:sz w:val="21"/>
                <w:szCs w:val="21"/>
              </w:rPr>
              <w:t>激光轮</w:t>
            </w:r>
            <w:r>
              <w:rPr>
                <w:rFonts w:hint="eastAsia" w:ascii="宋体" w:hAnsi="宋体"/>
                <w:sz w:val="21"/>
                <w:szCs w:val="21"/>
                <w:highlight w:val="none"/>
              </w:rPr>
              <w:t>轴识别系统激光雷达</w:t>
            </w:r>
            <w:r>
              <w:rPr>
                <w:rFonts w:hint="eastAsia" w:ascii="宋体" w:hAnsi="宋体" w:cs="Arial"/>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cs="Arial"/>
                <w:sz w:val="21"/>
                <w:szCs w:val="21"/>
                <w:highlight w:val="none"/>
              </w:rPr>
              <w:t xml:space="preserve">检验工序：整个装配过程  </w:t>
            </w:r>
            <w:r>
              <w:rPr>
                <w:rFonts w:hint="eastAsia" w:ascii="宋体" w:hAnsi="宋体"/>
                <w:sz w:val="21"/>
                <w:szCs w:val="21"/>
                <w:highlight w:val="none"/>
              </w:rPr>
              <w:t xml:space="preserve"> </w:t>
            </w:r>
          </w:p>
          <w:p>
            <w:pPr>
              <w:spacing w:line="400" w:lineRule="exact"/>
              <w:rPr>
                <w:rFonts w:hint="eastAsia" w:ascii="宋体" w:hAnsi="宋体" w:cs="Arial"/>
                <w:sz w:val="21"/>
                <w:szCs w:val="21"/>
                <w:highlight w:val="none"/>
              </w:rPr>
            </w:pPr>
            <w:r>
              <w:rPr>
                <w:rFonts w:hint="eastAsia" w:ascii="宋体" w:hAnsi="宋体"/>
                <w:sz w:val="21"/>
                <w:szCs w:val="21"/>
                <w:highlight w:val="none"/>
              </w:rPr>
              <w:t>检验工序有：电子元件贴片、PCB板程序写入、PCB板功能测试、封装PCB板等</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质检员：付伟、郭国栋</w:t>
            </w:r>
          </w:p>
          <w:p>
            <w:pPr>
              <w:spacing w:line="400" w:lineRule="exact"/>
              <w:rPr>
                <w:rFonts w:hint="eastAsia" w:ascii="宋体" w:hAnsi="宋体" w:eastAsia="宋体" w:cs="Arial"/>
                <w:sz w:val="21"/>
                <w:szCs w:val="21"/>
                <w:highlight w:val="none"/>
                <w:lang w:eastAsia="zh-CN"/>
              </w:rPr>
            </w:pPr>
            <w:r>
              <w:rPr>
                <w:rFonts w:hint="eastAsia" w:ascii="宋体" w:hAnsi="宋体" w:cs="Arial"/>
                <w:sz w:val="21"/>
                <w:szCs w:val="21"/>
                <w:highlight w:val="none"/>
              </w:rPr>
              <w:t xml:space="preserve">  判定：合格   20</w:t>
            </w:r>
            <w:r>
              <w:rPr>
                <w:rFonts w:hint="eastAsia" w:ascii="宋体" w:hAnsi="宋体" w:cs="Arial"/>
                <w:sz w:val="21"/>
                <w:szCs w:val="21"/>
                <w:highlight w:val="none"/>
                <w:lang w:val="en-US" w:eastAsia="zh-CN"/>
              </w:rPr>
              <w:t>20</w:t>
            </w:r>
            <w:r>
              <w:rPr>
                <w:rFonts w:hint="eastAsia" w:ascii="宋体" w:hAnsi="宋体" w:cs="Arial"/>
                <w:sz w:val="21"/>
                <w:szCs w:val="21"/>
                <w:highlight w:val="none"/>
              </w:rPr>
              <w:t>-</w:t>
            </w:r>
            <w:r>
              <w:rPr>
                <w:rFonts w:hint="eastAsia" w:ascii="宋体" w:hAnsi="宋体" w:cs="Arial"/>
                <w:sz w:val="21"/>
                <w:szCs w:val="21"/>
                <w:highlight w:val="none"/>
                <w:lang w:val="en-US" w:eastAsia="zh-CN"/>
              </w:rPr>
              <w:t>5</w:t>
            </w:r>
            <w:r>
              <w:rPr>
                <w:rFonts w:hint="eastAsia" w:ascii="宋体" w:hAnsi="宋体" w:cs="Arial"/>
                <w:sz w:val="21"/>
                <w:szCs w:val="21"/>
                <w:highlight w:val="none"/>
              </w:rPr>
              <w:t>-1</w:t>
            </w:r>
            <w:r>
              <w:rPr>
                <w:rFonts w:hint="eastAsia" w:ascii="宋体" w:hAnsi="宋体" w:cs="Arial"/>
                <w:sz w:val="21"/>
                <w:szCs w:val="21"/>
                <w:highlight w:val="none"/>
                <w:lang w:val="en-US" w:eastAsia="zh-CN"/>
              </w:rPr>
              <w:t>8</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2）产品名称：</w:t>
            </w:r>
            <w:r>
              <w:rPr>
                <w:rFonts w:hint="eastAsia" w:ascii="宋体" w:hAnsi="宋体"/>
                <w:sz w:val="21"/>
                <w:szCs w:val="21"/>
                <w:highlight w:val="none"/>
              </w:rPr>
              <w:t>轨道屏蔽门防夹装置激光雷达扫描系统</w:t>
            </w:r>
            <w:r>
              <w:rPr>
                <w:rFonts w:hint="eastAsia" w:ascii="宋体" w:hAnsi="宋体" w:cs="Arial"/>
                <w:sz w:val="21"/>
                <w:szCs w:val="21"/>
                <w:highlight w:val="none"/>
              </w:rPr>
              <w:t xml:space="preserve">    </w:t>
            </w:r>
          </w:p>
          <w:p>
            <w:pPr>
              <w:spacing w:line="400" w:lineRule="exact"/>
              <w:rPr>
                <w:rFonts w:hint="eastAsia" w:ascii="宋体" w:hAnsi="宋体"/>
                <w:sz w:val="21"/>
                <w:szCs w:val="21"/>
                <w:highlight w:val="none"/>
              </w:rPr>
            </w:pPr>
            <w:r>
              <w:rPr>
                <w:rFonts w:hint="eastAsia" w:ascii="宋体" w:hAnsi="宋体" w:cs="Arial"/>
                <w:sz w:val="21"/>
                <w:szCs w:val="21"/>
                <w:highlight w:val="none"/>
              </w:rPr>
              <w:t xml:space="preserve">检验工序：整个装配过程  </w:t>
            </w:r>
            <w:r>
              <w:rPr>
                <w:rFonts w:hint="eastAsia" w:ascii="宋体" w:hAnsi="宋体"/>
                <w:sz w:val="21"/>
                <w:szCs w:val="21"/>
                <w:highlight w:val="none"/>
              </w:rPr>
              <w:t xml:space="preserve"> </w:t>
            </w:r>
          </w:p>
          <w:p>
            <w:pPr>
              <w:spacing w:line="400" w:lineRule="exact"/>
              <w:rPr>
                <w:rFonts w:hint="eastAsia" w:ascii="宋体" w:hAnsi="宋体" w:cs="Arial"/>
                <w:sz w:val="21"/>
                <w:szCs w:val="21"/>
                <w:highlight w:val="none"/>
              </w:rPr>
            </w:pPr>
            <w:r>
              <w:rPr>
                <w:rFonts w:hint="eastAsia" w:ascii="宋体" w:hAnsi="宋体"/>
                <w:sz w:val="21"/>
                <w:szCs w:val="21"/>
                <w:highlight w:val="none"/>
              </w:rPr>
              <w:t>检验工序有：电子元件贴片、PCB板程序写入、PCB板功能测试、封装PCB板等</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质检员：付伟、夏安全</w:t>
            </w:r>
          </w:p>
          <w:p>
            <w:pPr>
              <w:spacing w:line="400" w:lineRule="exact"/>
              <w:rPr>
                <w:rFonts w:hint="eastAsia" w:ascii="宋体" w:hAnsi="宋体" w:cs="Arial"/>
                <w:sz w:val="21"/>
                <w:szCs w:val="21"/>
                <w:highlight w:val="none"/>
              </w:rPr>
            </w:pPr>
            <w:r>
              <w:rPr>
                <w:rFonts w:hint="eastAsia" w:ascii="宋体" w:hAnsi="宋体" w:cs="Arial"/>
                <w:sz w:val="21"/>
                <w:szCs w:val="21"/>
                <w:highlight w:val="none"/>
              </w:rPr>
              <w:t xml:space="preserve">  判定：合格   20</w:t>
            </w:r>
            <w:r>
              <w:rPr>
                <w:rFonts w:hint="eastAsia" w:ascii="宋体" w:hAnsi="宋体" w:cs="Arial"/>
                <w:sz w:val="21"/>
                <w:szCs w:val="21"/>
                <w:highlight w:val="none"/>
                <w:lang w:val="en-US" w:eastAsia="zh-CN"/>
              </w:rPr>
              <w:t>20</w:t>
            </w:r>
            <w:r>
              <w:rPr>
                <w:rFonts w:hint="eastAsia" w:ascii="宋体" w:hAnsi="宋体" w:cs="Arial"/>
                <w:sz w:val="21"/>
                <w:szCs w:val="21"/>
                <w:highlight w:val="none"/>
              </w:rPr>
              <w:t>-</w:t>
            </w:r>
            <w:r>
              <w:rPr>
                <w:rFonts w:hint="eastAsia" w:ascii="宋体" w:hAnsi="宋体" w:cs="Arial"/>
                <w:sz w:val="21"/>
                <w:szCs w:val="21"/>
                <w:highlight w:val="none"/>
                <w:lang w:val="en-US" w:eastAsia="zh-CN"/>
              </w:rPr>
              <w:t>7</w:t>
            </w:r>
            <w:r>
              <w:rPr>
                <w:rFonts w:hint="eastAsia" w:ascii="宋体" w:hAnsi="宋体" w:cs="Arial"/>
                <w:sz w:val="21"/>
                <w:szCs w:val="21"/>
                <w:highlight w:val="none"/>
              </w:rPr>
              <w:t>-10</w:t>
            </w:r>
          </w:p>
          <w:p>
            <w:pPr>
              <w:pStyle w:val="2"/>
              <w:numPr>
                <w:ilvl w:val="0"/>
                <w:numId w:val="4"/>
              </w:numPr>
              <w:rPr>
                <w:rFonts w:hint="eastAsia" w:ascii="宋体" w:hAnsi="宋体" w:cs="Arial"/>
                <w:sz w:val="21"/>
                <w:szCs w:val="21"/>
                <w:highlight w:val="none"/>
                <w:lang w:val="en-US" w:eastAsia="zh-CN"/>
              </w:rPr>
            </w:pPr>
            <w:r>
              <w:rPr>
                <w:rFonts w:hint="eastAsia" w:ascii="宋体" w:hAnsi="宋体" w:cs="Arial"/>
                <w:sz w:val="21"/>
                <w:szCs w:val="21"/>
                <w:highlight w:val="none"/>
                <w:lang w:val="en-US" w:eastAsia="zh-CN"/>
              </w:rPr>
              <w:t>产品名称：MICROSCAN单板老化测试记录：</w:t>
            </w:r>
          </w:p>
          <w:p>
            <w:pPr>
              <w:pStyle w:val="2"/>
              <w:numPr>
                <w:numId w:val="0"/>
              </w:numPr>
              <w:rPr>
                <w:rFonts w:hint="default" w:ascii="宋体" w:hAnsi="宋体" w:cs="Arial"/>
                <w:sz w:val="21"/>
                <w:szCs w:val="21"/>
                <w:highlight w:val="none"/>
                <w:lang w:val="en-US" w:eastAsia="zh-CN"/>
              </w:rPr>
            </w:pPr>
            <w:r>
              <w:drawing>
                <wp:inline distT="0" distB="0" distL="114300" distR="114300">
                  <wp:extent cx="3159125" cy="3327400"/>
                  <wp:effectExtent l="0" t="0" r="3175" b="635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9"/>
                          <a:stretch>
                            <a:fillRect/>
                          </a:stretch>
                        </pic:blipFill>
                        <pic:spPr>
                          <a:xfrm>
                            <a:off x="0" y="0"/>
                            <a:ext cx="3159125" cy="3327400"/>
                          </a:xfrm>
                          <a:prstGeom prst="rect">
                            <a:avLst/>
                          </a:prstGeom>
                          <a:noFill/>
                          <a:ln>
                            <a:noFill/>
                          </a:ln>
                        </pic:spPr>
                      </pic:pic>
                    </a:graphicData>
                  </a:graphic>
                </wp:inline>
              </w:drawing>
            </w:r>
          </w:p>
          <w:p>
            <w:pPr>
              <w:spacing w:line="400" w:lineRule="exact"/>
              <w:ind w:right="-334" w:rightChars="-159"/>
              <w:rPr>
                <w:rFonts w:hint="eastAsia" w:ascii="宋体" w:hAnsi="宋体"/>
                <w:bCs/>
                <w:sz w:val="21"/>
                <w:szCs w:val="21"/>
              </w:rPr>
            </w:pPr>
          </w:p>
          <w:p>
            <w:pPr>
              <w:spacing w:line="400" w:lineRule="exact"/>
              <w:ind w:right="-334" w:rightChars="-159"/>
              <w:rPr>
                <w:rFonts w:hint="eastAsia" w:ascii="宋体" w:hAnsi="宋体"/>
                <w:bCs/>
                <w:sz w:val="21"/>
                <w:szCs w:val="21"/>
              </w:rPr>
            </w:pPr>
            <w:r>
              <w:rPr>
                <w:rFonts w:hint="eastAsia" w:ascii="宋体" w:hAnsi="宋体"/>
                <w:bCs/>
                <w:sz w:val="21"/>
                <w:szCs w:val="21"/>
              </w:rPr>
              <w:t>三、</w:t>
            </w:r>
            <w:r>
              <w:rPr>
                <w:rFonts w:hint="eastAsia" w:ascii="宋体" w:hAnsi="宋体"/>
                <w:b/>
                <w:bCs/>
                <w:sz w:val="21"/>
                <w:szCs w:val="21"/>
              </w:rPr>
              <w:t>成品检验</w:t>
            </w:r>
            <w:r>
              <w:rPr>
                <w:rFonts w:hint="eastAsia" w:ascii="宋体" w:hAnsi="宋体"/>
                <w:bCs/>
                <w:sz w:val="21"/>
                <w:szCs w:val="21"/>
              </w:rPr>
              <w:t xml:space="preserve">  依据《产品出厂检验标准》对成品测试。</w:t>
            </w:r>
          </w:p>
          <w:p>
            <w:pPr>
              <w:pStyle w:val="4"/>
              <w:spacing w:line="400" w:lineRule="exact"/>
              <w:ind w:left="-38" w:leftChars="-18" w:firstLine="31" w:firstLineChars="15"/>
              <w:rPr>
                <w:rFonts w:hint="eastAsia" w:ascii="宋体" w:hAnsi="宋体"/>
                <w:szCs w:val="21"/>
              </w:rPr>
            </w:pPr>
            <w:r>
              <w:rPr>
                <w:rFonts w:hint="eastAsia" w:ascii="宋体" w:hAnsi="宋体"/>
                <w:szCs w:val="21"/>
              </w:rPr>
              <w:t>抽见：20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6月17日</w:t>
            </w:r>
            <w:r>
              <w:rPr>
                <w:rFonts w:hint="eastAsia" w:ascii="宋体" w:hAnsi="宋体"/>
                <w:szCs w:val="21"/>
              </w:rPr>
              <w:t>《产品出货检验</w:t>
            </w:r>
            <w:r>
              <w:rPr>
                <w:rFonts w:hint="eastAsia" w:ascii="宋体" w:hAnsi="宋体"/>
                <w:szCs w:val="21"/>
                <w:lang w:val="en-US" w:eastAsia="zh-CN"/>
              </w:rPr>
              <w:t>记录</w:t>
            </w:r>
            <w:r>
              <w:rPr>
                <w:rFonts w:hint="eastAsia" w:ascii="宋体" w:hAnsi="宋体"/>
                <w:szCs w:val="21"/>
              </w:rPr>
              <w:t>》</w:t>
            </w:r>
          </w:p>
          <w:p>
            <w:pPr>
              <w:pStyle w:val="4"/>
              <w:spacing w:line="400" w:lineRule="exact"/>
              <w:ind w:firstLine="0"/>
              <w:rPr>
                <w:rFonts w:hint="eastAsia" w:ascii="宋体" w:hAnsi="宋体" w:cs="Arial"/>
                <w:szCs w:val="21"/>
              </w:rPr>
            </w:pPr>
            <w:r>
              <w:rPr>
                <w:rFonts w:hint="eastAsia" w:ascii="宋体" w:hAnsi="宋体"/>
                <w:szCs w:val="21"/>
              </w:rPr>
              <w:t>名称: 激光轮轴识别系统</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w:t>
            </w:r>
            <w:r>
              <w:rPr>
                <w:rFonts w:hint="eastAsia" w:ascii="宋体" w:hAnsi="宋体" w:cs="Arial"/>
                <w:szCs w:val="21"/>
                <w:lang w:val="en-US" w:eastAsia="zh-CN"/>
              </w:rPr>
              <w:t>4</w:t>
            </w:r>
            <w:r>
              <w:rPr>
                <w:rFonts w:hint="eastAsia" w:ascii="宋体" w:hAnsi="宋体" w:cs="Arial"/>
                <w:szCs w:val="21"/>
              </w:rPr>
              <w:t xml:space="preserve">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3、通电测试：功耗小于20W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4、功能测试：连接电脑，通过测试软件检测各功能（精度、系统处理时间、轴数识别精度、车型识别精度等）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pStyle w:val="4"/>
              <w:spacing w:line="400" w:lineRule="exact"/>
              <w:ind w:left="-38" w:leftChars="-18" w:firstLine="31" w:firstLineChars="15"/>
              <w:rPr>
                <w:rFonts w:hint="eastAsia" w:ascii="宋体" w:hAnsi="宋体" w:eastAsia="宋体"/>
                <w:szCs w:val="21"/>
                <w:lang w:eastAsia="zh-CN"/>
              </w:rPr>
            </w:pPr>
            <w:r>
              <w:rPr>
                <w:rFonts w:hint="eastAsia" w:ascii="宋体" w:hAnsi="宋体"/>
                <w:szCs w:val="21"/>
              </w:rPr>
              <w:t>检验员：</w:t>
            </w:r>
            <w:r>
              <w:rPr>
                <w:rFonts w:hint="eastAsia" w:ascii="宋体" w:hAnsi="宋体"/>
                <w:szCs w:val="21"/>
                <w:lang w:eastAsia="zh-CN"/>
              </w:rPr>
              <w:t>车健</w:t>
            </w:r>
          </w:p>
          <w:p>
            <w:pPr>
              <w:pStyle w:val="4"/>
              <w:spacing w:line="400" w:lineRule="exact"/>
              <w:ind w:left="-38" w:leftChars="-18" w:firstLine="31" w:firstLineChars="15"/>
              <w:rPr>
                <w:rFonts w:hint="eastAsia" w:ascii="宋体" w:hAnsi="宋体"/>
                <w:szCs w:val="21"/>
              </w:rPr>
            </w:pPr>
          </w:p>
          <w:p>
            <w:pPr>
              <w:pStyle w:val="4"/>
              <w:spacing w:line="400" w:lineRule="exact"/>
              <w:ind w:left="-38" w:leftChars="-18" w:firstLine="31" w:firstLineChars="15"/>
              <w:rPr>
                <w:rFonts w:hint="eastAsia" w:ascii="宋体" w:hAnsi="宋体"/>
                <w:szCs w:val="21"/>
              </w:rPr>
            </w:pPr>
            <w:r>
              <w:rPr>
                <w:rFonts w:hint="eastAsia" w:ascii="宋体" w:hAnsi="宋体"/>
                <w:szCs w:val="21"/>
              </w:rPr>
              <w:t>抽见：20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w:t>
            </w:r>
            <w:r>
              <w:rPr>
                <w:rFonts w:hint="eastAsia" w:ascii="宋体" w:hAnsi="宋体"/>
                <w:szCs w:val="21"/>
                <w:lang w:val="en-US" w:eastAsia="zh-CN"/>
              </w:rPr>
              <w:t>30</w:t>
            </w:r>
            <w:r>
              <w:rPr>
                <w:rFonts w:hint="eastAsia" w:ascii="宋体" w:hAnsi="宋体"/>
                <w:szCs w:val="21"/>
              </w:rPr>
              <w:t>日《产品出货检验</w:t>
            </w:r>
            <w:r>
              <w:rPr>
                <w:rFonts w:hint="eastAsia" w:ascii="宋体" w:hAnsi="宋体"/>
                <w:szCs w:val="21"/>
                <w:lang w:val="en-US" w:eastAsia="zh-CN"/>
              </w:rPr>
              <w:t>记录</w:t>
            </w:r>
            <w:r>
              <w:rPr>
                <w:rFonts w:hint="eastAsia" w:ascii="宋体" w:hAnsi="宋体"/>
                <w:szCs w:val="21"/>
              </w:rPr>
              <w:t>》</w:t>
            </w:r>
          </w:p>
          <w:p>
            <w:pPr>
              <w:pStyle w:val="4"/>
              <w:spacing w:line="400" w:lineRule="exact"/>
              <w:ind w:firstLine="0"/>
              <w:rPr>
                <w:rFonts w:hint="eastAsia" w:ascii="宋体" w:hAnsi="宋体" w:cs="Arial"/>
                <w:szCs w:val="21"/>
              </w:rPr>
            </w:pPr>
            <w:r>
              <w:rPr>
                <w:rFonts w:hint="eastAsia" w:ascii="宋体" w:hAnsi="宋体"/>
                <w:szCs w:val="21"/>
              </w:rPr>
              <w:t>名称: VCI-001自动车型分类器</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w:t>
            </w:r>
            <w:r>
              <w:rPr>
                <w:rFonts w:hint="eastAsia" w:ascii="宋体" w:hAnsi="宋体" w:cs="Arial"/>
                <w:szCs w:val="21"/>
                <w:lang w:val="en-US" w:eastAsia="zh-CN"/>
              </w:rPr>
              <w:t>3</w:t>
            </w:r>
            <w:r>
              <w:rPr>
                <w:rFonts w:hint="eastAsia" w:ascii="宋体" w:hAnsi="宋体" w:cs="Arial"/>
                <w:szCs w:val="21"/>
              </w:rPr>
              <w:t xml:space="preserve">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3、通电测试：功耗小于20W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4、功能测试：连接电脑，通过测试软件检测各功能（高度检测误差、长度检测误差、车辆识别正确率，速度检测范围系统处理时间、轴数识别精度、车型识别精度等）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spacing w:line="400" w:lineRule="exact"/>
              <w:rPr>
                <w:rFonts w:hint="eastAsia" w:ascii="宋体" w:hAnsi="宋体" w:cs="Arial"/>
                <w:sz w:val="21"/>
                <w:szCs w:val="21"/>
              </w:rPr>
            </w:pPr>
            <w:r>
              <w:rPr>
                <w:rFonts w:hint="eastAsia" w:ascii="宋体" w:hAnsi="宋体"/>
                <w:sz w:val="21"/>
                <w:szCs w:val="21"/>
              </w:rPr>
              <w:t>检验员：郭国栋</w:t>
            </w:r>
            <w:r>
              <w:rPr>
                <w:rFonts w:hint="eastAsia" w:ascii="宋体" w:hAnsi="宋体" w:cs="Arial"/>
                <w:sz w:val="21"/>
                <w:szCs w:val="21"/>
              </w:rPr>
              <w:t xml:space="preserve">   </w:t>
            </w:r>
          </w:p>
          <w:p>
            <w:pPr>
              <w:spacing w:line="400" w:lineRule="exact"/>
              <w:rPr>
                <w:rFonts w:hint="eastAsia" w:ascii="宋体" w:hAnsi="宋体" w:cs="Arial"/>
                <w:sz w:val="21"/>
                <w:szCs w:val="21"/>
              </w:rPr>
            </w:pPr>
          </w:p>
          <w:p>
            <w:pPr>
              <w:pStyle w:val="4"/>
              <w:spacing w:line="400" w:lineRule="exact"/>
              <w:ind w:left="-38" w:leftChars="-18" w:firstLine="31" w:firstLineChars="15"/>
              <w:rPr>
                <w:rFonts w:hint="eastAsia" w:ascii="宋体" w:hAnsi="宋体"/>
                <w:szCs w:val="21"/>
              </w:rPr>
            </w:pPr>
            <w:r>
              <w:rPr>
                <w:rFonts w:hint="eastAsia" w:ascii="宋体" w:hAnsi="宋体" w:cs="Arial"/>
                <w:szCs w:val="21"/>
              </w:rPr>
              <w:t xml:space="preserve"> </w:t>
            </w:r>
            <w:r>
              <w:rPr>
                <w:rFonts w:hint="eastAsia" w:ascii="宋体" w:hAnsi="宋体"/>
                <w:szCs w:val="21"/>
              </w:rPr>
              <w:t>抽见：20</w:t>
            </w:r>
            <w:r>
              <w:rPr>
                <w:rFonts w:hint="eastAsia" w:ascii="宋体" w:hAnsi="宋体"/>
                <w:szCs w:val="21"/>
                <w:lang w:val="en-US" w:eastAsia="zh-CN"/>
              </w:rPr>
              <w:t>20</w:t>
            </w:r>
            <w:r>
              <w:rPr>
                <w:rFonts w:hint="eastAsia" w:ascii="宋体" w:hAnsi="宋体"/>
                <w:szCs w:val="21"/>
              </w:rPr>
              <w:t>年</w:t>
            </w:r>
            <w:r>
              <w:rPr>
                <w:rFonts w:hint="eastAsia" w:ascii="宋体" w:hAnsi="宋体"/>
                <w:szCs w:val="21"/>
                <w:lang w:val="en-US" w:eastAsia="zh-CN"/>
              </w:rPr>
              <w:t>7</w:t>
            </w:r>
            <w:r>
              <w:rPr>
                <w:rFonts w:hint="eastAsia" w:ascii="宋体" w:hAnsi="宋体"/>
                <w:szCs w:val="21"/>
              </w:rPr>
              <w:t>月2</w:t>
            </w:r>
            <w:r>
              <w:rPr>
                <w:rFonts w:hint="eastAsia" w:ascii="宋体" w:hAnsi="宋体"/>
                <w:szCs w:val="21"/>
                <w:lang w:val="en-US" w:eastAsia="zh-CN"/>
              </w:rPr>
              <w:t>5</w:t>
            </w:r>
            <w:r>
              <w:rPr>
                <w:rFonts w:hint="eastAsia" w:ascii="宋体" w:hAnsi="宋体"/>
                <w:szCs w:val="21"/>
              </w:rPr>
              <w:t>日《产品出货检验</w:t>
            </w:r>
            <w:r>
              <w:rPr>
                <w:rFonts w:hint="eastAsia" w:ascii="宋体" w:hAnsi="宋体"/>
                <w:szCs w:val="21"/>
                <w:lang w:val="en-US" w:eastAsia="zh-CN"/>
              </w:rPr>
              <w:t>记录</w:t>
            </w:r>
            <w:r>
              <w:rPr>
                <w:rFonts w:hint="eastAsia" w:ascii="宋体" w:hAnsi="宋体"/>
                <w:szCs w:val="21"/>
              </w:rPr>
              <w:t>》</w:t>
            </w:r>
          </w:p>
          <w:p>
            <w:pPr>
              <w:pStyle w:val="4"/>
              <w:spacing w:line="400" w:lineRule="exact"/>
              <w:ind w:firstLine="0"/>
              <w:rPr>
                <w:rFonts w:hint="eastAsia" w:ascii="宋体" w:hAnsi="宋体" w:cs="Arial"/>
                <w:szCs w:val="21"/>
              </w:rPr>
            </w:pPr>
            <w:r>
              <w:rPr>
                <w:rFonts w:hint="eastAsia" w:ascii="宋体" w:hAnsi="宋体"/>
                <w:szCs w:val="21"/>
              </w:rPr>
              <w:t>名称: 轨道屏蔽门防夹装置</w:t>
            </w:r>
            <w:r>
              <w:rPr>
                <w:rFonts w:hint="eastAsia" w:ascii="宋体" w:hAnsi="宋体" w:cs="Arial"/>
                <w:szCs w:val="21"/>
              </w:rPr>
              <w:t xml:space="preserve">  </w:t>
            </w:r>
          </w:p>
          <w:p>
            <w:pPr>
              <w:pStyle w:val="4"/>
              <w:spacing w:line="400" w:lineRule="exact"/>
              <w:ind w:firstLine="0"/>
              <w:rPr>
                <w:rFonts w:hint="eastAsia" w:ascii="宋体" w:hAnsi="宋体" w:cs="Arial"/>
                <w:szCs w:val="21"/>
              </w:rPr>
            </w:pPr>
            <w:r>
              <w:rPr>
                <w:rFonts w:hint="eastAsia" w:ascii="宋体" w:hAnsi="宋体" w:cs="Arial"/>
                <w:szCs w:val="21"/>
              </w:rPr>
              <w:t xml:space="preserve"> 数量：10台  ，全检 </w:t>
            </w:r>
          </w:p>
          <w:p>
            <w:pPr>
              <w:spacing w:line="400" w:lineRule="exact"/>
              <w:rPr>
                <w:rFonts w:hint="eastAsia" w:ascii="宋体" w:hAnsi="宋体" w:cs="Arial"/>
                <w:sz w:val="21"/>
                <w:szCs w:val="21"/>
              </w:rPr>
            </w:pPr>
            <w:r>
              <w:rPr>
                <w:rFonts w:hint="eastAsia" w:ascii="宋体" w:hAnsi="宋体" w:cs="Arial"/>
                <w:sz w:val="21"/>
                <w:szCs w:val="21"/>
              </w:rPr>
              <w:t>检验项目：</w:t>
            </w:r>
          </w:p>
          <w:p>
            <w:pPr>
              <w:spacing w:line="400" w:lineRule="exact"/>
              <w:rPr>
                <w:rFonts w:hint="eastAsia" w:ascii="宋体" w:hAnsi="宋体" w:cs="Arial"/>
                <w:sz w:val="21"/>
                <w:szCs w:val="21"/>
              </w:rPr>
            </w:pPr>
            <w:r>
              <w:rPr>
                <w:rFonts w:hint="eastAsia" w:ascii="宋体" w:hAnsi="宋体" w:cs="Arial"/>
                <w:sz w:val="21"/>
                <w:szCs w:val="21"/>
              </w:rPr>
              <w:t>1、外形尺寸、标志及外观：与图纸一致，有标牌，外观无明显裂痕        检验结果：合格</w:t>
            </w:r>
          </w:p>
          <w:p>
            <w:pPr>
              <w:spacing w:line="400" w:lineRule="exact"/>
              <w:rPr>
                <w:rFonts w:hint="eastAsia" w:ascii="宋体" w:hAnsi="宋体" w:cs="Arial"/>
                <w:sz w:val="21"/>
                <w:szCs w:val="21"/>
              </w:rPr>
            </w:pPr>
            <w:r>
              <w:rPr>
                <w:rFonts w:hint="eastAsia" w:ascii="宋体" w:hAnsi="宋体" w:cs="Arial"/>
                <w:sz w:val="21"/>
                <w:szCs w:val="21"/>
              </w:rPr>
              <w:t>2、接地连续性：每个接地点是否与电源线中接地线连通        检验结果： 接通</w:t>
            </w:r>
          </w:p>
          <w:p>
            <w:pPr>
              <w:spacing w:line="400" w:lineRule="exact"/>
              <w:rPr>
                <w:rFonts w:hint="eastAsia" w:ascii="宋体" w:hAnsi="宋体" w:cs="Arial"/>
                <w:sz w:val="21"/>
                <w:szCs w:val="21"/>
              </w:rPr>
            </w:pPr>
            <w:r>
              <w:rPr>
                <w:rFonts w:hint="eastAsia" w:ascii="宋体" w:hAnsi="宋体" w:cs="Arial"/>
                <w:sz w:val="21"/>
                <w:szCs w:val="21"/>
              </w:rPr>
              <w:t>3、通电测试：功耗小于10W      检验结果：合格</w:t>
            </w:r>
          </w:p>
          <w:p>
            <w:pPr>
              <w:spacing w:line="400" w:lineRule="exact"/>
              <w:rPr>
                <w:rFonts w:hint="eastAsia" w:ascii="宋体" w:hAnsi="宋体" w:cs="Arial"/>
                <w:sz w:val="21"/>
                <w:szCs w:val="21"/>
              </w:rPr>
            </w:pPr>
            <w:r>
              <w:rPr>
                <w:rFonts w:hint="eastAsia" w:ascii="宋体" w:hAnsi="宋体" w:cs="Arial"/>
                <w:sz w:val="21"/>
                <w:szCs w:val="21"/>
              </w:rPr>
              <w:t xml:space="preserve">4、功能测试：连接电脑，通过测试软件检测各功能（系统响应时间、系统自检功能、端口自检功能、扫描层次、数据传输、应答报警等）  检验结果：合格 </w:t>
            </w:r>
          </w:p>
          <w:p>
            <w:pPr>
              <w:pStyle w:val="4"/>
              <w:spacing w:line="400" w:lineRule="exact"/>
              <w:ind w:left="-38" w:leftChars="-18" w:firstLine="31" w:firstLineChars="15"/>
              <w:rPr>
                <w:rFonts w:hint="eastAsia" w:ascii="宋体" w:hAnsi="宋体"/>
                <w:szCs w:val="21"/>
              </w:rPr>
            </w:pPr>
            <w:r>
              <w:rPr>
                <w:rFonts w:hint="eastAsia" w:ascii="宋体" w:hAnsi="宋体"/>
                <w:szCs w:val="21"/>
              </w:rPr>
              <w:t>检验结论：合格</w:t>
            </w:r>
          </w:p>
          <w:p>
            <w:pPr>
              <w:spacing w:line="400" w:lineRule="exact"/>
              <w:rPr>
                <w:rFonts w:hint="eastAsia" w:ascii="宋体" w:hAnsi="宋体" w:cs="Arial"/>
                <w:sz w:val="21"/>
                <w:szCs w:val="21"/>
              </w:rPr>
            </w:pPr>
            <w:r>
              <w:rPr>
                <w:rFonts w:hint="eastAsia" w:ascii="宋体" w:hAnsi="宋体"/>
                <w:sz w:val="21"/>
                <w:szCs w:val="21"/>
              </w:rPr>
              <w:t>检验员：</w:t>
            </w:r>
            <w:r>
              <w:rPr>
                <w:rFonts w:hint="eastAsia" w:ascii="宋体" w:hAnsi="宋体"/>
                <w:sz w:val="21"/>
                <w:szCs w:val="21"/>
                <w:lang w:eastAsia="zh-CN"/>
              </w:rPr>
              <w:t>车健</w:t>
            </w:r>
          </w:p>
          <w:p>
            <w:pPr>
              <w:spacing w:line="400" w:lineRule="exact"/>
              <w:ind w:firstLine="315" w:firstLineChars="150"/>
            </w:pPr>
            <w:r>
              <w:rPr>
                <w:rFonts w:hint="eastAsia" w:ascii="宋体" w:hAnsi="宋体"/>
                <w:sz w:val="21"/>
                <w:szCs w:val="21"/>
              </w:rPr>
              <w:t>无成品委外检测情况。</w:t>
            </w:r>
          </w:p>
        </w:tc>
        <w:tc>
          <w:tcPr>
            <w:tcW w:w="1050" w:type="dxa"/>
          </w:tcPr>
          <w:p>
            <w:r>
              <w:rPr>
                <w:rFonts w:hint="eastAsia"/>
                <w:lang w:val="en-US" w:eastAsia="zh-CN"/>
              </w:rPr>
              <w:t>符合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0" w:hRule="atLeast"/>
        </w:trPr>
        <w:tc>
          <w:tcPr>
            <w:tcW w:w="2722" w:type="dxa"/>
            <w:vAlign w:val="top"/>
          </w:tcPr>
          <w:p>
            <w:pPr>
              <w:adjustRightInd w:val="0"/>
              <w:snapToGrid w:val="0"/>
              <w:jc w:val="center"/>
            </w:pPr>
            <w:r>
              <w:rPr>
                <w:rFonts w:hint="eastAsia" w:ascii="宋体" w:hAnsi="宋体" w:cs="宋体"/>
                <w:sz w:val="21"/>
                <w:szCs w:val="21"/>
              </w:rPr>
              <w:t>不合格输出的控制</w:t>
            </w:r>
          </w:p>
        </w:tc>
        <w:tc>
          <w:tcPr>
            <w:tcW w:w="935" w:type="dxa"/>
            <w:vAlign w:val="top"/>
          </w:tcPr>
          <w:p>
            <w:pPr>
              <w:adjustRightInd w:val="0"/>
              <w:snapToGrid w:val="0"/>
              <w:jc w:val="center"/>
            </w:pPr>
            <w:r>
              <w:rPr>
                <w:rFonts w:hint="eastAsia" w:ascii="宋体" w:hAnsi="宋体" w:cs="宋体"/>
                <w:sz w:val="21"/>
                <w:szCs w:val="21"/>
              </w:rPr>
              <w:t>8.7</w:t>
            </w:r>
          </w:p>
        </w:tc>
        <w:tc>
          <w:tcPr>
            <w:tcW w:w="10002" w:type="dxa"/>
            <w:vAlign w:val="top"/>
          </w:tcPr>
          <w:p>
            <w:pPr>
              <w:spacing w:line="400" w:lineRule="exact"/>
              <w:rPr>
                <w:rFonts w:hint="eastAsia" w:ascii="宋体" w:hAnsi="宋体" w:eastAsia="宋体" w:cs="宋体"/>
                <w:sz w:val="21"/>
                <w:szCs w:val="21"/>
                <w:lang w:eastAsia="zh-CN"/>
              </w:rPr>
            </w:pPr>
            <w:r>
              <w:rPr>
                <w:rFonts w:hint="eastAsia" w:ascii="宋体" w:hAnsi="宋体" w:cs="宋体"/>
                <w:sz w:val="21"/>
                <w:szCs w:val="21"/>
              </w:rPr>
              <w:t>公司明确各类、各阶段的不合格的控制管控要求，包括输入（来料）阶段、过程监视和测量阶段、输出（出货）阶段的不合格之识别、确定、标识、处置措施等</w:t>
            </w:r>
            <w:r>
              <w:rPr>
                <w:rFonts w:hint="eastAsia" w:ascii="宋体" w:hAnsi="宋体" w:cs="宋体"/>
                <w:sz w:val="21"/>
                <w:szCs w:val="21"/>
                <w:lang w:eastAsia="zh-CN"/>
              </w:rPr>
              <w:t>。</w:t>
            </w:r>
          </w:p>
          <w:p>
            <w:pPr>
              <w:spacing w:line="400" w:lineRule="exact"/>
              <w:rPr>
                <w:rFonts w:hint="eastAsia" w:ascii="宋体" w:hAnsi="宋体" w:cs="宋体"/>
                <w:sz w:val="21"/>
                <w:szCs w:val="21"/>
              </w:rPr>
            </w:pPr>
            <w:r>
              <w:rPr>
                <w:rFonts w:hint="eastAsia" w:ascii="宋体" w:hAnsi="宋体" w:cs="宋体"/>
                <w:sz w:val="21"/>
                <w:szCs w:val="21"/>
              </w:rPr>
              <w:t>抽：《不合格处置单》</w:t>
            </w:r>
          </w:p>
          <w:p>
            <w:pPr>
              <w:spacing w:line="400" w:lineRule="exact"/>
              <w:rPr>
                <w:rFonts w:hint="eastAsia" w:ascii="宋体" w:hAnsi="宋体" w:cs="宋体"/>
                <w:sz w:val="21"/>
                <w:szCs w:val="21"/>
              </w:rPr>
            </w:pPr>
            <w:r>
              <w:rPr>
                <w:rFonts w:hint="eastAsia" w:ascii="宋体" w:hAnsi="宋体" w:cs="宋体"/>
                <w:sz w:val="21"/>
                <w:szCs w:val="21"/>
              </w:rPr>
              <w:t>不合格描述：装配pcb板发现2只</w:t>
            </w:r>
            <w:r>
              <w:rPr>
                <w:rFonts w:hint="eastAsia" w:ascii="宋体" w:hAnsi="宋体" w:cs="宋体"/>
                <w:sz w:val="21"/>
                <w:szCs w:val="21"/>
                <w:lang w:eastAsia="zh-CN"/>
              </w:rPr>
              <w:t>焊接</w:t>
            </w:r>
            <w:r>
              <w:rPr>
                <w:rFonts w:hint="eastAsia" w:ascii="宋体" w:hAnsi="宋体" w:cs="宋体"/>
                <w:sz w:val="21"/>
                <w:szCs w:val="21"/>
              </w:rPr>
              <w:t>电阻</w:t>
            </w:r>
            <w:r>
              <w:rPr>
                <w:rFonts w:hint="eastAsia" w:ascii="宋体" w:hAnsi="宋体" w:cs="宋体"/>
                <w:sz w:val="21"/>
                <w:szCs w:val="21"/>
                <w:lang w:eastAsia="zh-CN"/>
              </w:rPr>
              <w:t>规格错误</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原因分析：</w:t>
            </w:r>
            <w:r>
              <w:rPr>
                <w:rFonts w:hint="eastAsia" w:ascii="宋体" w:hAnsi="宋体" w:cs="宋体"/>
                <w:sz w:val="21"/>
                <w:szCs w:val="21"/>
                <w:lang w:eastAsia="zh-CN"/>
              </w:rPr>
              <w:t>操作人员失误将电阻规格识别错误</w:t>
            </w:r>
            <w:r>
              <w:rPr>
                <w:rFonts w:hint="eastAsia" w:ascii="宋体" w:hAnsi="宋体" w:cs="宋体"/>
                <w:sz w:val="21"/>
                <w:szCs w:val="21"/>
              </w:rPr>
              <w:t>。</w:t>
            </w:r>
          </w:p>
          <w:p>
            <w:pPr>
              <w:spacing w:line="400" w:lineRule="exact"/>
              <w:rPr>
                <w:rFonts w:hint="eastAsia" w:ascii="宋体" w:hAnsi="宋体" w:cs="宋体"/>
                <w:sz w:val="21"/>
                <w:szCs w:val="21"/>
              </w:rPr>
            </w:pPr>
            <w:r>
              <w:rPr>
                <w:rFonts w:hint="eastAsia" w:ascii="宋体" w:hAnsi="宋体" w:cs="宋体"/>
                <w:sz w:val="21"/>
                <w:szCs w:val="21"/>
              </w:rPr>
              <w:t>处置方法：1、重新全检该批PCB板；2、对公司焊接人员进行工艺培训，并批评教育，在今后的工作中加强责任心，杜绝此类事件再发生。</w:t>
            </w:r>
          </w:p>
          <w:p>
            <w:pPr>
              <w:spacing w:line="400" w:lineRule="exact"/>
              <w:rPr>
                <w:rFonts w:hint="eastAsia" w:ascii="宋体" w:hAnsi="宋体" w:cs="宋体"/>
                <w:sz w:val="21"/>
                <w:szCs w:val="21"/>
              </w:rPr>
            </w:pPr>
            <w:r>
              <w:rPr>
                <w:rFonts w:hint="eastAsia" w:ascii="宋体" w:hAnsi="宋体" w:cs="宋体"/>
                <w:sz w:val="21"/>
                <w:szCs w:val="21"/>
              </w:rPr>
              <w:t>完成情况：改进有效。</w:t>
            </w:r>
          </w:p>
          <w:p>
            <w:pPr>
              <w:spacing w:line="400" w:lineRule="exact"/>
              <w:rPr>
                <w:rFonts w:hint="eastAsia" w:ascii="宋体" w:hAnsi="宋体" w:cs="宋体"/>
                <w:sz w:val="21"/>
                <w:szCs w:val="21"/>
                <w:lang w:val="en-US" w:eastAsia="zh-CN"/>
              </w:rPr>
            </w:pPr>
            <w:r>
              <w:rPr>
                <w:rFonts w:hint="eastAsia" w:ascii="宋体" w:hAnsi="宋体" w:cs="宋体"/>
                <w:sz w:val="21"/>
                <w:szCs w:val="21"/>
              </w:rPr>
              <w:t>验证人：</w:t>
            </w:r>
            <w:r>
              <w:rPr>
                <w:rFonts w:hint="eastAsia" w:ascii="宋体" w:hAnsi="宋体"/>
                <w:sz w:val="21"/>
                <w:szCs w:val="21"/>
              </w:rPr>
              <w:t>郭国栋</w:t>
            </w:r>
            <w:r>
              <w:rPr>
                <w:rFonts w:hint="eastAsia" w:ascii="宋体" w:hAnsi="宋体" w:cs="宋体"/>
                <w:sz w:val="21"/>
                <w:szCs w:val="21"/>
              </w:rPr>
              <w:t xml:space="preserve">       20</w:t>
            </w:r>
            <w:r>
              <w:rPr>
                <w:rFonts w:hint="eastAsia" w:ascii="宋体" w:hAnsi="宋体" w:cs="宋体"/>
                <w:sz w:val="21"/>
                <w:szCs w:val="21"/>
                <w:lang w:val="en-US" w:eastAsia="zh-CN"/>
              </w:rPr>
              <w:t>20</w:t>
            </w:r>
            <w:r>
              <w:rPr>
                <w:rFonts w:hint="eastAsia" w:ascii="宋体" w:hAnsi="宋体" w:cs="宋体"/>
                <w:sz w:val="21"/>
                <w:szCs w:val="21"/>
              </w:rPr>
              <w:t>-</w:t>
            </w:r>
            <w:r>
              <w:rPr>
                <w:rFonts w:hint="eastAsia" w:ascii="宋体" w:hAnsi="宋体" w:cs="宋体"/>
                <w:sz w:val="21"/>
                <w:szCs w:val="21"/>
                <w:lang w:val="en-US" w:eastAsia="zh-CN"/>
              </w:rPr>
              <w:t>6</w:t>
            </w:r>
            <w:r>
              <w:rPr>
                <w:rFonts w:hint="eastAsia" w:ascii="宋体" w:hAnsi="宋体" w:cs="宋体"/>
                <w:sz w:val="21"/>
                <w:szCs w:val="21"/>
              </w:rPr>
              <w:t>-</w:t>
            </w:r>
            <w:r>
              <w:rPr>
                <w:rFonts w:hint="eastAsia" w:ascii="宋体" w:hAnsi="宋体" w:cs="宋体"/>
                <w:sz w:val="21"/>
                <w:szCs w:val="21"/>
                <w:lang w:val="en-US" w:eastAsia="zh-CN"/>
              </w:rPr>
              <w:t>20</w:t>
            </w:r>
          </w:p>
          <w:p>
            <w:pPr>
              <w:spacing w:line="400" w:lineRule="exact"/>
              <w:rPr>
                <w:rFonts w:hint="eastAsia" w:ascii="宋体" w:hAnsi="宋体" w:cs="宋体"/>
                <w:sz w:val="21"/>
                <w:szCs w:val="21"/>
              </w:rPr>
            </w:pPr>
            <w:r>
              <w:rPr>
                <w:rFonts w:hint="eastAsia" w:ascii="宋体" w:hAnsi="宋体" w:cs="宋体"/>
                <w:sz w:val="21"/>
                <w:szCs w:val="21"/>
              </w:rPr>
              <w:t>符合要求。</w:t>
            </w:r>
          </w:p>
          <w:p>
            <w:r>
              <w:rPr>
                <w:rFonts w:hint="eastAsia" w:ascii="宋体" w:hAnsi="宋体" w:cs="宋体"/>
                <w:sz w:val="21"/>
                <w:szCs w:val="21"/>
              </w:rPr>
              <w:t>负责人讲：组织基本上没有让步接收、让步放行、让步使用的情况。</w:t>
            </w:r>
          </w:p>
        </w:tc>
        <w:tc>
          <w:tcPr>
            <w:tcW w:w="1050" w:type="dxa"/>
          </w:tcPr>
          <w:p>
            <w:r>
              <w:rPr>
                <w:rFonts w:hint="eastAsia"/>
                <w:lang w:val="en-US" w:eastAsia="zh-CN"/>
              </w:rPr>
              <w:t>符合</w:t>
            </w:r>
          </w:p>
        </w:tc>
      </w:tr>
    </w:tbl>
    <w:p>
      <w:pPr>
        <w:pStyle w:val="8"/>
        <w:rPr>
          <w:rFonts w:hint="eastAsia"/>
        </w:rPr>
      </w:pPr>
      <w:r>
        <w:rPr>
          <w:rFonts w:hint="eastAsia"/>
        </w:rPr>
        <w:t>说明：不符合标注N</w:t>
      </w:r>
    </w:p>
    <w:p>
      <w:pPr>
        <w:pStyle w:val="8"/>
        <w:rPr>
          <w:rFonts w:hint="eastAsia"/>
        </w:rPr>
      </w:pPr>
    </w:p>
    <w:p>
      <w:pPr>
        <w:pStyle w:val="8"/>
        <w:rPr>
          <w:rFonts w:hint="eastAsia"/>
        </w:rPr>
      </w:pPr>
    </w:p>
    <w:p>
      <w:pPr>
        <w:pStyle w:val="8"/>
        <w:rPr>
          <w:rFonts w:hint="eastAsia"/>
        </w:rPr>
      </w:pPr>
    </w:p>
    <w:p>
      <w:pPr>
        <w:pStyle w:val="8"/>
        <w:rPr>
          <w:rFonts w:hint="eastAsia"/>
        </w:rPr>
      </w:pPr>
    </w:p>
    <w:p>
      <w:pPr>
        <w:pStyle w:val="8"/>
        <w:rPr>
          <w:rFonts w:hint="eastAsia"/>
        </w:rPr>
      </w:pPr>
    </w:p>
    <w:sectPr>
      <w:headerReference r:id="rId3" w:type="default"/>
      <w:footerReference r:id="rId4" w:type="default"/>
      <w:pgSz w:w="16838" w:h="11906" w:orient="landscape"/>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隶书">
    <w:panose1 w:val="0201050906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24900"/>
      <w:docPartObj>
        <w:docPartGallery w:val="autotext"/>
      </w:docPartObj>
    </w:sdtPr>
    <w:sdtContent>
      <w:sdt>
        <w:sdtPr>
          <w:id w:val="171357217"/>
          <w:docPartObj>
            <w:docPartGallery w:val="autotext"/>
          </w:docPartObj>
        </w:sdtPr>
        <w:sdtContent>
          <w:p>
            <w:pPr>
              <w:pStyle w:val="8"/>
              <w:jc w:val="center"/>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w:t>
            </w:r>
            <w:r>
              <w:rPr>
                <w:b/>
                <w:sz w:val="24"/>
                <w:szCs w:val="24"/>
              </w:rPr>
              <w:fldChar w:fldCharType="end"/>
            </w:r>
          </w:p>
        </w:sdtContent>
      </w:sdt>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9"/>
      <w:pBdr>
        <w:bottom w:val="none" w:color="auto" w:sz="0" w:space="0"/>
      </w:pBdr>
      <w:spacing w:line="320" w:lineRule="exact"/>
      <w:jc w:val="left"/>
    </w:pPr>
    <w:r>
      <w:pict>
        <v:shape id="_x0000_s4097" o:spid="_x0000_s4097" o:spt="202" type="#_x0000_t202" style="position:absolute;left:0pt;margin-left:554.75pt;margin-top:2.2pt;height:20.2pt;width:172pt;z-index:251658240;mso-width-relative:page;mso-height-relative:page;" stroked="f" coordsize="21600,21600">
          <v:path/>
          <v:fill focussize="0,0"/>
          <v:stroke on="f" joinstyle="miter"/>
          <v:imagedata o:title=""/>
          <o:lock v:ext="edit"/>
          <v:textbox>
            <w:txbxContent>
              <w:p>
                <w:r>
                  <w:rPr>
                    <w:rFonts w:hint="eastAsia"/>
                    <w:sz w:val="18"/>
                    <w:szCs w:val="18"/>
                  </w:rPr>
                  <w:t>ISC-B-II-1</w:t>
                </w:r>
                <w:r>
                  <w:rPr>
                    <w:sz w:val="18"/>
                    <w:szCs w:val="18"/>
                  </w:rPr>
                  <w:t>2</w:t>
                </w:r>
                <w:r>
                  <w:rPr>
                    <w:rFonts w:hint="eastAsia"/>
                    <w:sz w:val="18"/>
                    <w:szCs w:val="18"/>
                  </w:rPr>
                  <w:t xml:space="preserve"> 管理体系审核记录表(03版)</w:t>
                </w:r>
              </w:p>
            </w:txbxContent>
          </v:textbox>
        </v:shape>
      </w:pict>
    </w:r>
    <w:r>
      <w:rPr>
        <w:rStyle w:val="19"/>
        <w:rFonts w:hint="default"/>
      </w:rPr>
      <w:t xml:space="preserve">        </w:t>
    </w:r>
    <w:r>
      <w:rPr>
        <w:rStyle w:val="19"/>
        <w:rFonts w:hint="default"/>
        <w:w w:val="90"/>
      </w:rPr>
      <w:t>Beijing International Standard united Certification Co.,Ltd.</w:t>
    </w:r>
    <w:r>
      <w:rPr>
        <w:rStyle w:val="19"/>
        <w:rFonts w:hint="default"/>
        <w:w w:val="90"/>
        <w:szCs w:val="21"/>
      </w:rPr>
      <w:t xml:space="preserve">  </w:t>
    </w:r>
    <w:r>
      <w:rPr>
        <w:rStyle w:val="19"/>
        <w:rFonts w:hint="default"/>
        <w:w w:val="90"/>
        <w:sz w:val="20"/>
      </w:rPr>
      <w:t xml:space="preserve"> </w:t>
    </w:r>
    <w:r>
      <w:rPr>
        <w:rStyle w:val="19"/>
        <w:rFonts w:hint="default"/>
        <w:w w:val="90"/>
      </w:rPr>
      <w:t xml:space="preserve">                   </w:t>
    </w:r>
  </w:p>
  <w:p>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0F92F50"/>
    <w:multiLevelType w:val="singleLevel"/>
    <w:tmpl w:val="A0F92F50"/>
    <w:lvl w:ilvl="0" w:tentative="0">
      <w:start w:val="1"/>
      <w:numFmt w:val="decimal"/>
      <w:suff w:val="nothing"/>
      <w:lvlText w:val="%1、"/>
      <w:lvlJc w:val="left"/>
    </w:lvl>
  </w:abstractNum>
  <w:abstractNum w:abstractNumId="1">
    <w:nsid w:val="FE562E5D"/>
    <w:multiLevelType w:val="singleLevel"/>
    <w:tmpl w:val="FE562E5D"/>
    <w:lvl w:ilvl="0" w:tentative="0">
      <w:start w:val="3"/>
      <w:numFmt w:val="decimal"/>
      <w:suff w:val="nothing"/>
      <w:lvlText w:val="%1）"/>
      <w:lvlJc w:val="left"/>
    </w:lvl>
  </w:abstractNum>
  <w:abstractNum w:abstractNumId="2">
    <w:nsid w:val="1799A19B"/>
    <w:multiLevelType w:val="singleLevel"/>
    <w:tmpl w:val="1799A19B"/>
    <w:lvl w:ilvl="0" w:tentative="0">
      <w:start w:val="1"/>
      <w:numFmt w:val="decimal"/>
      <w:suff w:val="nothing"/>
      <w:lvlText w:val="%1、"/>
      <w:lvlJc w:val="left"/>
    </w:lvl>
  </w:abstractNum>
  <w:abstractNum w:abstractNumId="3">
    <w:nsid w:val="628D1167"/>
    <w:multiLevelType w:val="multilevel"/>
    <w:tmpl w:val="628D1167"/>
    <w:lvl w:ilvl="0" w:tentative="0">
      <w:start w:val="1"/>
      <w:numFmt w:val="decimal"/>
      <w:lvlText w:val="%1、"/>
      <w:lvlJc w:val="left"/>
      <w:pPr>
        <w:ind w:left="675" w:hanging="360"/>
      </w:pPr>
      <w:rPr>
        <w:rFonts w:hint="default"/>
      </w:rPr>
    </w:lvl>
    <w:lvl w:ilvl="1" w:tentative="0">
      <w:start w:val="1"/>
      <w:numFmt w:val="lowerLetter"/>
      <w:lvlText w:val="%2)"/>
      <w:lvlJc w:val="left"/>
      <w:pPr>
        <w:ind w:left="1155" w:hanging="420"/>
      </w:pPr>
    </w:lvl>
    <w:lvl w:ilvl="2" w:tentative="0">
      <w:start w:val="1"/>
      <w:numFmt w:val="lowerRoman"/>
      <w:lvlText w:val="%3."/>
      <w:lvlJc w:val="right"/>
      <w:pPr>
        <w:ind w:left="1575" w:hanging="420"/>
      </w:pPr>
    </w:lvl>
    <w:lvl w:ilvl="3" w:tentative="0">
      <w:start w:val="1"/>
      <w:numFmt w:val="decimal"/>
      <w:lvlText w:val="%4."/>
      <w:lvlJc w:val="left"/>
      <w:pPr>
        <w:ind w:left="1995" w:hanging="420"/>
      </w:pPr>
    </w:lvl>
    <w:lvl w:ilvl="4" w:tentative="0">
      <w:start w:val="1"/>
      <w:numFmt w:val="lowerLetter"/>
      <w:lvlText w:val="%5)"/>
      <w:lvlJc w:val="left"/>
      <w:pPr>
        <w:ind w:left="2415" w:hanging="420"/>
      </w:pPr>
    </w:lvl>
    <w:lvl w:ilvl="5" w:tentative="0">
      <w:start w:val="1"/>
      <w:numFmt w:val="lowerRoman"/>
      <w:lvlText w:val="%6."/>
      <w:lvlJc w:val="right"/>
      <w:pPr>
        <w:ind w:left="2835" w:hanging="420"/>
      </w:pPr>
    </w:lvl>
    <w:lvl w:ilvl="6" w:tentative="0">
      <w:start w:val="1"/>
      <w:numFmt w:val="decimal"/>
      <w:lvlText w:val="%7."/>
      <w:lvlJc w:val="left"/>
      <w:pPr>
        <w:ind w:left="3255" w:hanging="420"/>
      </w:pPr>
    </w:lvl>
    <w:lvl w:ilvl="7" w:tentative="0">
      <w:start w:val="1"/>
      <w:numFmt w:val="lowerLetter"/>
      <w:lvlText w:val="%8)"/>
      <w:lvlJc w:val="left"/>
      <w:pPr>
        <w:ind w:left="3675" w:hanging="420"/>
      </w:pPr>
    </w:lvl>
    <w:lvl w:ilvl="8" w:tentative="0">
      <w:start w:val="1"/>
      <w:numFmt w:val="lowerRoman"/>
      <w:lvlText w:val="%9."/>
      <w:lvlJc w:val="right"/>
      <w:pPr>
        <w:ind w:left="4095"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007905D7"/>
    <w:rsid w:val="00A10691"/>
    <w:rsid w:val="00A25F4C"/>
    <w:rsid w:val="00BE15D4"/>
    <w:rsid w:val="00FA0461"/>
    <w:rsid w:val="010A2D20"/>
    <w:rsid w:val="01205CE1"/>
    <w:rsid w:val="012A608E"/>
    <w:rsid w:val="012F7B9E"/>
    <w:rsid w:val="01374F03"/>
    <w:rsid w:val="01481B21"/>
    <w:rsid w:val="017931A7"/>
    <w:rsid w:val="01C649D0"/>
    <w:rsid w:val="01E615D5"/>
    <w:rsid w:val="021D4920"/>
    <w:rsid w:val="02383649"/>
    <w:rsid w:val="023D39CC"/>
    <w:rsid w:val="025D3A8C"/>
    <w:rsid w:val="02847452"/>
    <w:rsid w:val="028A2377"/>
    <w:rsid w:val="02A135ED"/>
    <w:rsid w:val="02A72E29"/>
    <w:rsid w:val="02AC6B0A"/>
    <w:rsid w:val="02D53AB9"/>
    <w:rsid w:val="02EC445C"/>
    <w:rsid w:val="02ED2D1D"/>
    <w:rsid w:val="02F064BC"/>
    <w:rsid w:val="03072B23"/>
    <w:rsid w:val="032E3245"/>
    <w:rsid w:val="03307F6E"/>
    <w:rsid w:val="034E3D10"/>
    <w:rsid w:val="03504A57"/>
    <w:rsid w:val="03805B9F"/>
    <w:rsid w:val="03A74894"/>
    <w:rsid w:val="03C47A67"/>
    <w:rsid w:val="03E41995"/>
    <w:rsid w:val="03E829B6"/>
    <w:rsid w:val="04357809"/>
    <w:rsid w:val="049F16FD"/>
    <w:rsid w:val="052706AD"/>
    <w:rsid w:val="05514F8C"/>
    <w:rsid w:val="056F64AC"/>
    <w:rsid w:val="05707FD6"/>
    <w:rsid w:val="05794501"/>
    <w:rsid w:val="057B7158"/>
    <w:rsid w:val="057E1F90"/>
    <w:rsid w:val="05972F46"/>
    <w:rsid w:val="05B55141"/>
    <w:rsid w:val="05BA418C"/>
    <w:rsid w:val="05CE2E2E"/>
    <w:rsid w:val="05E10AB4"/>
    <w:rsid w:val="05EA2412"/>
    <w:rsid w:val="061E7CE2"/>
    <w:rsid w:val="06413AFC"/>
    <w:rsid w:val="064A1931"/>
    <w:rsid w:val="0653239C"/>
    <w:rsid w:val="065A282D"/>
    <w:rsid w:val="067B37B9"/>
    <w:rsid w:val="068251FE"/>
    <w:rsid w:val="068326F7"/>
    <w:rsid w:val="069A59E8"/>
    <w:rsid w:val="06EC1014"/>
    <w:rsid w:val="07367253"/>
    <w:rsid w:val="074721DC"/>
    <w:rsid w:val="07783156"/>
    <w:rsid w:val="077B1B63"/>
    <w:rsid w:val="078225A7"/>
    <w:rsid w:val="07956BD9"/>
    <w:rsid w:val="081A4CA6"/>
    <w:rsid w:val="086608AD"/>
    <w:rsid w:val="0880560C"/>
    <w:rsid w:val="08820DF3"/>
    <w:rsid w:val="08841F8E"/>
    <w:rsid w:val="08896F0C"/>
    <w:rsid w:val="089425C9"/>
    <w:rsid w:val="08996353"/>
    <w:rsid w:val="089C3D62"/>
    <w:rsid w:val="08A267EE"/>
    <w:rsid w:val="08A27CFE"/>
    <w:rsid w:val="08C11AB5"/>
    <w:rsid w:val="08CD2609"/>
    <w:rsid w:val="08EC53C3"/>
    <w:rsid w:val="092B68D3"/>
    <w:rsid w:val="093E4232"/>
    <w:rsid w:val="09462F61"/>
    <w:rsid w:val="096B193E"/>
    <w:rsid w:val="09906BF4"/>
    <w:rsid w:val="0998534D"/>
    <w:rsid w:val="09AA20A1"/>
    <w:rsid w:val="09E43399"/>
    <w:rsid w:val="0A296601"/>
    <w:rsid w:val="0A2B6F24"/>
    <w:rsid w:val="0A313070"/>
    <w:rsid w:val="0A470562"/>
    <w:rsid w:val="0A54512D"/>
    <w:rsid w:val="0A5B2C91"/>
    <w:rsid w:val="0A696DD5"/>
    <w:rsid w:val="0AA078DA"/>
    <w:rsid w:val="0AD20155"/>
    <w:rsid w:val="0AD35AF9"/>
    <w:rsid w:val="0AD6766F"/>
    <w:rsid w:val="0AF504DE"/>
    <w:rsid w:val="0B0A6DB4"/>
    <w:rsid w:val="0B273EA1"/>
    <w:rsid w:val="0BBF06CB"/>
    <w:rsid w:val="0BE85987"/>
    <w:rsid w:val="0C415F29"/>
    <w:rsid w:val="0C6229C3"/>
    <w:rsid w:val="0C8078BC"/>
    <w:rsid w:val="0C9C6606"/>
    <w:rsid w:val="0C9D31B2"/>
    <w:rsid w:val="0CA33C0C"/>
    <w:rsid w:val="0CF17637"/>
    <w:rsid w:val="0D0E22FF"/>
    <w:rsid w:val="0D245DAE"/>
    <w:rsid w:val="0D806624"/>
    <w:rsid w:val="0DA06226"/>
    <w:rsid w:val="0DE92C60"/>
    <w:rsid w:val="0DF53DB3"/>
    <w:rsid w:val="0E0E1702"/>
    <w:rsid w:val="0E341C54"/>
    <w:rsid w:val="0E440569"/>
    <w:rsid w:val="0E7B6D6C"/>
    <w:rsid w:val="0E8D67A2"/>
    <w:rsid w:val="0ED932AB"/>
    <w:rsid w:val="0EE34C16"/>
    <w:rsid w:val="0EEE222B"/>
    <w:rsid w:val="0EF572A1"/>
    <w:rsid w:val="0F027D71"/>
    <w:rsid w:val="0F371C65"/>
    <w:rsid w:val="0F3B4235"/>
    <w:rsid w:val="0F3D15A2"/>
    <w:rsid w:val="0F4051C5"/>
    <w:rsid w:val="0F48595C"/>
    <w:rsid w:val="0F497923"/>
    <w:rsid w:val="0F557041"/>
    <w:rsid w:val="0F584E15"/>
    <w:rsid w:val="0F666C80"/>
    <w:rsid w:val="0FC07F9B"/>
    <w:rsid w:val="10234C9B"/>
    <w:rsid w:val="1040770A"/>
    <w:rsid w:val="105075AB"/>
    <w:rsid w:val="105E097A"/>
    <w:rsid w:val="10C24CFD"/>
    <w:rsid w:val="10C50ADF"/>
    <w:rsid w:val="11161D9C"/>
    <w:rsid w:val="111640EF"/>
    <w:rsid w:val="11357875"/>
    <w:rsid w:val="113953E8"/>
    <w:rsid w:val="1143139D"/>
    <w:rsid w:val="117B6C1E"/>
    <w:rsid w:val="11B0498B"/>
    <w:rsid w:val="12075418"/>
    <w:rsid w:val="122B3FFB"/>
    <w:rsid w:val="1238186F"/>
    <w:rsid w:val="123F0857"/>
    <w:rsid w:val="124855FC"/>
    <w:rsid w:val="12557FC0"/>
    <w:rsid w:val="125665EF"/>
    <w:rsid w:val="1273668D"/>
    <w:rsid w:val="12905A5B"/>
    <w:rsid w:val="12D0136A"/>
    <w:rsid w:val="12D71B69"/>
    <w:rsid w:val="12DC0FB6"/>
    <w:rsid w:val="12F04DA2"/>
    <w:rsid w:val="12F41065"/>
    <w:rsid w:val="13323EE3"/>
    <w:rsid w:val="13332E1A"/>
    <w:rsid w:val="13573184"/>
    <w:rsid w:val="13591032"/>
    <w:rsid w:val="136050E7"/>
    <w:rsid w:val="136F73A1"/>
    <w:rsid w:val="13A15A07"/>
    <w:rsid w:val="14197FD1"/>
    <w:rsid w:val="141D2D64"/>
    <w:rsid w:val="142303E8"/>
    <w:rsid w:val="144707D5"/>
    <w:rsid w:val="147F4FC6"/>
    <w:rsid w:val="14C9452F"/>
    <w:rsid w:val="14D06D99"/>
    <w:rsid w:val="14F96008"/>
    <w:rsid w:val="14FC689C"/>
    <w:rsid w:val="15750582"/>
    <w:rsid w:val="1599590A"/>
    <w:rsid w:val="15F7497D"/>
    <w:rsid w:val="15FB5F20"/>
    <w:rsid w:val="160A48DF"/>
    <w:rsid w:val="16DD720C"/>
    <w:rsid w:val="17172A98"/>
    <w:rsid w:val="173A5F2B"/>
    <w:rsid w:val="17403F7B"/>
    <w:rsid w:val="17475FF8"/>
    <w:rsid w:val="1762506E"/>
    <w:rsid w:val="17AB7092"/>
    <w:rsid w:val="17BF360F"/>
    <w:rsid w:val="17EA0E48"/>
    <w:rsid w:val="181E74B0"/>
    <w:rsid w:val="183E08E0"/>
    <w:rsid w:val="18726FAE"/>
    <w:rsid w:val="18891722"/>
    <w:rsid w:val="1896376C"/>
    <w:rsid w:val="18B14003"/>
    <w:rsid w:val="18D773CF"/>
    <w:rsid w:val="18EC614A"/>
    <w:rsid w:val="194841B3"/>
    <w:rsid w:val="194F6E9C"/>
    <w:rsid w:val="1A0F0B9C"/>
    <w:rsid w:val="1A1656EE"/>
    <w:rsid w:val="1A167BF7"/>
    <w:rsid w:val="1A2A225E"/>
    <w:rsid w:val="1A2C7FE0"/>
    <w:rsid w:val="1A723279"/>
    <w:rsid w:val="1AD749D8"/>
    <w:rsid w:val="1AFA10E3"/>
    <w:rsid w:val="1B0E1817"/>
    <w:rsid w:val="1B374152"/>
    <w:rsid w:val="1B500413"/>
    <w:rsid w:val="1B7D68EC"/>
    <w:rsid w:val="1B942B39"/>
    <w:rsid w:val="1C754E8C"/>
    <w:rsid w:val="1C8E6BEC"/>
    <w:rsid w:val="1CC26EB6"/>
    <w:rsid w:val="1CCF2F65"/>
    <w:rsid w:val="1D013B4A"/>
    <w:rsid w:val="1D1D6D1D"/>
    <w:rsid w:val="1D350705"/>
    <w:rsid w:val="1D4649F4"/>
    <w:rsid w:val="1DDE0F0F"/>
    <w:rsid w:val="1DE123C1"/>
    <w:rsid w:val="1E0D794C"/>
    <w:rsid w:val="1E3E7D96"/>
    <w:rsid w:val="1E414FC2"/>
    <w:rsid w:val="1E4347A1"/>
    <w:rsid w:val="1E4969E5"/>
    <w:rsid w:val="1E4D7A77"/>
    <w:rsid w:val="1E537870"/>
    <w:rsid w:val="1E6B6B72"/>
    <w:rsid w:val="1E8922D6"/>
    <w:rsid w:val="1F31276A"/>
    <w:rsid w:val="1F424724"/>
    <w:rsid w:val="1F532FDC"/>
    <w:rsid w:val="1F581D09"/>
    <w:rsid w:val="1F607223"/>
    <w:rsid w:val="1FCF22B0"/>
    <w:rsid w:val="20473D76"/>
    <w:rsid w:val="20524307"/>
    <w:rsid w:val="20622B9A"/>
    <w:rsid w:val="20AA6C31"/>
    <w:rsid w:val="21070547"/>
    <w:rsid w:val="212B5A24"/>
    <w:rsid w:val="21435C09"/>
    <w:rsid w:val="219529D3"/>
    <w:rsid w:val="21B953B1"/>
    <w:rsid w:val="21E35D65"/>
    <w:rsid w:val="21F063E9"/>
    <w:rsid w:val="2202150E"/>
    <w:rsid w:val="2259033F"/>
    <w:rsid w:val="22637832"/>
    <w:rsid w:val="22790F9F"/>
    <w:rsid w:val="22830816"/>
    <w:rsid w:val="229259B1"/>
    <w:rsid w:val="22A5598E"/>
    <w:rsid w:val="22AA2CC4"/>
    <w:rsid w:val="22D775BD"/>
    <w:rsid w:val="22D84CCC"/>
    <w:rsid w:val="2330538C"/>
    <w:rsid w:val="233452AE"/>
    <w:rsid w:val="23461DA3"/>
    <w:rsid w:val="234E2EFB"/>
    <w:rsid w:val="239D31DF"/>
    <w:rsid w:val="23C526DD"/>
    <w:rsid w:val="23D7392B"/>
    <w:rsid w:val="245E69C9"/>
    <w:rsid w:val="24793FAA"/>
    <w:rsid w:val="247E59AD"/>
    <w:rsid w:val="24804D68"/>
    <w:rsid w:val="24811CFC"/>
    <w:rsid w:val="24B42F1A"/>
    <w:rsid w:val="24B51961"/>
    <w:rsid w:val="24C95C98"/>
    <w:rsid w:val="24E35295"/>
    <w:rsid w:val="24E77630"/>
    <w:rsid w:val="251B218F"/>
    <w:rsid w:val="25205459"/>
    <w:rsid w:val="254E396E"/>
    <w:rsid w:val="25574695"/>
    <w:rsid w:val="25724165"/>
    <w:rsid w:val="25875E19"/>
    <w:rsid w:val="25957876"/>
    <w:rsid w:val="25CD7E77"/>
    <w:rsid w:val="25D07026"/>
    <w:rsid w:val="26086506"/>
    <w:rsid w:val="2616669B"/>
    <w:rsid w:val="262B6FA7"/>
    <w:rsid w:val="26596955"/>
    <w:rsid w:val="26A97D86"/>
    <w:rsid w:val="26B22DD8"/>
    <w:rsid w:val="26B54452"/>
    <w:rsid w:val="26CD10A0"/>
    <w:rsid w:val="26E55E60"/>
    <w:rsid w:val="276E1E40"/>
    <w:rsid w:val="27ED35CF"/>
    <w:rsid w:val="285F5D8C"/>
    <w:rsid w:val="287B45B8"/>
    <w:rsid w:val="2881542E"/>
    <w:rsid w:val="28861665"/>
    <w:rsid w:val="289B1BCF"/>
    <w:rsid w:val="28BB3A14"/>
    <w:rsid w:val="28E837DC"/>
    <w:rsid w:val="29625CCE"/>
    <w:rsid w:val="296F386B"/>
    <w:rsid w:val="29720D3C"/>
    <w:rsid w:val="297F7A7B"/>
    <w:rsid w:val="29917BAC"/>
    <w:rsid w:val="299518EB"/>
    <w:rsid w:val="29BF0729"/>
    <w:rsid w:val="29E21B9B"/>
    <w:rsid w:val="2A072E2E"/>
    <w:rsid w:val="2A2B281C"/>
    <w:rsid w:val="2A5B39C9"/>
    <w:rsid w:val="2A955CE2"/>
    <w:rsid w:val="2AAC42D7"/>
    <w:rsid w:val="2AC91A8F"/>
    <w:rsid w:val="2AD33D6D"/>
    <w:rsid w:val="2B0E4EF0"/>
    <w:rsid w:val="2B10786B"/>
    <w:rsid w:val="2B4561CB"/>
    <w:rsid w:val="2B61465F"/>
    <w:rsid w:val="2B6B343C"/>
    <w:rsid w:val="2BBC4189"/>
    <w:rsid w:val="2BCC04F9"/>
    <w:rsid w:val="2BD67F49"/>
    <w:rsid w:val="2BDF6494"/>
    <w:rsid w:val="2C457939"/>
    <w:rsid w:val="2C4649A2"/>
    <w:rsid w:val="2C706306"/>
    <w:rsid w:val="2CA75298"/>
    <w:rsid w:val="2CC40E06"/>
    <w:rsid w:val="2CFD2DB4"/>
    <w:rsid w:val="2D1F232D"/>
    <w:rsid w:val="2D295BF8"/>
    <w:rsid w:val="2D3E63EA"/>
    <w:rsid w:val="2D724EB6"/>
    <w:rsid w:val="2DAD7B9C"/>
    <w:rsid w:val="2DBE6A65"/>
    <w:rsid w:val="2DC7706F"/>
    <w:rsid w:val="2DD859F5"/>
    <w:rsid w:val="2DE50940"/>
    <w:rsid w:val="2E202C7A"/>
    <w:rsid w:val="2E227660"/>
    <w:rsid w:val="2E4C42A5"/>
    <w:rsid w:val="2E857E24"/>
    <w:rsid w:val="2E8B2108"/>
    <w:rsid w:val="2EB37DFA"/>
    <w:rsid w:val="2EDB46BB"/>
    <w:rsid w:val="2EDF1274"/>
    <w:rsid w:val="2EE5183A"/>
    <w:rsid w:val="2F7B66D9"/>
    <w:rsid w:val="2F8A044D"/>
    <w:rsid w:val="2FC42FC3"/>
    <w:rsid w:val="30061AB4"/>
    <w:rsid w:val="3007171E"/>
    <w:rsid w:val="304B3911"/>
    <w:rsid w:val="309F17D9"/>
    <w:rsid w:val="30B651C6"/>
    <w:rsid w:val="30C85B35"/>
    <w:rsid w:val="30FF7907"/>
    <w:rsid w:val="313A245E"/>
    <w:rsid w:val="315D0FF8"/>
    <w:rsid w:val="3183111D"/>
    <w:rsid w:val="31852798"/>
    <w:rsid w:val="319304C3"/>
    <w:rsid w:val="31A609D1"/>
    <w:rsid w:val="3218202B"/>
    <w:rsid w:val="32696112"/>
    <w:rsid w:val="328F3507"/>
    <w:rsid w:val="329B5117"/>
    <w:rsid w:val="32B4529A"/>
    <w:rsid w:val="32C22888"/>
    <w:rsid w:val="32E50F7E"/>
    <w:rsid w:val="33223CF4"/>
    <w:rsid w:val="33325E4A"/>
    <w:rsid w:val="33396DBF"/>
    <w:rsid w:val="336F4933"/>
    <w:rsid w:val="33727041"/>
    <w:rsid w:val="339D1A9E"/>
    <w:rsid w:val="33B87A9D"/>
    <w:rsid w:val="33BF0608"/>
    <w:rsid w:val="34063186"/>
    <w:rsid w:val="34235C5F"/>
    <w:rsid w:val="34343B69"/>
    <w:rsid w:val="343D7DD3"/>
    <w:rsid w:val="347F7BD1"/>
    <w:rsid w:val="34D96C73"/>
    <w:rsid w:val="34DA715D"/>
    <w:rsid w:val="34DB79AA"/>
    <w:rsid w:val="3532159E"/>
    <w:rsid w:val="35456298"/>
    <w:rsid w:val="35834B4D"/>
    <w:rsid w:val="35B07F4E"/>
    <w:rsid w:val="35BA0EFE"/>
    <w:rsid w:val="35C33AC7"/>
    <w:rsid w:val="35CB0C08"/>
    <w:rsid w:val="362923B5"/>
    <w:rsid w:val="36533D5A"/>
    <w:rsid w:val="365812F4"/>
    <w:rsid w:val="36995F20"/>
    <w:rsid w:val="36BC57F4"/>
    <w:rsid w:val="36C611EF"/>
    <w:rsid w:val="36E74FA6"/>
    <w:rsid w:val="370C2D90"/>
    <w:rsid w:val="373A5D43"/>
    <w:rsid w:val="376138D4"/>
    <w:rsid w:val="37661940"/>
    <w:rsid w:val="3793657F"/>
    <w:rsid w:val="37B31614"/>
    <w:rsid w:val="37BA335F"/>
    <w:rsid w:val="382076A5"/>
    <w:rsid w:val="384014BE"/>
    <w:rsid w:val="384B3D1F"/>
    <w:rsid w:val="387B3AF7"/>
    <w:rsid w:val="38C4007F"/>
    <w:rsid w:val="38CA0236"/>
    <w:rsid w:val="38D93871"/>
    <w:rsid w:val="38EB155C"/>
    <w:rsid w:val="38FB462A"/>
    <w:rsid w:val="38FC31C4"/>
    <w:rsid w:val="390748BD"/>
    <w:rsid w:val="390A68A9"/>
    <w:rsid w:val="39473B4A"/>
    <w:rsid w:val="397265A9"/>
    <w:rsid w:val="399009D2"/>
    <w:rsid w:val="39934E55"/>
    <w:rsid w:val="39CB4984"/>
    <w:rsid w:val="39CC4D3F"/>
    <w:rsid w:val="39E20DDB"/>
    <w:rsid w:val="39F820AE"/>
    <w:rsid w:val="3A0670FE"/>
    <w:rsid w:val="3A101CB4"/>
    <w:rsid w:val="3A1A3512"/>
    <w:rsid w:val="3A332B34"/>
    <w:rsid w:val="3AA961F2"/>
    <w:rsid w:val="3ADA4351"/>
    <w:rsid w:val="3AE036E1"/>
    <w:rsid w:val="3AE557E4"/>
    <w:rsid w:val="3AF84A0F"/>
    <w:rsid w:val="3B2C0E62"/>
    <w:rsid w:val="3B380628"/>
    <w:rsid w:val="3B3B78EE"/>
    <w:rsid w:val="3B5F1254"/>
    <w:rsid w:val="3BB30C40"/>
    <w:rsid w:val="3BC96156"/>
    <w:rsid w:val="3BCE5988"/>
    <w:rsid w:val="3BDA36EC"/>
    <w:rsid w:val="3BEB65D6"/>
    <w:rsid w:val="3BF17BC8"/>
    <w:rsid w:val="3C090100"/>
    <w:rsid w:val="3C460E23"/>
    <w:rsid w:val="3C4838CA"/>
    <w:rsid w:val="3C561CC5"/>
    <w:rsid w:val="3C9717F1"/>
    <w:rsid w:val="3CE01B34"/>
    <w:rsid w:val="3D097267"/>
    <w:rsid w:val="3D1151D1"/>
    <w:rsid w:val="3D124BF0"/>
    <w:rsid w:val="3D4D06AA"/>
    <w:rsid w:val="3D4D263F"/>
    <w:rsid w:val="3D4F2C20"/>
    <w:rsid w:val="3D753433"/>
    <w:rsid w:val="3D9A7633"/>
    <w:rsid w:val="3DB33607"/>
    <w:rsid w:val="3DBC3040"/>
    <w:rsid w:val="3DEB5CE0"/>
    <w:rsid w:val="3DFF0C43"/>
    <w:rsid w:val="3E393EF9"/>
    <w:rsid w:val="3E3F058F"/>
    <w:rsid w:val="3E7F103E"/>
    <w:rsid w:val="3E984AF7"/>
    <w:rsid w:val="3E99471D"/>
    <w:rsid w:val="3EEE12EA"/>
    <w:rsid w:val="3F405DC9"/>
    <w:rsid w:val="3F5853D8"/>
    <w:rsid w:val="3F711482"/>
    <w:rsid w:val="3FA54721"/>
    <w:rsid w:val="3FB03325"/>
    <w:rsid w:val="3FFD7F7D"/>
    <w:rsid w:val="400309BD"/>
    <w:rsid w:val="402275AA"/>
    <w:rsid w:val="402C53D3"/>
    <w:rsid w:val="403F65A4"/>
    <w:rsid w:val="4049394C"/>
    <w:rsid w:val="408065BD"/>
    <w:rsid w:val="410972D4"/>
    <w:rsid w:val="41155B1F"/>
    <w:rsid w:val="411D19EE"/>
    <w:rsid w:val="41226EC5"/>
    <w:rsid w:val="41883B9F"/>
    <w:rsid w:val="41C43CCD"/>
    <w:rsid w:val="41C750C2"/>
    <w:rsid w:val="420C0824"/>
    <w:rsid w:val="42310375"/>
    <w:rsid w:val="42464C03"/>
    <w:rsid w:val="425762EC"/>
    <w:rsid w:val="42663430"/>
    <w:rsid w:val="42676EE1"/>
    <w:rsid w:val="426B62AB"/>
    <w:rsid w:val="42904572"/>
    <w:rsid w:val="429F1A17"/>
    <w:rsid w:val="42F83905"/>
    <w:rsid w:val="434D615E"/>
    <w:rsid w:val="435F1281"/>
    <w:rsid w:val="43862505"/>
    <w:rsid w:val="43D35B9E"/>
    <w:rsid w:val="43FF2A7B"/>
    <w:rsid w:val="44123C47"/>
    <w:rsid w:val="446F40E3"/>
    <w:rsid w:val="44D41426"/>
    <w:rsid w:val="44F2267C"/>
    <w:rsid w:val="44F46442"/>
    <w:rsid w:val="451D5512"/>
    <w:rsid w:val="45222CAB"/>
    <w:rsid w:val="458A3CDE"/>
    <w:rsid w:val="45921874"/>
    <w:rsid w:val="45A766BC"/>
    <w:rsid w:val="45C05CEE"/>
    <w:rsid w:val="461B1533"/>
    <w:rsid w:val="46430587"/>
    <w:rsid w:val="46503C91"/>
    <w:rsid w:val="465A78D2"/>
    <w:rsid w:val="46850A8C"/>
    <w:rsid w:val="46F73A5C"/>
    <w:rsid w:val="47014167"/>
    <w:rsid w:val="47072D89"/>
    <w:rsid w:val="472A19ED"/>
    <w:rsid w:val="47323FC6"/>
    <w:rsid w:val="478B7D67"/>
    <w:rsid w:val="479846A7"/>
    <w:rsid w:val="47C17849"/>
    <w:rsid w:val="47CF7695"/>
    <w:rsid w:val="47EA2FAB"/>
    <w:rsid w:val="48931580"/>
    <w:rsid w:val="48A261DD"/>
    <w:rsid w:val="48BF13C5"/>
    <w:rsid w:val="48EA02DB"/>
    <w:rsid w:val="49100F42"/>
    <w:rsid w:val="49742950"/>
    <w:rsid w:val="49B26E48"/>
    <w:rsid w:val="49BB443C"/>
    <w:rsid w:val="49BC1688"/>
    <w:rsid w:val="4A5726B8"/>
    <w:rsid w:val="4A6B55DE"/>
    <w:rsid w:val="4A810647"/>
    <w:rsid w:val="4A870C65"/>
    <w:rsid w:val="4AA356E0"/>
    <w:rsid w:val="4AAF3C7D"/>
    <w:rsid w:val="4ABE25D6"/>
    <w:rsid w:val="4AF35477"/>
    <w:rsid w:val="4AFC162E"/>
    <w:rsid w:val="4B1F400E"/>
    <w:rsid w:val="4B2416AE"/>
    <w:rsid w:val="4B4560E5"/>
    <w:rsid w:val="4B5F098B"/>
    <w:rsid w:val="4BBE6291"/>
    <w:rsid w:val="4BC25512"/>
    <w:rsid w:val="4BF619A6"/>
    <w:rsid w:val="4C1F2425"/>
    <w:rsid w:val="4C3974FA"/>
    <w:rsid w:val="4C4D04D6"/>
    <w:rsid w:val="4C555659"/>
    <w:rsid w:val="4CAC49B2"/>
    <w:rsid w:val="4CAF68BE"/>
    <w:rsid w:val="4CC11B9C"/>
    <w:rsid w:val="4CCA158B"/>
    <w:rsid w:val="4D033E4E"/>
    <w:rsid w:val="4D380528"/>
    <w:rsid w:val="4D3830D6"/>
    <w:rsid w:val="4D517661"/>
    <w:rsid w:val="4DC65DCF"/>
    <w:rsid w:val="4DD44745"/>
    <w:rsid w:val="4DFF418A"/>
    <w:rsid w:val="4E672721"/>
    <w:rsid w:val="4E9426CE"/>
    <w:rsid w:val="4ECB477E"/>
    <w:rsid w:val="4F1A7D3C"/>
    <w:rsid w:val="4F2F4825"/>
    <w:rsid w:val="4F4E53B8"/>
    <w:rsid w:val="4FA91958"/>
    <w:rsid w:val="4FAD23D1"/>
    <w:rsid w:val="50020417"/>
    <w:rsid w:val="500B00E6"/>
    <w:rsid w:val="50151C9B"/>
    <w:rsid w:val="501F063D"/>
    <w:rsid w:val="502D27E8"/>
    <w:rsid w:val="504E559B"/>
    <w:rsid w:val="507611ED"/>
    <w:rsid w:val="5088495F"/>
    <w:rsid w:val="50A24142"/>
    <w:rsid w:val="50BA0795"/>
    <w:rsid w:val="50C40A10"/>
    <w:rsid w:val="50D56FF0"/>
    <w:rsid w:val="50E66BC6"/>
    <w:rsid w:val="50F822C1"/>
    <w:rsid w:val="51026B5F"/>
    <w:rsid w:val="5105051A"/>
    <w:rsid w:val="5109335A"/>
    <w:rsid w:val="5111686F"/>
    <w:rsid w:val="51216953"/>
    <w:rsid w:val="512A02AD"/>
    <w:rsid w:val="513B3675"/>
    <w:rsid w:val="514F337D"/>
    <w:rsid w:val="51683A68"/>
    <w:rsid w:val="51A46271"/>
    <w:rsid w:val="52004722"/>
    <w:rsid w:val="522D2654"/>
    <w:rsid w:val="52523B6A"/>
    <w:rsid w:val="5253463F"/>
    <w:rsid w:val="52627500"/>
    <w:rsid w:val="52683047"/>
    <w:rsid w:val="53297986"/>
    <w:rsid w:val="53472828"/>
    <w:rsid w:val="53587AB7"/>
    <w:rsid w:val="53E5721E"/>
    <w:rsid w:val="540B34CA"/>
    <w:rsid w:val="54130403"/>
    <w:rsid w:val="543331DA"/>
    <w:rsid w:val="545106A9"/>
    <w:rsid w:val="545A35EE"/>
    <w:rsid w:val="54711921"/>
    <w:rsid w:val="54834D18"/>
    <w:rsid w:val="54842F0C"/>
    <w:rsid w:val="548C0F9C"/>
    <w:rsid w:val="54933D11"/>
    <w:rsid w:val="54A13A77"/>
    <w:rsid w:val="54FE7F42"/>
    <w:rsid w:val="55015816"/>
    <w:rsid w:val="550D7F92"/>
    <w:rsid w:val="55365F7A"/>
    <w:rsid w:val="556C2D5C"/>
    <w:rsid w:val="55DA68CC"/>
    <w:rsid w:val="561573B6"/>
    <w:rsid w:val="563A729E"/>
    <w:rsid w:val="563B59C7"/>
    <w:rsid w:val="563D1F7F"/>
    <w:rsid w:val="56491B44"/>
    <w:rsid w:val="565A6AFA"/>
    <w:rsid w:val="56626D38"/>
    <w:rsid w:val="56643D60"/>
    <w:rsid w:val="56923CDB"/>
    <w:rsid w:val="56DC590A"/>
    <w:rsid w:val="56EC211A"/>
    <w:rsid w:val="56F11DEF"/>
    <w:rsid w:val="571C599D"/>
    <w:rsid w:val="57BA7830"/>
    <w:rsid w:val="57D0561C"/>
    <w:rsid w:val="57E21ACE"/>
    <w:rsid w:val="58383F9D"/>
    <w:rsid w:val="5844624E"/>
    <w:rsid w:val="5845273F"/>
    <w:rsid w:val="5889621A"/>
    <w:rsid w:val="58C2606E"/>
    <w:rsid w:val="58C96E3F"/>
    <w:rsid w:val="58DC08B9"/>
    <w:rsid w:val="58ED282C"/>
    <w:rsid w:val="59E227E6"/>
    <w:rsid w:val="59E3699D"/>
    <w:rsid w:val="5A0A33E2"/>
    <w:rsid w:val="5A224C42"/>
    <w:rsid w:val="5A3C35FA"/>
    <w:rsid w:val="5A4266BA"/>
    <w:rsid w:val="5A521470"/>
    <w:rsid w:val="5A711262"/>
    <w:rsid w:val="5A8906B6"/>
    <w:rsid w:val="5AD56276"/>
    <w:rsid w:val="5AD833C3"/>
    <w:rsid w:val="5AFA01DF"/>
    <w:rsid w:val="5B080874"/>
    <w:rsid w:val="5B0E658D"/>
    <w:rsid w:val="5B9A0E90"/>
    <w:rsid w:val="5BCD3CBE"/>
    <w:rsid w:val="5BD353A6"/>
    <w:rsid w:val="5BD86F41"/>
    <w:rsid w:val="5BE15588"/>
    <w:rsid w:val="5BE70322"/>
    <w:rsid w:val="5BFE6890"/>
    <w:rsid w:val="5BFF63CA"/>
    <w:rsid w:val="5C091A12"/>
    <w:rsid w:val="5C1037CC"/>
    <w:rsid w:val="5C15788F"/>
    <w:rsid w:val="5C4C7596"/>
    <w:rsid w:val="5C682CCF"/>
    <w:rsid w:val="5C8E0849"/>
    <w:rsid w:val="5C8F7D00"/>
    <w:rsid w:val="5CD31A62"/>
    <w:rsid w:val="5CD91B99"/>
    <w:rsid w:val="5CFA6079"/>
    <w:rsid w:val="5D482FC3"/>
    <w:rsid w:val="5D4B0208"/>
    <w:rsid w:val="5D4C5AB3"/>
    <w:rsid w:val="5D4F2683"/>
    <w:rsid w:val="5D504BCA"/>
    <w:rsid w:val="5D8B7EE2"/>
    <w:rsid w:val="5DA10AE3"/>
    <w:rsid w:val="5DCF0785"/>
    <w:rsid w:val="5DCF7C8F"/>
    <w:rsid w:val="5DF95B90"/>
    <w:rsid w:val="5E1F7289"/>
    <w:rsid w:val="5E45106B"/>
    <w:rsid w:val="5E894ACA"/>
    <w:rsid w:val="5E8E177B"/>
    <w:rsid w:val="5EA60989"/>
    <w:rsid w:val="5EB50DE1"/>
    <w:rsid w:val="5F0451EA"/>
    <w:rsid w:val="5F4742D4"/>
    <w:rsid w:val="5F496EAC"/>
    <w:rsid w:val="5F4A7B64"/>
    <w:rsid w:val="5F4B6C1A"/>
    <w:rsid w:val="5F5A5407"/>
    <w:rsid w:val="5F6240BC"/>
    <w:rsid w:val="5F801B24"/>
    <w:rsid w:val="5F996757"/>
    <w:rsid w:val="5FA13F6D"/>
    <w:rsid w:val="5FA81F05"/>
    <w:rsid w:val="5FD60958"/>
    <w:rsid w:val="60305359"/>
    <w:rsid w:val="60472FFD"/>
    <w:rsid w:val="60634BA5"/>
    <w:rsid w:val="60B740E1"/>
    <w:rsid w:val="60B9425F"/>
    <w:rsid w:val="60CA1844"/>
    <w:rsid w:val="61064362"/>
    <w:rsid w:val="6119622F"/>
    <w:rsid w:val="612F0B91"/>
    <w:rsid w:val="61636996"/>
    <w:rsid w:val="617952D0"/>
    <w:rsid w:val="618336C6"/>
    <w:rsid w:val="61A4057D"/>
    <w:rsid w:val="61E24FD1"/>
    <w:rsid w:val="61E80286"/>
    <w:rsid w:val="61EF2E47"/>
    <w:rsid w:val="62097B15"/>
    <w:rsid w:val="622E255E"/>
    <w:rsid w:val="629C452D"/>
    <w:rsid w:val="62B343A3"/>
    <w:rsid w:val="62C17612"/>
    <w:rsid w:val="62EE3068"/>
    <w:rsid w:val="62F2121C"/>
    <w:rsid w:val="635A46D1"/>
    <w:rsid w:val="639F67BA"/>
    <w:rsid w:val="63A705AD"/>
    <w:rsid w:val="63C761E3"/>
    <w:rsid w:val="63D111BF"/>
    <w:rsid w:val="63EF1166"/>
    <w:rsid w:val="64317F31"/>
    <w:rsid w:val="646A04C2"/>
    <w:rsid w:val="647B0186"/>
    <w:rsid w:val="64CD70B3"/>
    <w:rsid w:val="650B2F84"/>
    <w:rsid w:val="650E4AD9"/>
    <w:rsid w:val="65196543"/>
    <w:rsid w:val="6528080C"/>
    <w:rsid w:val="65606320"/>
    <w:rsid w:val="65753C46"/>
    <w:rsid w:val="65754C27"/>
    <w:rsid w:val="65927E00"/>
    <w:rsid w:val="65A92156"/>
    <w:rsid w:val="65DA3538"/>
    <w:rsid w:val="65E25577"/>
    <w:rsid w:val="661F6227"/>
    <w:rsid w:val="66200A06"/>
    <w:rsid w:val="66763033"/>
    <w:rsid w:val="668200DB"/>
    <w:rsid w:val="66993753"/>
    <w:rsid w:val="66BD734C"/>
    <w:rsid w:val="66BE2726"/>
    <w:rsid w:val="66C0409D"/>
    <w:rsid w:val="66C35D45"/>
    <w:rsid w:val="66C462DA"/>
    <w:rsid w:val="66E17E39"/>
    <w:rsid w:val="66EE57AE"/>
    <w:rsid w:val="67011E78"/>
    <w:rsid w:val="6712577E"/>
    <w:rsid w:val="673046A4"/>
    <w:rsid w:val="676172C2"/>
    <w:rsid w:val="67931409"/>
    <w:rsid w:val="67A30063"/>
    <w:rsid w:val="67D074A8"/>
    <w:rsid w:val="68202BD8"/>
    <w:rsid w:val="68834F55"/>
    <w:rsid w:val="6885796F"/>
    <w:rsid w:val="68AD0592"/>
    <w:rsid w:val="68D13214"/>
    <w:rsid w:val="690A7E98"/>
    <w:rsid w:val="6928649F"/>
    <w:rsid w:val="69483C06"/>
    <w:rsid w:val="69600783"/>
    <w:rsid w:val="696E66CB"/>
    <w:rsid w:val="697616E5"/>
    <w:rsid w:val="69820DCB"/>
    <w:rsid w:val="699B2275"/>
    <w:rsid w:val="69A4511B"/>
    <w:rsid w:val="69D30BB7"/>
    <w:rsid w:val="69E52A2E"/>
    <w:rsid w:val="69EB5FBC"/>
    <w:rsid w:val="69F113EB"/>
    <w:rsid w:val="6A023AB5"/>
    <w:rsid w:val="6A0F0193"/>
    <w:rsid w:val="6A357BFB"/>
    <w:rsid w:val="6A375FBF"/>
    <w:rsid w:val="6AD74E19"/>
    <w:rsid w:val="6AE00316"/>
    <w:rsid w:val="6AE57ED4"/>
    <w:rsid w:val="6B39198A"/>
    <w:rsid w:val="6B47760A"/>
    <w:rsid w:val="6B5F28A5"/>
    <w:rsid w:val="6B835B05"/>
    <w:rsid w:val="6BBA0793"/>
    <w:rsid w:val="6BF96870"/>
    <w:rsid w:val="6C1428C8"/>
    <w:rsid w:val="6C277A0E"/>
    <w:rsid w:val="6C2F171E"/>
    <w:rsid w:val="6C8106C1"/>
    <w:rsid w:val="6C811B39"/>
    <w:rsid w:val="6C8A56CA"/>
    <w:rsid w:val="6C9270A1"/>
    <w:rsid w:val="6C992BC8"/>
    <w:rsid w:val="6C9D255B"/>
    <w:rsid w:val="6CA6167D"/>
    <w:rsid w:val="6CE57BD9"/>
    <w:rsid w:val="6D0578EB"/>
    <w:rsid w:val="6D0A300C"/>
    <w:rsid w:val="6D3C3709"/>
    <w:rsid w:val="6D585603"/>
    <w:rsid w:val="6D6E4A9C"/>
    <w:rsid w:val="6DA07D04"/>
    <w:rsid w:val="6DB32370"/>
    <w:rsid w:val="6DD1193F"/>
    <w:rsid w:val="6DDF12A3"/>
    <w:rsid w:val="6DF9263D"/>
    <w:rsid w:val="6E20468D"/>
    <w:rsid w:val="6EFF7EB1"/>
    <w:rsid w:val="6F174D48"/>
    <w:rsid w:val="6F1A731F"/>
    <w:rsid w:val="6F330456"/>
    <w:rsid w:val="6F355C35"/>
    <w:rsid w:val="6F39146F"/>
    <w:rsid w:val="6F4E5752"/>
    <w:rsid w:val="6F665DA7"/>
    <w:rsid w:val="6F6A131D"/>
    <w:rsid w:val="6F9E0930"/>
    <w:rsid w:val="6FC53098"/>
    <w:rsid w:val="702B372F"/>
    <w:rsid w:val="703D3CF8"/>
    <w:rsid w:val="70C95C2E"/>
    <w:rsid w:val="70CA2E79"/>
    <w:rsid w:val="717F4558"/>
    <w:rsid w:val="71B53551"/>
    <w:rsid w:val="71CE4B32"/>
    <w:rsid w:val="71F977C7"/>
    <w:rsid w:val="72351D8F"/>
    <w:rsid w:val="723C0812"/>
    <w:rsid w:val="727076CD"/>
    <w:rsid w:val="72924DC8"/>
    <w:rsid w:val="72E91E89"/>
    <w:rsid w:val="732F6973"/>
    <w:rsid w:val="733C4F08"/>
    <w:rsid w:val="73640989"/>
    <w:rsid w:val="7373398B"/>
    <w:rsid w:val="73822863"/>
    <w:rsid w:val="73B70192"/>
    <w:rsid w:val="73DE3D08"/>
    <w:rsid w:val="73DF00AA"/>
    <w:rsid w:val="73E61D23"/>
    <w:rsid w:val="73F44F92"/>
    <w:rsid w:val="73FA6F40"/>
    <w:rsid w:val="73FC758A"/>
    <w:rsid w:val="742C55AE"/>
    <w:rsid w:val="743B3CE8"/>
    <w:rsid w:val="747852EF"/>
    <w:rsid w:val="748A7DF8"/>
    <w:rsid w:val="74EE4056"/>
    <w:rsid w:val="750C4555"/>
    <w:rsid w:val="75175836"/>
    <w:rsid w:val="753B201F"/>
    <w:rsid w:val="754A29A3"/>
    <w:rsid w:val="75940887"/>
    <w:rsid w:val="759B769A"/>
    <w:rsid w:val="75C32BC1"/>
    <w:rsid w:val="761344AF"/>
    <w:rsid w:val="76220BE0"/>
    <w:rsid w:val="762B2D69"/>
    <w:rsid w:val="76376DEE"/>
    <w:rsid w:val="763C34B7"/>
    <w:rsid w:val="765369E6"/>
    <w:rsid w:val="766C40E0"/>
    <w:rsid w:val="76772CA3"/>
    <w:rsid w:val="76E80733"/>
    <w:rsid w:val="770D45AA"/>
    <w:rsid w:val="77467124"/>
    <w:rsid w:val="774C1AB2"/>
    <w:rsid w:val="77523984"/>
    <w:rsid w:val="775D086D"/>
    <w:rsid w:val="77735853"/>
    <w:rsid w:val="777E434D"/>
    <w:rsid w:val="778B1EF9"/>
    <w:rsid w:val="77900C65"/>
    <w:rsid w:val="77A35EDA"/>
    <w:rsid w:val="77BC6BC9"/>
    <w:rsid w:val="77CE08FF"/>
    <w:rsid w:val="77DE695C"/>
    <w:rsid w:val="77E109F8"/>
    <w:rsid w:val="77FE2671"/>
    <w:rsid w:val="782E3333"/>
    <w:rsid w:val="78533FEC"/>
    <w:rsid w:val="786A3158"/>
    <w:rsid w:val="78787BEF"/>
    <w:rsid w:val="78871764"/>
    <w:rsid w:val="78983582"/>
    <w:rsid w:val="78B1116A"/>
    <w:rsid w:val="78B76E8E"/>
    <w:rsid w:val="78B90B23"/>
    <w:rsid w:val="78DD7A99"/>
    <w:rsid w:val="78FC008B"/>
    <w:rsid w:val="790C51EB"/>
    <w:rsid w:val="7959038A"/>
    <w:rsid w:val="796946B2"/>
    <w:rsid w:val="796D16D3"/>
    <w:rsid w:val="796E3329"/>
    <w:rsid w:val="797E11A7"/>
    <w:rsid w:val="79907909"/>
    <w:rsid w:val="79B31A41"/>
    <w:rsid w:val="79C81447"/>
    <w:rsid w:val="79F81E9B"/>
    <w:rsid w:val="79FD5D73"/>
    <w:rsid w:val="7A26377E"/>
    <w:rsid w:val="7A501818"/>
    <w:rsid w:val="7A527482"/>
    <w:rsid w:val="7A603909"/>
    <w:rsid w:val="7A771EA1"/>
    <w:rsid w:val="7A7D723D"/>
    <w:rsid w:val="7A835C27"/>
    <w:rsid w:val="7A930834"/>
    <w:rsid w:val="7AC654E7"/>
    <w:rsid w:val="7ADF3C51"/>
    <w:rsid w:val="7B145B5E"/>
    <w:rsid w:val="7B5D7632"/>
    <w:rsid w:val="7B775E99"/>
    <w:rsid w:val="7B7A77E0"/>
    <w:rsid w:val="7B7C3900"/>
    <w:rsid w:val="7B851ABD"/>
    <w:rsid w:val="7B854FB8"/>
    <w:rsid w:val="7B925348"/>
    <w:rsid w:val="7C082CEF"/>
    <w:rsid w:val="7C425581"/>
    <w:rsid w:val="7C7B49F1"/>
    <w:rsid w:val="7C7E23EA"/>
    <w:rsid w:val="7C95272B"/>
    <w:rsid w:val="7CB70D75"/>
    <w:rsid w:val="7CDE7478"/>
    <w:rsid w:val="7CED5671"/>
    <w:rsid w:val="7D095C52"/>
    <w:rsid w:val="7D1E7B5A"/>
    <w:rsid w:val="7D250404"/>
    <w:rsid w:val="7D732030"/>
    <w:rsid w:val="7DD072C4"/>
    <w:rsid w:val="7E0D253C"/>
    <w:rsid w:val="7E3E0F09"/>
    <w:rsid w:val="7E424694"/>
    <w:rsid w:val="7E597E1F"/>
    <w:rsid w:val="7E79605E"/>
    <w:rsid w:val="7E97378B"/>
    <w:rsid w:val="7E997EB6"/>
    <w:rsid w:val="7EB17CFE"/>
    <w:rsid w:val="7ECB7CF7"/>
    <w:rsid w:val="7EE77B0C"/>
    <w:rsid w:val="7EEC0630"/>
    <w:rsid w:val="7EF80B41"/>
    <w:rsid w:val="7EFB57F6"/>
    <w:rsid w:val="7F031F7F"/>
    <w:rsid w:val="7F114B6F"/>
    <w:rsid w:val="7F4F3385"/>
    <w:rsid w:val="7F5D1B9B"/>
    <w:rsid w:val="7F651D76"/>
    <w:rsid w:val="7F691DB4"/>
    <w:rsid w:val="7F9260D0"/>
    <w:rsid w:val="7FC459F8"/>
    <w:rsid w:val="7FEF2D4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qFormat="1" w:uiPriority="99" w:name="Balloon Text"/>
    <w:lsdException w:qFormat="1" w:unhideWhenUsed="0" w:uiPriority="5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qFormat/>
    <w:uiPriority w:val="0"/>
    <w:pPr>
      <w:spacing w:before="100" w:beforeAutospacing="1" w:after="100" w:afterAutospacing="1"/>
      <w:jc w:val="left"/>
    </w:pPr>
    <w:rPr>
      <w:rFonts w:hint="eastAsia" w:ascii="宋体" w:hAnsi="宋体" w:eastAsia="宋体" w:cs="宋体"/>
      <w:b/>
      <w:kern w:val="0"/>
      <w:sz w:val="27"/>
      <w:szCs w:val="27"/>
      <w:lang w:val="en-US" w:eastAsia="zh-CN" w:bidi="ar"/>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ind w:firstLine="420"/>
    </w:pPr>
    <w:rPr>
      <w:szCs w:val="24"/>
    </w:rPr>
  </w:style>
  <w:style w:type="paragraph" w:styleId="5">
    <w:name w:val="Block Text"/>
    <w:basedOn w:val="1"/>
    <w:qFormat/>
    <w:uiPriority w:val="0"/>
    <w:pPr>
      <w:tabs>
        <w:tab w:val="left" w:pos="709"/>
        <w:tab w:val="left" w:pos="1069"/>
        <w:tab w:val="left" w:pos="2149"/>
      </w:tabs>
      <w:ind w:left="1429" w:right="194"/>
    </w:pPr>
    <w:rPr>
      <w:rFonts w:ascii="楷体_GB2312" w:eastAsia="楷体_GB2312" w:cs="Times New Roman"/>
    </w:rPr>
  </w:style>
  <w:style w:type="paragraph" w:styleId="6">
    <w:name w:val="Plain Text"/>
    <w:basedOn w:val="1"/>
    <w:qFormat/>
    <w:uiPriority w:val="0"/>
    <w:pPr>
      <w:widowControl w:val="0"/>
      <w:jc w:val="both"/>
    </w:pPr>
    <w:rPr>
      <w:rFonts w:ascii="宋体" w:hAnsi="Courier New"/>
      <w:kern w:val="2"/>
      <w:sz w:val="21"/>
      <w:lang w:eastAsia="zh-CN"/>
    </w:rPr>
  </w:style>
  <w:style w:type="paragraph" w:styleId="7">
    <w:name w:val="Balloon Text"/>
    <w:basedOn w:val="1"/>
    <w:link w:val="18"/>
    <w:semiHidden/>
    <w:unhideWhenUsed/>
    <w:qFormat/>
    <w:uiPriority w:val="99"/>
    <w:rPr>
      <w:sz w:val="18"/>
      <w:szCs w:val="18"/>
    </w:rPr>
  </w:style>
  <w:style w:type="paragraph" w:styleId="8">
    <w:name w:val="footer"/>
    <w:basedOn w:val="1"/>
    <w:link w:val="17"/>
    <w:unhideWhenUsed/>
    <w:qFormat/>
    <w:uiPriority w:val="99"/>
    <w:pPr>
      <w:tabs>
        <w:tab w:val="center" w:pos="4153"/>
        <w:tab w:val="right" w:pos="8306"/>
      </w:tabs>
      <w:snapToGrid w:val="0"/>
      <w:jc w:val="left"/>
    </w:pPr>
    <w:rPr>
      <w:sz w:val="18"/>
      <w:szCs w:val="18"/>
    </w:rPr>
  </w:style>
  <w:style w:type="paragraph" w:styleId="9">
    <w:name w:val="header"/>
    <w:basedOn w:val="1"/>
    <w:link w:val="16"/>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Normal (Web)"/>
    <w:basedOn w:val="1"/>
    <w:unhideWhenUsed/>
    <w:qFormat/>
    <w:uiPriority w:val="99"/>
    <w:pPr>
      <w:widowControl/>
      <w:spacing w:before="100" w:beforeAutospacing="1" w:after="100" w:afterAutospacing="1"/>
      <w:jc w:val="left"/>
    </w:pPr>
    <w:rPr>
      <w:rFonts w:ascii="宋体" w:hAnsi="宋体" w:cs="宋体"/>
      <w:kern w:val="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4">
    <w:name w:val="Strong"/>
    <w:basedOn w:val="13"/>
    <w:qFormat/>
    <w:uiPriority w:val="0"/>
    <w:rPr>
      <w:b/>
    </w:rPr>
  </w:style>
  <w:style w:type="paragraph" w:customStyle="1" w:styleId="15">
    <w:name w:val="Default"/>
    <w:unhideWhenUsed/>
    <w:qFormat/>
    <w:uiPriority w:val="99"/>
    <w:pPr>
      <w:widowControl w:val="0"/>
      <w:autoSpaceDE w:val="0"/>
      <w:autoSpaceDN w:val="0"/>
      <w:adjustRightInd w:val="0"/>
    </w:pPr>
    <w:rPr>
      <w:rFonts w:hint="eastAsia" w:ascii="宋体" w:hAnsi="宋体" w:eastAsia="宋体" w:cs="Times New Roman"/>
      <w:color w:val="000000"/>
      <w:sz w:val="24"/>
      <w:lang w:val="en-US" w:eastAsia="zh-CN" w:bidi="ar-SA"/>
    </w:rPr>
  </w:style>
  <w:style w:type="character" w:customStyle="1" w:styleId="16">
    <w:name w:val="页眉 字符"/>
    <w:basedOn w:val="13"/>
    <w:link w:val="9"/>
    <w:qFormat/>
    <w:uiPriority w:val="99"/>
    <w:rPr>
      <w:rFonts w:ascii="Times New Roman" w:hAnsi="Times New Roman" w:eastAsia="宋体" w:cs="Times New Roman"/>
      <w:sz w:val="18"/>
      <w:szCs w:val="18"/>
    </w:rPr>
  </w:style>
  <w:style w:type="character" w:customStyle="1" w:styleId="17">
    <w:name w:val="页脚 字符"/>
    <w:basedOn w:val="13"/>
    <w:link w:val="8"/>
    <w:qFormat/>
    <w:uiPriority w:val="99"/>
    <w:rPr>
      <w:rFonts w:ascii="Times New Roman" w:hAnsi="Times New Roman" w:eastAsia="宋体" w:cs="Times New Roman"/>
      <w:sz w:val="18"/>
      <w:szCs w:val="18"/>
    </w:rPr>
  </w:style>
  <w:style w:type="character" w:customStyle="1" w:styleId="18">
    <w:name w:val="批注框文本 字符"/>
    <w:basedOn w:val="13"/>
    <w:link w:val="7"/>
    <w:semiHidden/>
    <w:qFormat/>
    <w:uiPriority w:val="99"/>
    <w:rPr>
      <w:rFonts w:ascii="Times New Roman" w:hAnsi="Times New Roman" w:eastAsia="宋体" w:cs="Times New Roman"/>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List Paragraph"/>
    <w:basedOn w:val="1"/>
    <w:qFormat/>
    <w:uiPriority w:val="34"/>
    <w:pPr>
      <w:ind w:firstLine="420" w:firstLineChars="200"/>
    </w:pPr>
    <w:rPr>
      <w:rFonts w:ascii="Calibri" w:hAnsi="Calibri" w:cs="Times New Roman"/>
      <w:sz w:val="21"/>
      <w:szCs w:val="22"/>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22</Words>
  <Characters>130</Characters>
  <Lines>1</Lines>
  <Paragraphs>1</Paragraphs>
  <TotalTime>1</TotalTime>
  <ScaleCrop>false</ScaleCrop>
  <LinksUpToDate>false</LinksUpToDate>
  <CharactersWithSpaces>151</CharactersWithSpaces>
  <Application>WPS Office_11.1.0.9926_F1E327BC-269C-435d-A152-05C5408002CA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2015-06-17T12:51:00Z</dcterms:created>
  <dc:creator>微软用户</dc:creator>
  <cp:lastModifiedBy>Administrator</cp:lastModifiedBy>
  <dcterms:modified xsi:type="dcterms:W3CDTF">2020-09-01T02:50:35Z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2052-11.1.0.9926</vt:lpwstr>
  </property>
</Properties>
</file>