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-702310</wp:posOffset>
            </wp:positionV>
            <wp:extent cx="7046595" cy="9695815"/>
            <wp:effectExtent l="0" t="0" r="1905" b="6985"/>
            <wp:wrapNone/>
            <wp:docPr id="6" name="图片 6" descr="620360e1cf1d66b9f94e50fe038a0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20360e1cf1d66b9f94e50fe038a0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6595" cy="969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西安标准精密机械有限公司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吕珂玲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 公司办公室未配备消防器材，不符合要求。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172720</wp:posOffset>
                  </wp:positionV>
                  <wp:extent cx="319405" cy="252730"/>
                  <wp:effectExtent l="0" t="0" r="10795" b="127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26670</wp:posOffset>
                  </wp:positionV>
                  <wp:extent cx="319405" cy="252730"/>
                  <wp:effectExtent l="0" t="0" r="10795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16" w:firstLineChars="20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-753110</wp:posOffset>
            </wp:positionV>
            <wp:extent cx="6829425" cy="9460865"/>
            <wp:effectExtent l="0" t="0" r="3175" b="635"/>
            <wp:wrapNone/>
            <wp:docPr id="7" name="图片 7" descr="b549deceea6c9b9eab846f2b6b548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549deceea6c9b9eab846f2b6b548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946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80" w:firstLineChars="200"/>
              <w:rPr>
                <w:rFonts w:hint="eastAsia" w:ascii="楷体" w:hAnsi="楷体" w:eastAsia="楷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楷体" w:hAnsi="楷体" w:eastAsia="楷体" w:cs="Times New Roman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 xml:space="preserve">   查 公司办公室未配备消防器材，不符合要求。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安排相关人员购买灭火器。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灭火器消防演练使用后未补充，</w:t>
            </w:r>
            <w:r>
              <w:rPr>
                <w:rFonts w:hint="eastAsia" w:ascii="楷体" w:hAnsi="楷体" w:eastAsia="楷体"/>
                <w:sz w:val="24"/>
              </w:rPr>
              <w:t>相关人员对GB/T24001-2016标准8.2条款及《应急准备和响应控制程序》培训不到位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组织相关人员进行培训。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240" w:firstLineChars="1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</w:rPr>
              <w:t>预定完成日期:20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16</w:t>
            </w:r>
            <w:r>
              <w:rPr>
                <w:rFonts w:hint="eastAsia" w:ascii="楷体" w:hAnsi="楷体" w:eastAsia="楷体"/>
                <w:sz w:val="24"/>
              </w:rPr>
              <w:t>日前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检查管理体系其他环节是否有类似事件发生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经检查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无类似不符合发生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纠正措施有效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99060</wp:posOffset>
            </wp:positionV>
            <wp:extent cx="6391910" cy="8924925"/>
            <wp:effectExtent l="0" t="0" r="8890" b="3175"/>
            <wp:wrapNone/>
            <wp:docPr id="8" name="图片 8" descr="1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-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3251200</wp:posOffset>
            </wp:positionH>
            <wp:positionV relativeFrom="paragraph">
              <wp:posOffset>26670</wp:posOffset>
            </wp:positionV>
            <wp:extent cx="3079750" cy="4263390"/>
            <wp:effectExtent l="0" t="0" r="6350" b="3810"/>
            <wp:wrapNone/>
            <wp:docPr id="5" name="图片 5" descr="532d5ee7d3c183859810a6a95a8c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2d5ee7d3c183859810a6a95a8c430"/>
                    <pic:cNvPicPr>
                      <a:picLocks noChangeAspect="1"/>
                    </pic:cNvPicPr>
                  </pic:nvPicPr>
                  <pic:blipFill>
                    <a:blip r:embed="rId10"/>
                    <a:srcRect t="22137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1270</wp:posOffset>
            </wp:positionV>
            <wp:extent cx="2976880" cy="4369435"/>
            <wp:effectExtent l="0" t="0" r="7620" b="12065"/>
            <wp:wrapNone/>
            <wp:docPr id="4" name="图片 4" descr="9fb8d70bfa8119aa38dd9861533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b8d70bfa8119aa38dd98615330959"/>
                    <pic:cNvPicPr>
                      <a:picLocks noChangeAspect="1"/>
                    </pic:cNvPicPr>
                  </pic:nvPicPr>
                  <pic:blipFill>
                    <a:blip r:embed="rId11"/>
                    <a:srcRect t="17006"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E516B"/>
    <w:rsid w:val="099E3B60"/>
    <w:rsid w:val="1D871D98"/>
    <w:rsid w:val="35980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2020-09-20T15:48:16Z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