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李俐</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2018-N1EMS-1222792</w:t>
            </w:r>
          </w:p>
        </w:tc>
        <w:tc>
          <w:tcPr>
            <w:tcW w:w="1728" w:type="dxa"/>
            <w:gridSpan w:val="2"/>
            <w:vAlign w:val="center"/>
          </w:tcPr>
          <w:p>
            <w:pPr>
              <w:jc w:val="center"/>
              <w:rPr>
                <w:b/>
                <w:sz w:val="21"/>
                <w:szCs w:val="21"/>
              </w:rPr>
            </w:pPr>
            <w:r>
              <w:rPr>
                <w:b/>
                <w:sz w:val="21"/>
                <w:szCs w:val="21"/>
              </w:rPr>
              <w:t>29.03.01</w:t>
            </w:r>
          </w:p>
        </w:tc>
        <w:tc>
          <w:tcPr>
            <w:tcW w:w="1729" w:type="dxa"/>
            <w:gridSpan w:val="2"/>
            <w:vAlign w:val="center"/>
          </w:tcPr>
          <w:p>
            <w:pPr>
              <w:jc w:val="center"/>
              <w:rPr>
                <w:b/>
                <w:sz w:val="21"/>
                <w:szCs w:val="21"/>
              </w:rPr>
            </w:pPr>
            <w:r>
              <w:rPr>
                <w:b/>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824"/>
        <w:gridCol w:w="2042"/>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865"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769" w:type="dxa"/>
            <w:gridSpan w:val="4"/>
          </w:tcPr>
          <w:p>
            <w:pPr>
              <w:spacing w:line="260" w:lineRule="exact"/>
              <w:rPr>
                <w:rFonts w:ascii="宋体"/>
                <w:b/>
                <w:color w:val="FF0000"/>
                <w:sz w:val="21"/>
              </w:rPr>
            </w:pPr>
            <w:bookmarkStart w:id="10" w:name="组织名称Add"/>
            <w:r>
              <w:rPr>
                <w:rFonts w:hint="eastAsia" w:ascii="宋体" w:hAnsi="宋体"/>
                <w:b/>
                <w:sz w:val="21"/>
                <w:szCs w:val="22"/>
              </w:rPr>
              <w:t>西安标准精密机械有限公司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vAlign w:val="center"/>
          </w:tcPr>
          <w:p>
            <w:pPr>
              <w:spacing w:line="260" w:lineRule="exact"/>
              <w:ind w:firstLine="402" w:firstLineChars="200"/>
              <w:jc w:val="both"/>
              <w:rPr>
                <w:rFonts w:ascii="宋体"/>
                <w:b/>
                <w:sz w:val="21"/>
              </w:rPr>
            </w:pPr>
            <w:r>
              <w:rPr>
                <w:rFonts w:hint="eastAsia" w:ascii="宋体" w:hAnsi="宋体"/>
                <w:b/>
                <w:color w:val="000000" w:themeColor="text1"/>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865" w:type="dxa"/>
            <w:gridSpan w:val="2"/>
            <w:vAlign w:val="center"/>
          </w:tcPr>
          <w:p>
            <w:pPr>
              <w:jc w:val="center"/>
              <w:rPr>
                <w:b/>
                <w:sz w:val="16"/>
                <w:szCs w:val="16"/>
              </w:rPr>
            </w:pPr>
            <w:r>
              <w:rPr>
                <w:rFonts w:hint="eastAsia" w:ascii="宋体" w:hAnsi="宋体"/>
                <w:b/>
                <w:sz w:val="21"/>
                <w:szCs w:val="21"/>
              </w:rPr>
              <w:t>注册地址</w:t>
            </w:r>
          </w:p>
        </w:tc>
        <w:tc>
          <w:tcPr>
            <w:tcW w:w="4769" w:type="dxa"/>
            <w:gridSpan w:val="4"/>
          </w:tcPr>
          <w:p>
            <w:pPr>
              <w:rPr>
                <w:rFonts w:ascii="宋体"/>
                <w:b/>
                <w:sz w:val="21"/>
              </w:rPr>
            </w:pPr>
            <w:bookmarkStart w:id="11" w:name="注册地址"/>
            <w:r>
              <w:rPr>
                <w:rFonts w:ascii="宋体"/>
                <w:b/>
                <w:sz w:val="21"/>
              </w:rPr>
              <w:t>陕西省西安市未央区西围墙工业园3号路14号院</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710000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865" w:type="dxa"/>
            <w:gridSpan w:val="2"/>
            <w:vAlign w:val="center"/>
          </w:tcPr>
          <w:p>
            <w:pPr>
              <w:jc w:val="center"/>
              <w:rPr>
                <w:rFonts w:ascii="宋体"/>
                <w:b/>
                <w:sz w:val="21"/>
                <w:szCs w:val="21"/>
              </w:rPr>
            </w:pPr>
            <w:r>
              <w:rPr>
                <w:rFonts w:hint="eastAsia" w:ascii="宋体" w:hAnsi="宋体"/>
                <w:b/>
                <w:sz w:val="21"/>
                <w:szCs w:val="21"/>
              </w:rPr>
              <w:t>经营地址</w:t>
            </w:r>
          </w:p>
        </w:tc>
        <w:tc>
          <w:tcPr>
            <w:tcW w:w="4769" w:type="dxa"/>
            <w:gridSpan w:val="4"/>
          </w:tcPr>
          <w:p>
            <w:pPr>
              <w:rPr>
                <w:rFonts w:ascii="宋体"/>
                <w:b/>
                <w:sz w:val="21"/>
              </w:rPr>
            </w:pPr>
            <w:bookmarkStart w:id="13" w:name="办公地址"/>
            <w:r>
              <w:rPr>
                <w:rFonts w:ascii="宋体"/>
                <w:b/>
                <w:sz w:val="21"/>
              </w:rPr>
              <w:t>陕西省西安市雁塔区科技六路1号</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710065</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65"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769" w:type="dxa"/>
            <w:gridSpan w:val="4"/>
          </w:tcPr>
          <w:p>
            <w:pPr>
              <w:rPr>
                <w:rFonts w:ascii="宋体"/>
                <w:b/>
                <w:sz w:val="21"/>
              </w:rPr>
            </w:pPr>
            <w:bookmarkStart w:id="15" w:name="生产地址Add"/>
            <w:r>
              <w:rPr>
                <w:rFonts w:ascii="宋体"/>
                <w:b/>
                <w:sz w:val="21"/>
              </w:rPr>
              <w:t>陕西省西安市雁塔区科技六路1号</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710065</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65" w:type="dxa"/>
            <w:gridSpan w:val="2"/>
            <w:vAlign w:val="center"/>
          </w:tcPr>
          <w:p>
            <w:pPr>
              <w:jc w:val="center"/>
              <w:rPr>
                <w:rFonts w:ascii="宋体"/>
                <w:b/>
                <w:sz w:val="21"/>
              </w:rPr>
            </w:pPr>
            <w:r>
              <w:rPr>
                <w:rFonts w:hint="eastAsia" w:ascii="宋体" w:hAnsi="宋体"/>
                <w:b/>
                <w:sz w:val="21"/>
              </w:rPr>
              <w:t>联系人</w:t>
            </w:r>
          </w:p>
        </w:tc>
        <w:tc>
          <w:tcPr>
            <w:tcW w:w="2042" w:type="dxa"/>
          </w:tcPr>
          <w:p>
            <w:pPr>
              <w:rPr>
                <w:rFonts w:ascii="宋体"/>
                <w:b/>
                <w:sz w:val="21"/>
              </w:rPr>
            </w:pPr>
            <w:bookmarkStart w:id="17" w:name="联系人"/>
            <w:r>
              <w:rPr>
                <w:rFonts w:ascii="宋体"/>
                <w:b/>
                <w:sz w:val="21"/>
              </w:rPr>
              <w:t>赵晓春</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18691886819</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65"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2042" w:type="dxa"/>
          </w:tcPr>
          <w:p>
            <w:pPr>
              <w:rPr>
                <w:rFonts w:ascii="宋体" w:hAnsi="宋体"/>
                <w:b/>
                <w:sz w:val="21"/>
                <w:szCs w:val="21"/>
              </w:rPr>
            </w:pPr>
            <w:bookmarkStart w:id="20" w:name="法人"/>
            <w:r>
              <w:rPr>
                <w:rFonts w:ascii="宋体" w:hAnsi="宋体"/>
                <w:b/>
                <w:sz w:val="21"/>
                <w:szCs w:val="21"/>
              </w:rPr>
              <w:t>吕珂玲</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杨杰</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865"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151" w:type="dxa"/>
            <w:gridSpan w:val="2"/>
            <w:vAlign w:val="center"/>
          </w:tcPr>
          <w:p>
            <w:pPr>
              <w:rPr>
                <w:rFonts w:ascii="宋体" w:hAnsi="宋体"/>
                <w:b/>
                <w:sz w:val="21"/>
                <w:szCs w:val="21"/>
              </w:rPr>
            </w:pPr>
            <w:bookmarkStart w:id="22" w:name="审核日期"/>
            <w:r>
              <w:rPr>
                <w:rFonts w:ascii="宋体" w:hAnsi="宋体"/>
                <w:b/>
                <w:sz w:val="21"/>
                <w:szCs w:val="21"/>
              </w:rPr>
              <w:t xml:space="preserve">2020年09月14日 </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jc w:val="center"/>
        </w:trPr>
        <w:tc>
          <w:tcPr>
            <w:tcW w:w="1865"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941"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：汽车用铝合金零部件的销售及相关环境管理活动；</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824"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rPr>
              <w:t>□否</w:t>
            </w:r>
          </w:p>
        </w:tc>
        <w:tc>
          <w:tcPr>
            <w:tcW w:w="7941"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042" w:type="dxa"/>
            <w:vAlign w:val="center"/>
          </w:tcPr>
          <w:p>
            <w:pPr>
              <w:spacing w:line="260" w:lineRule="exact"/>
              <w:jc w:val="center"/>
              <w:rPr>
                <w:rFonts w:ascii="宋体" w:hAnsi="宋体"/>
                <w:b/>
                <w:sz w:val="21"/>
                <w:szCs w:val="21"/>
              </w:rPr>
            </w:pPr>
            <w:bookmarkStart w:id="27" w:name="专业代码"/>
            <w:r>
              <w:rPr>
                <w:rFonts w:ascii="宋体" w:hAnsi="宋体"/>
                <w:b/>
                <w:sz w:val="21"/>
                <w:szCs w:val="21"/>
              </w:rPr>
              <w:t>29.03.01</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vAlign w:val="center"/>
          </w:tcPr>
          <w:p>
            <w:pPr>
              <w:spacing w:line="260" w:lineRule="exact"/>
              <w:jc w:val="center"/>
              <w:rPr>
                <w:rFonts w:hint="default" w:ascii="宋体" w:hAnsi="宋体" w:eastAsia="宋体"/>
                <w:b/>
                <w:sz w:val="21"/>
                <w:szCs w:val="21"/>
                <w:lang w:val="en-US" w:eastAsia="zh-CN"/>
              </w:rPr>
            </w:pPr>
            <w:r>
              <w:rPr>
                <w:rFonts w:hint="eastAsia" w:ascii="宋体" w:hAnsi="宋体"/>
                <w:b/>
                <w:sz w:val="21"/>
                <w:szCs w:val="21"/>
                <w:lang w:val="en-US" w:eastAsia="zh-CN"/>
              </w:rPr>
              <w:t>2022.7.1</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vAlign w:val="center"/>
          </w:tcPr>
          <w:p>
            <w:pPr>
              <w:spacing w:line="260" w:lineRule="exact"/>
              <w:jc w:val="center"/>
              <w:rPr>
                <w:rFonts w:ascii="宋体"/>
                <w:b/>
                <w:sz w:val="21"/>
              </w:rPr>
            </w:pPr>
            <w:r>
              <w:rPr>
                <w:rFonts w:hint="eastAsia" w:ascii="宋体"/>
                <w:b/>
                <w:sz w:val="21"/>
              </w:rPr>
              <w:t>2019</w:t>
            </w:r>
            <w:r>
              <w:rPr>
                <w:rFonts w:hint="eastAsia" w:ascii="宋体"/>
                <w:b/>
                <w:sz w:val="21"/>
                <w:lang w:val="en-US" w:eastAsia="zh-CN"/>
              </w:rPr>
              <w:t>.</w:t>
            </w:r>
            <w:r>
              <w:rPr>
                <w:rFonts w:hint="eastAsia" w:ascii="宋体"/>
                <w:b/>
                <w:sz w:val="21"/>
              </w:rPr>
              <w:t>7</w:t>
            </w:r>
            <w:r>
              <w:rPr>
                <w:rFonts w:hint="eastAsia" w:ascii="宋体"/>
                <w:b/>
                <w:sz w:val="21"/>
                <w:lang w:val="en-US" w:eastAsia="zh-CN"/>
              </w:rPr>
              <w:t>.6-</w:t>
            </w:r>
            <w:r>
              <w:rPr>
                <w:rFonts w:hint="eastAsia" w:ascii="宋体"/>
                <w:b/>
                <w:sz w:val="21"/>
              </w:rPr>
              <w:t>7</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w:t>
      </w:r>
      <w:r>
        <w:rPr>
          <w:rFonts w:hint="eastAsia" w:ascii="宋体" w:hAnsi="宋体"/>
          <w:b/>
          <w:sz w:val="21"/>
          <w:szCs w:val="21"/>
          <w:lang w:val="en-US" w:eastAsia="zh-CN"/>
        </w:rPr>
        <w:t>的2019年7月6</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9</w:t>
      </w:r>
      <w:r>
        <w:rPr>
          <w:rFonts w:hint="eastAsia" w:ascii="宋体" w:hAnsi="宋体"/>
          <w:b/>
          <w:sz w:val="21"/>
          <w:szCs w:val="21"/>
        </w:rPr>
        <w:t>月</w:t>
      </w:r>
      <w:r>
        <w:rPr>
          <w:rFonts w:hint="eastAsia" w:ascii="宋体" w:hAnsi="宋体"/>
          <w:b/>
          <w:sz w:val="21"/>
          <w:szCs w:val="21"/>
          <w:lang w:val="en-US" w:eastAsia="zh-CN"/>
        </w:rPr>
        <w:t>14</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360" w:lineRule="auto"/>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360" w:lineRule="auto"/>
              <w:ind w:firstLine="420" w:firstLineChars="200"/>
              <w:rPr>
                <w:rFonts w:ascii="宋体" w:hAnsi="宋体"/>
                <w:b/>
                <w:sz w:val="21"/>
                <w:szCs w:val="21"/>
              </w:rPr>
            </w:pPr>
            <w:r>
              <w:rPr>
                <w:rFonts w:hint="eastAsia" w:ascii="宋体" w:hAnsi="宋体" w:eastAsia="宋体" w:cs="宋体"/>
                <w:sz w:val="21"/>
                <w:szCs w:val="21"/>
                <w:u w:val="none"/>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360" w:lineRule="auto"/>
              <w:rPr>
                <w:rFonts w:hint="eastAsia" w:ascii="宋体" w:hAnsi="宋体" w:eastAsia="宋体" w:cs="宋体"/>
                <w:b/>
                <w:sz w:val="21"/>
                <w:szCs w:val="21"/>
                <w:u w:val="none"/>
              </w:rPr>
            </w:pPr>
            <w:r>
              <w:rPr>
                <w:rFonts w:hint="eastAsia" w:ascii="宋体" w:hAnsi="宋体" w:eastAsia="宋体" w:cs="宋体"/>
                <w:b/>
                <w:sz w:val="21"/>
                <w:szCs w:val="21"/>
                <w:u w:val="none"/>
              </w:rPr>
              <w:t>相关方需求和期望识别情况</w:t>
            </w:r>
          </w:p>
          <w:p>
            <w:pPr>
              <w:numPr>
                <w:numId w:val="0"/>
              </w:numPr>
              <w:spacing w:line="360" w:lineRule="auto"/>
              <w:rPr>
                <w:rFonts w:hint="eastAsia" w:ascii="宋体" w:hAnsi="宋体" w:eastAsia="宋体" w:cs="宋体"/>
                <w:sz w:val="21"/>
                <w:szCs w:val="21"/>
                <w:u w:val="none"/>
              </w:rPr>
            </w:pPr>
            <w:r>
              <w:rPr>
                <w:rFonts w:hint="eastAsia" w:ascii="宋体" w:hAnsi="宋体" w:eastAsia="宋体" w:cs="宋体"/>
                <w:sz w:val="21"/>
                <w:szCs w:val="21"/>
                <w:u w:val="none"/>
              </w:rPr>
              <w:t>提供了相关方需求和期望一览表，调查分析基本齐全，确定了优先考虑的顺序。</w:t>
            </w:r>
          </w:p>
          <w:p>
            <w:pPr>
              <w:spacing w:line="360" w:lineRule="auto"/>
              <w:rPr>
                <w:rFonts w:ascii="宋体" w:hAnsi="宋体"/>
                <w:b/>
                <w:sz w:val="21"/>
                <w:szCs w:val="21"/>
              </w:rPr>
            </w:pPr>
            <w:r>
              <w:rPr>
                <w:rFonts w:hint="eastAsia" w:ascii="宋体" w:hAnsi="宋体" w:eastAsia="宋体" w:cs="宋体"/>
                <w:sz w:val="21"/>
                <w:szCs w:val="21"/>
                <w:u w:val="none"/>
              </w:rPr>
              <w:t>管理层负责对上述调查项的动态监视和评审，因体系建立时间不长，未发生明显变化的情况。下次监督时进一步关注。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numId w:val="0"/>
              </w:numPr>
              <w:spacing w:line="360" w:lineRule="auto"/>
              <w:rPr>
                <w:rFonts w:hint="eastAsia" w:ascii="宋体" w:hAnsi="宋体"/>
                <w:b w:val="0"/>
                <w:bCs/>
                <w:sz w:val="21"/>
                <w:szCs w:val="21"/>
              </w:rPr>
            </w:pPr>
            <w:r>
              <w:rPr>
                <w:rFonts w:hint="eastAsia" w:ascii="宋体" w:hAnsi="宋体"/>
                <w:b w:val="0"/>
                <w:bCs/>
                <w:sz w:val="21"/>
                <w:szCs w:val="21"/>
              </w:rPr>
              <w:t>公司方针是：</w:t>
            </w:r>
          </w:p>
          <w:p>
            <w:pPr>
              <w:numPr>
                <w:numId w:val="0"/>
              </w:numPr>
              <w:spacing w:line="360" w:lineRule="auto"/>
              <w:rPr>
                <w:rFonts w:hint="eastAsia" w:ascii="宋体" w:hAnsi="宋体"/>
                <w:b w:val="0"/>
                <w:bCs/>
                <w:sz w:val="21"/>
                <w:szCs w:val="21"/>
              </w:rPr>
            </w:pPr>
            <w:r>
              <w:rPr>
                <w:rFonts w:hint="eastAsia" w:ascii="宋体" w:hAnsi="宋体"/>
                <w:b w:val="0"/>
                <w:bCs/>
                <w:sz w:val="21"/>
                <w:szCs w:val="21"/>
              </w:rPr>
              <w:t>遵守法律法规     制造绿色产品</w:t>
            </w:r>
          </w:p>
          <w:p>
            <w:pPr>
              <w:numPr>
                <w:numId w:val="0"/>
              </w:numPr>
              <w:spacing w:line="360" w:lineRule="auto"/>
              <w:rPr>
                <w:rFonts w:hint="eastAsia" w:ascii="宋体" w:hAnsi="宋体"/>
                <w:b w:val="0"/>
                <w:bCs/>
                <w:sz w:val="21"/>
                <w:szCs w:val="21"/>
              </w:rPr>
            </w:pPr>
            <w:r>
              <w:rPr>
                <w:rFonts w:hint="eastAsia" w:ascii="宋体" w:hAnsi="宋体"/>
                <w:b w:val="0"/>
                <w:bCs/>
                <w:sz w:val="21"/>
                <w:szCs w:val="21"/>
              </w:rPr>
              <w:t>节能降耗降废     清洁安全服务</w:t>
            </w:r>
          </w:p>
          <w:p>
            <w:pPr>
              <w:numPr>
                <w:numId w:val="0"/>
              </w:numPr>
              <w:spacing w:line="360" w:lineRule="auto"/>
              <w:rPr>
                <w:rFonts w:hint="eastAsia" w:ascii="宋体" w:hAnsi="宋体"/>
                <w:b/>
                <w:sz w:val="21"/>
                <w:szCs w:val="21"/>
              </w:rPr>
            </w:pPr>
            <w:r>
              <w:rPr>
                <w:rFonts w:hint="eastAsia" w:ascii="宋体" w:hAnsi="宋体"/>
                <w:b w:val="0"/>
                <w:bCs/>
                <w:sz w:val="21"/>
                <w:szCs w:val="21"/>
              </w:rPr>
              <w:t>管理持续改进     建设美好家园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360" w:lineRule="auto"/>
              <w:ind w:left="0" w:leftChars="0" w:firstLine="0" w:firstLineChars="0"/>
              <w:rPr>
                <w:rFonts w:hint="eastAsia" w:ascii="宋体" w:hAnsi="宋体"/>
                <w:b/>
                <w:sz w:val="21"/>
                <w:szCs w:val="21"/>
                <w:u w:val="none"/>
              </w:rPr>
            </w:pPr>
            <w:r>
              <w:rPr>
                <w:rFonts w:hint="eastAsia" w:ascii="宋体" w:hAnsi="宋体"/>
                <w:b/>
                <w:sz w:val="21"/>
                <w:szCs w:val="21"/>
                <w:u w:val="none"/>
              </w:rPr>
              <w:t>风险识别与控制策划</w:t>
            </w:r>
          </w:p>
          <w:p>
            <w:pPr>
              <w:numPr>
                <w:numId w:val="0"/>
              </w:numPr>
              <w:spacing w:line="360" w:lineRule="auto"/>
              <w:ind w:leftChars="0"/>
              <w:rPr>
                <w:rFonts w:ascii="宋体" w:hAnsi="宋体"/>
                <w:b/>
                <w:sz w:val="21"/>
                <w:szCs w:val="21"/>
              </w:rPr>
            </w:pPr>
            <w:r>
              <w:rPr>
                <w:rFonts w:hint="eastAsia"/>
                <w:sz w:val="21"/>
                <w:szCs w:val="21"/>
                <w:u w:val="none"/>
                <w:lang w:val="en-US" w:eastAsia="zh-CN"/>
              </w:rPr>
              <w:t>查有</w:t>
            </w:r>
            <w:r>
              <w:rPr>
                <w:rFonts w:hint="eastAsia"/>
                <w:sz w:val="21"/>
                <w:szCs w:val="21"/>
                <w:u w:val="none"/>
              </w:rPr>
              <w:t>《风险和机遇评估分析表》，风险和机遇及应对的措施策划适当符合要求。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p>
            <w:pPr>
              <w:tabs>
                <w:tab w:val="left" w:pos="540"/>
              </w:tabs>
              <w:spacing w:line="30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60" w:lineRule="auto"/>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60" w:lineRule="auto"/>
              <w:rPr>
                <w:rFonts w:hint="eastAsia" w:ascii="宋体" w:hAnsi="宋体"/>
                <w:b w:val="0"/>
                <w:bCs/>
                <w:sz w:val="21"/>
                <w:szCs w:val="21"/>
              </w:rPr>
            </w:pPr>
            <w:r>
              <w:rPr>
                <w:rFonts w:hint="eastAsia" w:ascii="宋体" w:hAnsi="宋体"/>
                <w:b w:val="0"/>
                <w:bCs/>
                <w:sz w:val="21"/>
                <w:szCs w:val="21"/>
              </w:rPr>
              <w:t>识别了办公、销售、质检等过程的环境因素，动态更新，评价出的重要环境因素包括：固体废弃物排放、火灾事故的发生等。</w:t>
            </w:r>
          </w:p>
          <w:p>
            <w:pPr>
              <w:spacing w:line="360" w:lineRule="auto"/>
              <w:rPr>
                <w:rFonts w:hint="eastAsia" w:ascii="宋体" w:hAnsi="宋体"/>
                <w:b w:val="0"/>
                <w:bCs/>
                <w:sz w:val="21"/>
                <w:szCs w:val="21"/>
              </w:rPr>
            </w:pPr>
            <w:r>
              <w:rPr>
                <w:rFonts w:hint="eastAsia" w:ascii="宋体" w:hAnsi="宋体"/>
                <w:b w:val="0"/>
                <w:bCs/>
                <w:sz w:val="21"/>
                <w:szCs w:val="21"/>
              </w:rPr>
              <w:t>在采购、销售、质检、仓储、运输、交付、日常办公等过程能使用生命周期观点和方法识别环境因素并加以管理。</w:t>
            </w:r>
          </w:p>
          <w:p>
            <w:pPr>
              <w:spacing w:line="360" w:lineRule="auto"/>
              <w:rPr>
                <w:rFonts w:ascii="宋体" w:hAnsi="宋体"/>
                <w:b/>
                <w:sz w:val="21"/>
                <w:szCs w:val="21"/>
              </w:rPr>
            </w:pPr>
            <w:r>
              <w:rPr>
                <w:rFonts w:hint="eastAsia" w:ascii="宋体" w:hAnsi="宋体"/>
                <w:b w:val="0"/>
                <w:bCs/>
                <w:sz w:val="21"/>
                <w:szCs w:val="21"/>
              </w:rPr>
              <w:t>公司通过制定目标、管理方案、应急预案、日常检查与控制等方法，对环境因素进行控制，同时针对重要环境因素、风险和机遇及环境目标，制定了措施方案。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color w:val="000000"/>
                <w:szCs w:val="21"/>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color w:val="000000"/>
                <w:szCs w:val="21"/>
              </w:rPr>
              <w:t>■</w:t>
            </w:r>
            <w:r>
              <w:rPr>
                <w:rFonts w:hint="eastAsia" w:ascii="宋体" w:hAnsi="宋体"/>
                <w:b/>
                <w:color w:val="000000" w:themeColor="text1"/>
                <w:szCs w:val="21"/>
              </w:rPr>
              <w:t>产品/服务</w:t>
            </w:r>
            <w:r>
              <w:rPr>
                <w:rFonts w:hint="eastAsia" w:ascii="宋体" w:hAnsi="宋体"/>
                <w:color w:val="000000"/>
                <w:szCs w:val="21"/>
              </w:rPr>
              <w:t>■</w:t>
            </w:r>
            <w:r>
              <w:rPr>
                <w:rFonts w:hint="eastAsia" w:ascii="宋体" w:hAnsi="宋体"/>
                <w:b/>
                <w:color w:val="000000" w:themeColor="text1"/>
                <w:szCs w:val="21"/>
              </w:rPr>
              <w:t>环境因素□危险源，</w:t>
            </w:r>
            <w:r>
              <w:rPr>
                <w:rFonts w:hint="eastAsia" w:ascii="宋体" w:hAnsi="宋体"/>
                <w:color w:val="000000"/>
                <w:szCs w:val="21"/>
              </w:rPr>
              <w:t>■</w:t>
            </w:r>
            <w:r>
              <w:rPr>
                <w:rFonts w:hint="eastAsia" w:ascii="宋体" w:hAnsi="宋体"/>
                <w:b/>
                <w:color w:val="000000" w:themeColor="text1"/>
                <w:szCs w:val="21"/>
              </w:rPr>
              <w:t>确定 □未确定法律法规要求的具体条款，</w:t>
            </w:r>
          </w:p>
          <w:p>
            <w:pPr>
              <w:pStyle w:val="12"/>
              <w:numPr>
                <w:ilvl w:val="0"/>
                <w:numId w:val="3"/>
              </w:numPr>
              <w:tabs>
                <w:tab w:val="left" w:pos="540"/>
              </w:tabs>
              <w:spacing w:line="300" w:lineRule="exact"/>
              <w:ind w:firstLineChars="0"/>
              <w:rPr>
                <w:rFonts w:ascii="宋体" w:hAnsi="宋体"/>
                <w:szCs w:val="21"/>
                <w:u w:val="single"/>
              </w:rPr>
            </w:pPr>
            <w:r>
              <w:rPr>
                <w:rFonts w:hint="eastAsia" w:ascii="宋体" w:hAnsi="宋体"/>
                <w:b/>
                <w:color w:val="000000" w:themeColor="text1"/>
                <w:szCs w:val="21"/>
              </w:rPr>
              <w:t>法律法规的宣传方式：</w:t>
            </w:r>
            <w:r>
              <w:rPr>
                <w:rFonts w:hint="eastAsia" w:ascii="宋体" w:hAnsi="宋体"/>
                <w:szCs w:val="21"/>
                <w:u w:val="single"/>
              </w:rPr>
              <w:t>公司通过培训、会议等方式向有关员工传达法律、法规及其它要求的相关要求。</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szCs w:val="21"/>
                <w:u w:val="single"/>
              </w:rPr>
              <w:t>为最新版本，每年更新一次。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60" w:lineRule="auto"/>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60" w:lineRule="auto"/>
              <w:rPr>
                <w:rFonts w:hint="eastAsia" w:ascii="宋体" w:hAnsi="宋体" w:eastAsia="宋体" w:cs="宋体"/>
                <w:sz w:val="21"/>
                <w:szCs w:val="21"/>
                <w:u w:val="none"/>
              </w:rPr>
            </w:pPr>
            <w:r>
              <w:rPr>
                <w:rFonts w:hint="eastAsia" w:ascii="宋体" w:hAnsi="宋体" w:eastAsia="宋体" w:cs="宋体"/>
                <w:sz w:val="21"/>
                <w:szCs w:val="21"/>
                <w:u w:val="none"/>
              </w:rPr>
              <w:t>公司环境目标：</w:t>
            </w:r>
          </w:p>
          <w:p>
            <w:pPr>
              <w:adjustRightInd w:val="0"/>
              <w:spacing w:line="360" w:lineRule="auto"/>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各类固废处置符合相关法规要求，</w:t>
            </w:r>
            <w:r>
              <w:rPr>
                <w:rFonts w:hint="eastAsia" w:ascii="宋体" w:hAnsi="宋体" w:eastAsia="宋体" w:cs="宋体"/>
                <w:kern w:val="0"/>
                <w:sz w:val="21"/>
                <w:szCs w:val="21"/>
                <w:u w:val="none"/>
              </w:rPr>
              <w:t>固废分类存放有效处置率达100%；</w:t>
            </w:r>
          </w:p>
          <w:p>
            <w:pPr>
              <w:adjustRightInd w:val="0"/>
              <w:spacing w:line="360" w:lineRule="auto"/>
              <w:rPr>
                <w:rFonts w:ascii="宋体" w:hAnsi="宋体"/>
                <w:b/>
                <w:sz w:val="21"/>
                <w:szCs w:val="21"/>
              </w:rPr>
            </w:pPr>
            <w:r>
              <w:rPr>
                <w:rFonts w:hint="eastAsia" w:ascii="宋体" w:hAnsi="宋体" w:eastAsia="宋体" w:cs="宋体"/>
                <w:kern w:val="0"/>
                <w:sz w:val="21"/>
                <w:szCs w:val="21"/>
                <w:u w:val="none"/>
              </w:rPr>
              <w:t>火灾事故发生次数</w:t>
            </w:r>
            <w:r>
              <w:rPr>
                <w:rFonts w:hint="eastAsia" w:ascii="宋体" w:hAnsi="宋体" w:eastAsia="宋体" w:cs="宋体"/>
                <w:color w:val="000000"/>
                <w:sz w:val="21"/>
                <w:szCs w:val="21"/>
                <w:u w:val="none"/>
              </w:rPr>
              <w:t>为零</w:t>
            </w:r>
            <w:r>
              <w:rPr>
                <w:rFonts w:hint="eastAsia" w:ascii="宋体" w:hAnsi="宋体" w:eastAsia="宋体" w:cs="宋体"/>
                <w:sz w:val="21"/>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360" w:lineRule="auto"/>
              <w:rPr>
                <w:rFonts w:ascii="宋体" w:hAnsi="宋体"/>
                <w:b/>
                <w:sz w:val="21"/>
                <w:szCs w:val="21"/>
              </w:rPr>
            </w:pPr>
            <w:r>
              <w:rPr>
                <w:rFonts w:hint="eastAsia" w:ascii="宋体" w:hAnsi="宋体"/>
                <w:b w:val="0"/>
                <w:bCs/>
                <w:sz w:val="21"/>
                <w:szCs w:val="21"/>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60" w:lineRule="auto"/>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60" w:lineRule="auto"/>
              <w:rPr>
                <w:rFonts w:ascii="宋体" w:hAnsi="宋体"/>
                <w:b/>
                <w:sz w:val="21"/>
                <w:szCs w:val="21"/>
              </w:rPr>
            </w:pPr>
            <w:r>
              <w:rPr>
                <w:rFonts w:hint="eastAsia" w:ascii="宋体" w:hAnsi="宋体"/>
                <w:b w:val="0"/>
                <w:bCs/>
                <w:sz w:val="21"/>
                <w:szCs w:val="21"/>
              </w:rPr>
              <w:t>编制了人力资源管理程序，制定培训计划，定期组织相关培训，能满足上岗要求。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设备设施（包括信息系统）、</w:t>
            </w:r>
          </w:p>
          <w:p>
            <w:pPr>
              <w:spacing w:line="360" w:lineRule="auto"/>
              <w:rPr>
                <w:rFonts w:ascii="宋体" w:hAnsi="宋体"/>
                <w:b/>
                <w:sz w:val="21"/>
                <w:szCs w:val="21"/>
              </w:rPr>
            </w:pPr>
            <w:r>
              <w:rPr>
                <w:rFonts w:hint="eastAsia" w:ascii="宋体" w:hAnsi="宋体"/>
                <w:b w:val="0"/>
                <w:bCs/>
                <w:sz w:val="21"/>
                <w:szCs w:val="21"/>
              </w:rPr>
              <w:t xml:space="preserve">主要设备有：电脑、打印机、网络、电话等设施设备，有办公场所能满足要求；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过程运行环境</w:t>
            </w:r>
          </w:p>
          <w:p>
            <w:pPr>
              <w:spacing w:line="360" w:lineRule="auto"/>
              <w:rPr>
                <w:rFonts w:ascii="宋体" w:hAnsi="宋体"/>
                <w:b/>
                <w:sz w:val="21"/>
                <w:szCs w:val="21"/>
              </w:rPr>
            </w:pPr>
            <w:r>
              <w:rPr>
                <w:rFonts w:hint="eastAsia" w:ascii="宋体" w:hAnsi="宋体"/>
                <w:b w:val="0"/>
                <w:bCs/>
                <w:sz w:val="21"/>
                <w:szCs w:val="21"/>
              </w:rPr>
              <w:t>产品销售对环境没有特殊要求，销售服务和办公环境干净、整洁。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监视和测量资源</w:t>
            </w:r>
          </w:p>
          <w:p>
            <w:pPr>
              <w:spacing w:line="360" w:lineRule="auto"/>
              <w:rPr>
                <w:sz w:val="21"/>
                <w:szCs w:val="21"/>
                <w:u w:val="none"/>
              </w:rPr>
            </w:pPr>
            <w:r>
              <w:rPr>
                <w:rFonts w:hint="eastAsia"/>
                <w:sz w:val="21"/>
                <w:szCs w:val="21"/>
                <w:u w:val="none"/>
              </w:rPr>
              <w:t>无需环保和职业健康安全监视和测量资源。</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知识</w:t>
            </w:r>
          </w:p>
          <w:p>
            <w:pPr>
              <w:spacing w:line="360" w:lineRule="auto"/>
              <w:rPr>
                <w:rFonts w:ascii="宋体" w:hAnsi="宋体"/>
                <w:b/>
                <w:sz w:val="21"/>
                <w:szCs w:val="21"/>
              </w:rPr>
            </w:pPr>
            <w:r>
              <w:rPr>
                <w:rFonts w:hint="eastAsia" w:ascii="宋体" w:hAnsi="宋体"/>
                <w:b w:val="0"/>
                <w:bCs/>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环保设施：</w:t>
            </w:r>
          </w:p>
          <w:p>
            <w:pPr>
              <w:spacing w:line="360" w:lineRule="auto"/>
              <w:rPr>
                <w:rFonts w:ascii="宋体" w:hAnsi="宋体"/>
                <w:b/>
                <w:sz w:val="21"/>
                <w:szCs w:val="21"/>
              </w:rPr>
            </w:pPr>
            <w:r>
              <w:rPr>
                <w:rFonts w:hint="eastAsia"/>
                <w:sz w:val="21"/>
                <w:szCs w:val="21"/>
                <w:u w:val="none"/>
              </w:rPr>
              <w:t>分类垃圾桶。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60" w:lineRule="auto"/>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60" w:lineRule="auto"/>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60" w:lineRule="auto"/>
              <w:ind w:left="1"/>
              <w:rPr>
                <w:rFonts w:ascii="宋体" w:hAnsi="宋体"/>
                <w:b/>
                <w:sz w:val="21"/>
                <w:szCs w:val="21"/>
              </w:rPr>
            </w:pPr>
            <w:r>
              <w:rPr>
                <w:rFonts w:hint="eastAsia" w:asciiTheme="minorEastAsia" w:hAnsiTheme="minorEastAsia" w:eastAsiaTheme="minorEastAsia"/>
                <w:sz w:val="21"/>
                <w:szCs w:val="21"/>
                <w:u w:val="none"/>
              </w:rPr>
              <w:t>根据组织宗旨制定了管理体系方针，进行了有效沟通，在管理评审时进行评审，</w:t>
            </w:r>
            <w:r>
              <w:rPr>
                <w:rFonts w:asciiTheme="minorEastAsia" w:hAnsiTheme="minorEastAsia" w:eastAsiaTheme="minorEastAsia"/>
                <w:sz w:val="21"/>
                <w:szCs w:val="21"/>
                <w:u w:val="none"/>
              </w:rPr>
              <w:t>符合要求</w:t>
            </w:r>
            <w:r>
              <w:rPr>
                <w:rFonts w:hint="eastAsia" w:asciiTheme="minorEastAsia" w:hAnsiTheme="minorEastAsia" w:eastAsiaTheme="minorEastAsia"/>
                <w:sz w:val="21"/>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内部沟通的情况：内部沟通方式：</w:t>
            </w:r>
            <w:r>
              <w:rPr>
                <w:rFonts w:hint="eastAsia" w:asciiTheme="minorEastAsia" w:hAnsiTheme="minorEastAsia" w:eastAsiaTheme="minorEastAsia"/>
                <w:sz w:val="21"/>
                <w:szCs w:val="21"/>
                <w:u w:val="single"/>
              </w:rPr>
              <w:t>培训、会议、宣传栏；</w:t>
            </w:r>
          </w:p>
          <w:p>
            <w:pPr>
              <w:spacing w:line="240" w:lineRule="exact"/>
              <w:rPr>
                <w:rFonts w:asciiTheme="minorEastAsia" w:hAnsiTheme="minorEastAsia" w:eastAsiaTheme="minorEastAsia"/>
                <w:sz w:val="21"/>
                <w:szCs w:val="21"/>
                <w:u w:val="single"/>
              </w:rPr>
            </w:pPr>
            <w:r>
              <w:rPr>
                <w:rFonts w:hint="eastAsia" w:asciiTheme="minorEastAsia" w:hAnsiTheme="minorEastAsia" w:eastAsiaTheme="minorEastAsia"/>
                <w:b/>
                <w:color w:val="000000" w:themeColor="text1"/>
                <w:sz w:val="21"/>
                <w:szCs w:val="21"/>
              </w:rPr>
              <w:t xml:space="preserve">                内部沟通的效果：</w:t>
            </w:r>
            <w:r>
              <w:rPr>
                <w:rFonts w:hint="eastAsia" w:asciiTheme="minorEastAsia" w:hAnsiTheme="minorEastAsia" w:eastAsiaTheme="minorEastAsia"/>
                <w:sz w:val="21"/>
                <w:szCs w:val="21"/>
                <w:u w:val="single"/>
              </w:rPr>
              <w:t>沟通畅通；</w:t>
            </w:r>
          </w:p>
          <w:p>
            <w:pPr>
              <w:spacing w:line="240" w:lineRule="exact"/>
              <w:rPr>
                <w:rFonts w:asciiTheme="minorEastAsia" w:hAnsiTheme="minorEastAsia" w:eastAsiaTheme="minorEastAsia"/>
                <w:b/>
                <w:color w:val="000000" w:themeColor="text1"/>
                <w:sz w:val="21"/>
                <w:szCs w:val="21"/>
              </w:rPr>
            </w:pPr>
          </w:p>
          <w:p>
            <w:pPr>
              <w:spacing w:line="240" w:lineRule="exact"/>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组织对外联络，关注顾客的感受情况（QMS）：</w:t>
            </w:r>
            <w:r>
              <w:rPr>
                <w:rFonts w:hint="eastAsia" w:asciiTheme="minorEastAsia" w:hAnsiTheme="minorEastAsia" w:eastAsiaTheme="minorEastAsia"/>
                <w:sz w:val="21"/>
                <w:szCs w:val="21"/>
                <w:u w:val="single"/>
              </w:rPr>
              <w:t xml:space="preserve"> 。</w:t>
            </w:r>
          </w:p>
          <w:p>
            <w:pPr>
              <w:spacing w:line="240" w:lineRule="exact"/>
              <w:rPr>
                <w:rFonts w:asciiTheme="minorEastAsia" w:hAnsiTheme="minorEastAsia" w:eastAsiaTheme="minorEastAsia"/>
                <w:b/>
                <w:color w:val="000000" w:themeColor="text1"/>
                <w:sz w:val="21"/>
                <w:szCs w:val="21"/>
              </w:rPr>
            </w:pPr>
          </w:p>
          <w:p>
            <w:pPr>
              <w:spacing w:line="240" w:lineRule="exact"/>
              <w:rPr>
                <w:rFonts w:asciiTheme="minorEastAsia" w:hAnsiTheme="minorEastAsia" w:eastAsiaTheme="minorEastAsia"/>
                <w:sz w:val="21"/>
                <w:szCs w:val="21"/>
                <w:u w:val="single"/>
              </w:rPr>
            </w:pPr>
            <w:r>
              <w:rPr>
                <w:rFonts w:hint="eastAsia" w:asciiTheme="minorEastAsia" w:hAnsiTheme="minorEastAsia" w:eastAsiaTheme="minorEastAsia"/>
                <w:b/>
                <w:color w:val="000000" w:themeColor="text1"/>
                <w:sz w:val="21"/>
                <w:szCs w:val="21"/>
              </w:rPr>
              <w:t>外部信息的接收、成文并答复的情况（E、S填写）：</w:t>
            </w:r>
            <w:r>
              <w:rPr>
                <w:rFonts w:hint="eastAsia" w:asciiTheme="minorEastAsia" w:hAnsiTheme="minorEastAsia" w:eastAsiaTheme="minorEastAsia"/>
                <w:sz w:val="21"/>
                <w:szCs w:val="21"/>
                <w:u w:val="single"/>
              </w:rPr>
              <w:t>参加相关部门组织的会议，接收相关部门下达的通知并在公司内部沟通传达。</w:t>
            </w:r>
          </w:p>
          <w:p>
            <w:pPr>
              <w:spacing w:line="240" w:lineRule="exact"/>
              <w:rPr>
                <w:rFonts w:asciiTheme="minorEastAsia" w:hAnsiTheme="minorEastAsia" w:eastAsiaTheme="minorEastAsia"/>
                <w:b/>
                <w:color w:val="000000" w:themeColor="text1"/>
                <w:sz w:val="21"/>
                <w:szCs w:val="21"/>
              </w:rPr>
            </w:pPr>
          </w:p>
          <w:p>
            <w:pPr>
              <w:spacing w:line="240" w:lineRule="exact"/>
              <w:rPr>
                <w:rFonts w:asciiTheme="minorEastAsia" w:hAnsiTheme="minorEastAsia" w:eastAsiaTheme="minorEastAsia"/>
                <w:sz w:val="21"/>
                <w:szCs w:val="21"/>
                <w:u w:val="single"/>
              </w:rPr>
            </w:pPr>
            <w:r>
              <w:rPr>
                <w:rFonts w:hint="eastAsia" w:asciiTheme="minorEastAsia" w:hAnsiTheme="minorEastAsia" w:eastAsiaTheme="minorEastAsia"/>
                <w:b/>
                <w:color w:val="000000" w:themeColor="text1"/>
                <w:sz w:val="21"/>
                <w:szCs w:val="21"/>
              </w:rPr>
              <w:t>重要环境因素信息对外交流情况（EMS填写）：</w:t>
            </w:r>
            <w:r>
              <w:rPr>
                <w:rFonts w:hint="eastAsia" w:asciiTheme="minorEastAsia" w:hAnsiTheme="minorEastAsia" w:eastAsiaTheme="minorEastAsia"/>
                <w:sz w:val="21"/>
                <w:szCs w:val="21"/>
                <w:u w:val="single"/>
              </w:rPr>
              <w:t>对相关方进行环保告知。</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360" w:lineRule="auto"/>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auto"/>
              <w:ind w:firstLine="421"/>
              <w:rPr>
                <w:rFonts w:asciiTheme="minorEastAsia" w:hAnsiTheme="minorEastAsia" w:eastAsiaTheme="minorEastAsia"/>
                <w:sz w:val="21"/>
                <w:szCs w:val="21"/>
                <w:u w:val="none"/>
              </w:rPr>
            </w:pPr>
            <w:r>
              <w:rPr>
                <w:rFonts w:hint="eastAsia" w:asciiTheme="minorEastAsia" w:hAnsiTheme="minorEastAsia" w:eastAsiaTheme="minorEastAsia"/>
                <w:sz w:val="21"/>
                <w:szCs w:val="21"/>
                <w:u w:val="none"/>
              </w:rPr>
              <w:t>1、废水管控：</w:t>
            </w:r>
          </w:p>
          <w:p>
            <w:pPr>
              <w:spacing w:line="240" w:lineRule="auto"/>
              <w:ind w:firstLine="421"/>
              <w:rPr>
                <w:rFonts w:asciiTheme="minorEastAsia" w:hAnsiTheme="minorEastAsia" w:eastAsiaTheme="minorEastAsia"/>
                <w:sz w:val="21"/>
                <w:szCs w:val="21"/>
                <w:u w:val="none"/>
              </w:rPr>
            </w:pPr>
            <w:r>
              <w:rPr>
                <w:rFonts w:hint="eastAsia" w:asciiTheme="minorEastAsia" w:hAnsiTheme="minorEastAsia" w:eastAsiaTheme="minorEastAsia"/>
                <w:sz w:val="21"/>
                <w:szCs w:val="21"/>
                <w:u w:val="none"/>
              </w:rPr>
              <w:t>企业无工业废水，生活废水流入市政管网。</w:t>
            </w:r>
          </w:p>
          <w:p>
            <w:pPr>
              <w:spacing w:line="240" w:lineRule="auto"/>
              <w:ind w:firstLine="421"/>
              <w:rPr>
                <w:rFonts w:asciiTheme="minorEastAsia" w:hAnsiTheme="minorEastAsia" w:eastAsiaTheme="minorEastAsia"/>
                <w:sz w:val="21"/>
                <w:szCs w:val="21"/>
                <w:u w:val="none"/>
              </w:rPr>
            </w:pPr>
            <w:r>
              <w:rPr>
                <w:rFonts w:hint="eastAsia" w:asciiTheme="minorEastAsia" w:hAnsiTheme="minorEastAsia" w:eastAsiaTheme="minorEastAsia"/>
                <w:sz w:val="21"/>
                <w:szCs w:val="21"/>
                <w:u w:val="none"/>
              </w:rPr>
              <w:t>2、废气管控：</w:t>
            </w:r>
          </w:p>
          <w:p>
            <w:pPr>
              <w:spacing w:line="240" w:lineRule="auto"/>
              <w:ind w:firstLine="421"/>
              <w:rPr>
                <w:rFonts w:asciiTheme="minorEastAsia" w:hAnsiTheme="minorEastAsia" w:eastAsiaTheme="minorEastAsia"/>
                <w:sz w:val="21"/>
                <w:szCs w:val="21"/>
                <w:u w:val="none"/>
              </w:rPr>
            </w:pPr>
            <w:r>
              <w:rPr>
                <w:rFonts w:hint="eastAsia" w:asciiTheme="minorEastAsia" w:hAnsiTheme="minorEastAsia" w:eastAsiaTheme="minorEastAsia"/>
                <w:sz w:val="21"/>
                <w:szCs w:val="21"/>
                <w:u w:val="none"/>
              </w:rPr>
              <w:t>无废气排放。</w:t>
            </w:r>
          </w:p>
          <w:p>
            <w:pPr>
              <w:spacing w:line="240" w:lineRule="auto"/>
              <w:ind w:firstLine="421"/>
              <w:rPr>
                <w:rFonts w:asciiTheme="minorEastAsia" w:hAnsiTheme="minorEastAsia" w:eastAsiaTheme="minorEastAsia"/>
                <w:sz w:val="21"/>
                <w:szCs w:val="21"/>
                <w:u w:val="none"/>
              </w:rPr>
            </w:pPr>
            <w:r>
              <w:rPr>
                <w:rFonts w:hint="eastAsia" w:asciiTheme="minorEastAsia" w:hAnsiTheme="minorEastAsia" w:eastAsiaTheme="minorEastAsia"/>
                <w:sz w:val="21"/>
                <w:szCs w:val="21"/>
                <w:u w:val="none"/>
              </w:rPr>
              <w:t>3、噪声管控：</w:t>
            </w:r>
          </w:p>
          <w:p>
            <w:pPr>
              <w:spacing w:line="240" w:lineRule="auto"/>
              <w:ind w:firstLine="421"/>
              <w:rPr>
                <w:rFonts w:asciiTheme="minorEastAsia" w:hAnsiTheme="minorEastAsia" w:eastAsiaTheme="minorEastAsia"/>
                <w:sz w:val="21"/>
                <w:szCs w:val="21"/>
                <w:u w:val="none"/>
              </w:rPr>
            </w:pPr>
            <w:r>
              <w:rPr>
                <w:rFonts w:hint="eastAsia" w:asciiTheme="minorEastAsia" w:hAnsiTheme="minorEastAsia" w:eastAsiaTheme="minorEastAsia"/>
                <w:sz w:val="21"/>
                <w:szCs w:val="21"/>
                <w:u w:val="none"/>
              </w:rPr>
              <w:t>无噪声排放。</w:t>
            </w:r>
          </w:p>
          <w:p>
            <w:pPr>
              <w:spacing w:line="240" w:lineRule="auto"/>
              <w:ind w:firstLine="421"/>
              <w:rPr>
                <w:rFonts w:asciiTheme="minorEastAsia" w:hAnsiTheme="minorEastAsia" w:eastAsiaTheme="minorEastAsia"/>
                <w:sz w:val="21"/>
                <w:szCs w:val="21"/>
                <w:u w:val="none"/>
              </w:rPr>
            </w:pPr>
            <w:r>
              <w:rPr>
                <w:rFonts w:hint="eastAsia" w:asciiTheme="minorEastAsia" w:hAnsiTheme="minorEastAsia" w:eastAsiaTheme="minorEastAsia"/>
                <w:sz w:val="21"/>
                <w:szCs w:val="21"/>
                <w:u w:val="none"/>
              </w:rPr>
              <w:t>4、固废管控：</w:t>
            </w:r>
          </w:p>
          <w:p>
            <w:pPr>
              <w:spacing w:line="240" w:lineRule="auto"/>
              <w:ind w:firstLine="421"/>
              <w:rPr>
                <w:rFonts w:asciiTheme="minorEastAsia" w:hAnsiTheme="minorEastAsia" w:eastAsiaTheme="minorEastAsia"/>
                <w:sz w:val="21"/>
                <w:szCs w:val="21"/>
                <w:u w:val="none"/>
              </w:rPr>
            </w:pPr>
            <w:r>
              <w:rPr>
                <w:rFonts w:hint="eastAsia" w:asciiTheme="minorEastAsia" w:hAnsiTheme="minorEastAsia" w:eastAsiaTheme="minorEastAsia"/>
                <w:sz w:val="21"/>
                <w:szCs w:val="21"/>
                <w:u w:val="none"/>
              </w:rPr>
              <w:t>办公废旧硒鼓/墨盒，由供应商回收。生活垃圾由当地环卫所处理，公司缴纳处理费。</w:t>
            </w:r>
          </w:p>
          <w:p>
            <w:pPr>
              <w:numPr>
                <w:ilvl w:val="0"/>
                <w:numId w:val="4"/>
              </w:numPr>
              <w:spacing w:line="240" w:lineRule="auto"/>
              <w:ind w:firstLine="421"/>
              <w:rPr>
                <w:rFonts w:asciiTheme="minorEastAsia" w:hAnsiTheme="minorEastAsia" w:eastAsiaTheme="minorEastAsia"/>
                <w:sz w:val="21"/>
                <w:szCs w:val="21"/>
                <w:u w:val="none"/>
              </w:rPr>
            </w:pPr>
            <w:r>
              <w:rPr>
                <w:rFonts w:hint="eastAsia" w:asciiTheme="minorEastAsia" w:hAnsiTheme="minorEastAsia" w:eastAsiaTheme="minorEastAsia"/>
                <w:sz w:val="21"/>
                <w:szCs w:val="21"/>
                <w:u w:val="none"/>
              </w:rPr>
              <w:t>能源资源管控：</w:t>
            </w:r>
          </w:p>
          <w:p>
            <w:pPr>
              <w:spacing w:line="240" w:lineRule="auto"/>
              <w:ind w:firstLine="420" w:firstLineChars="200"/>
              <w:rPr>
                <w:rFonts w:asciiTheme="minorEastAsia" w:hAnsiTheme="minorEastAsia" w:eastAsiaTheme="minorEastAsia"/>
                <w:sz w:val="21"/>
                <w:szCs w:val="21"/>
                <w:u w:val="none"/>
              </w:rPr>
            </w:pPr>
            <w:r>
              <w:rPr>
                <w:rFonts w:hint="eastAsia" w:asciiTheme="minorEastAsia" w:hAnsiTheme="minorEastAsia" w:eastAsiaTheme="minorEastAsia"/>
                <w:sz w:val="21"/>
                <w:szCs w:val="21"/>
                <w:u w:val="none"/>
              </w:rPr>
              <w:t>注意节水、节电，人走关闭设备和照明开关，现场未发现有漏水和浪费电能的现象。</w:t>
            </w:r>
          </w:p>
          <w:p>
            <w:pPr>
              <w:spacing w:line="240" w:lineRule="auto"/>
              <w:ind w:firstLine="421"/>
              <w:rPr>
                <w:rFonts w:asciiTheme="minorEastAsia" w:hAnsiTheme="minorEastAsia" w:eastAsiaTheme="minorEastAsia"/>
                <w:sz w:val="21"/>
                <w:szCs w:val="21"/>
                <w:u w:val="none"/>
              </w:rPr>
            </w:pPr>
            <w:r>
              <w:rPr>
                <w:rFonts w:hint="eastAsia" w:asciiTheme="minorEastAsia" w:hAnsiTheme="minorEastAsia" w:eastAsiaTheme="minorEastAsia"/>
                <w:sz w:val="21"/>
                <w:szCs w:val="21"/>
                <w:u w:val="none"/>
              </w:rPr>
              <w:t>6、产品生命周期的环境管控：</w:t>
            </w:r>
          </w:p>
          <w:p>
            <w:pPr>
              <w:spacing w:line="240" w:lineRule="auto"/>
              <w:ind w:firstLine="421"/>
              <w:rPr>
                <w:rFonts w:asciiTheme="minorEastAsia" w:hAnsiTheme="minorEastAsia" w:eastAsiaTheme="minorEastAsia"/>
                <w:sz w:val="21"/>
                <w:szCs w:val="21"/>
                <w:u w:val="none"/>
              </w:rPr>
            </w:pPr>
            <w:r>
              <w:rPr>
                <w:rFonts w:hint="eastAsia" w:asciiTheme="minorEastAsia" w:hAnsiTheme="minorEastAsia" w:eastAsiaTheme="minorEastAsia"/>
                <w:sz w:val="21"/>
                <w:szCs w:val="21"/>
                <w:u w:val="none"/>
              </w:rPr>
              <w:t>公司采购产品时已考虑了产品的环保性（包括其包装），严格按照环保等管理制度实施，控制好辅助材料的用量，避免浪费，生命周期终了时废旧钢材还可以回收再利用。</w:t>
            </w:r>
          </w:p>
          <w:p>
            <w:pPr>
              <w:spacing w:line="240" w:lineRule="auto"/>
              <w:ind w:firstLine="420" w:firstLineChars="200"/>
              <w:rPr>
                <w:rFonts w:ascii="宋体" w:hAnsi="宋体"/>
                <w:b/>
                <w:sz w:val="21"/>
                <w:szCs w:val="21"/>
              </w:rPr>
            </w:pPr>
            <w:r>
              <w:rPr>
                <w:rFonts w:hint="eastAsia" w:asciiTheme="minorEastAsia" w:hAnsiTheme="minorEastAsia" w:eastAsiaTheme="minorEastAsia"/>
                <w:sz w:val="21"/>
                <w:szCs w:val="21"/>
                <w:u w:val="none"/>
              </w:rPr>
              <w:t>7、对相关方进行环保告知。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tabs>
                <w:tab w:val="left" w:pos="6597"/>
              </w:tabs>
              <w:spacing w:line="360" w:lineRule="auto"/>
              <w:ind w:firstLine="480" w:firstLineChars="200"/>
              <w:rPr>
                <w:rFonts w:asciiTheme="minorEastAsia" w:hAnsiTheme="minorEastAsia" w:eastAsiaTheme="minorEastAsia"/>
                <w:szCs w:val="22"/>
                <w:u w:val="none"/>
              </w:rPr>
            </w:pPr>
            <w:r>
              <w:rPr>
                <w:rFonts w:hint="eastAsia" w:asciiTheme="minorEastAsia" w:hAnsiTheme="minorEastAsia" w:eastAsiaTheme="minorEastAsia"/>
                <w:szCs w:val="22"/>
                <w:u w:val="none"/>
              </w:rPr>
              <w:t>公司确定的紧急情况有：火灾、人身伤害等。提供了应急预案，其中包括目的、适用范围、职责、应急处理细则、演习、必备资料等，相关内容基本充分。</w:t>
            </w:r>
          </w:p>
          <w:p>
            <w:pPr>
              <w:tabs>
                <w:tab w:val="left" w:pos="6597"/>
              </w:tabs>
              <w:spacing w:line="360" w:lineRule="auto"/>
              <w:ind w:firstLine="480" w:firstLineChars="200"/>
              <w:rPr>
                <w:rFonts w:asciiTheme="minorEastAsia" w:hAnsiTheme="minorEastAsia" w:eastAsiaTheme="minorEastAsia"/>
                <w:szCs w:val="22"/>
                <w:u w:val="none"/>
              </w:rPr>
            </w:pPr>
            <w:r>
              <w:rPr>
                <w:rFonts w:hint="eastAsia" w:asciiTheme="minorEastAsia" w:hAnsiTheme="minorEastAsia" w:eastAsiaTheme="minorEastAsia"/>
                <w:szCs w:val="22"/>
                <w:u w:val="none"/>
              </w:rPr>
              <w:t>应急设施配置：办公</w:t>
            </w:r>
            <w:r>
              <w:rPr>
                <w:rFonts w:hint="eastAsia" w:asciiTheme="minorEastAsia" w:hAnsiTheme="minorEastAsia" w:eastAsiaTheme="minorEastAsia"/>
                <w:szCs w:val="22"/>
                <w:u w:val="none"/>
                <w:lang w:val="en-US" w:eastAsia="zh-CN"/>
              </w:rPr>
              <w:t>室未</w:t>
            </w:r>
            <w:r>
              <w:rPr>
                <w:rFonts w:hint="eastAsia" w:asciiTheme="minorEastAsia" w:hAnsiTheme="minorEastAsia" w:eastAsiaTheme="minorEastAsia"/>
                <w:szCs w:val="22"/>
                <w:u w:val="none"/>
              </w:rPr>
              <w:t>配灭火器等消防设施，</w:t>
            </w:r>
            <w:r>
              <w:rPr>
                <w:rFonts w:hint="eastAsia" w:asciiTheme="minorEastAsia" w:hAnsiTheme="minorEastAsia" w:eastAsiaTheme="minorEastAsia"/>
                <w:szCs w:val="22"/>
                <w:u w:val="none"/>
              </w:rPr>
              <w:t>开具了不符合报告</w:t>
            </w:r>
            <w:r>
              <w:rPr>
                <w:rFonts w:hint="eastAsia" w:asciiTheme="minorEastAsia" w:hAnsiTheme="minorEastAsia" w:eastAsiaTheme="minorEastAsia"/>
                <w:szCs w:val="22"/>
                <w:u w:val="none"/>
              </w:rPr>
              <w:t>。</w:t>
            </w:r>
          </w:p>
          <w:p>
            <w:pPr>
              <w:tabs>
                <w:tab w:val="left" w:pos="6597"/>
              </w:tabs>
              <w:spacing w:line="360" w:lineRule="auto"/>
              <w:ind w:firstLine="480" w:firstLineChars="200"/>
              <w:rPr>
                <w:rFonts w:asciiTheme="minorEastAsia" w:hAnsiTheme="minorEastAsia" w:eastAsiaTheme="minorEastAsia"/>
                <w:szCs w:val="22"/>
                <w:u w:val="none"/>
              </w:rPr>
            </w:pPr>
            <w:r>
              <w:rPr>
                <w:rFonts w:hint="eastAsia" w:asciiTheme="minorEastAsia" w:hAnsiTheme="minorEastAsia" w:eastAsiaTheme="minorEastAsia"/>
                <w:szCs w:val="22"/>
                <w:u w:val="none"/>
              </w:rPr>
              <w:t>20</w:t>
            </w:r>
            <w:r>
              <w:rPr>
                <w:rFonts w:hint="eastAsia" w:asciiTheme="minorEastAsia" w:hAnsiTheme="minorEastAsia" w:eastAsiaTheme="minorEastAsia"/>
                <w:szCs w:val="22"/>
                <w:u w:val="none"/>
                <w:lang w:val="en-US" w:eastAsia="zh-CN"/>
              </w:rPr>
              <w:t>20</w:t>
            </w:r>
            <w:r>
              <w:rPr>
                <w:rFonts w:hint="eastAsia" w:asciiTheme="minorEastAsia" w:hAnsiTheme="minorEastAsia" w:eastAsiaTheme="minorEastAsia"/>
                <w:szCs w:val="22"/>
                <w:u w:val="none"/>
              </w:rPr>
              <w:t>.</w:t>
            </w:r>
            <w:r>
              <w:rPr>
                <w:rFonts w:hint="eastAsia" w:asciiTheme="minorEastAsia" w:hAnsiTheme="minorEastAsia" w:eastAsiaTheme="minorEastAsia"/>
                <w:szCs w:val="22"/>
                <w:u w:val="none"/>
                <w:lang w:val="en-US" w:eastAsia="zh-CN"/>
              </w:rPr>
              <w:t>7</w:t>
            </w:r>
            <w:r>
              <w:rPr>
                <w:rFonts w:hint="eastAsia" w:asciiTheme="minorEastAsia" w:hAnsiTheme="minorEastAsia" w:eastAsiaTheme="minorEastAsia"/>
                <w:szCs w:val="22"/>
                <w:u w:val="none"/>
              </w:rPr>
              <w:t>.</w:t>
            </w:r>
            <w:r>
              <w:rPr>
                <w:rFonts w:hint="eastAsia" w:asciiTheme="minorEastAsia" w:hAnsiTheme="minorEastAsia" w:eastAsiaTheme="minorEastAsia"/>
                <w:szCs w:val="22"/>
                <w:u w:val="none"/>
                <w:lang w:val="en-US" w:eastAsia="zh-CN"/>
              </w:rPr>
              <w:t>18</w:t>
            </w:r>
            <w:r>
              <w:rPr>
                <w:rFonts w:hint="eastAsia" w:asciiTheme="minorEastAsia" w:hAnsiTheme="minorEastAsia" w:eastAsiaTheme="minorEastAsia"/>
                <w:szCs w:val="22"/>
                <w:u w:val="none"/>
              </w:rPr>
              <w:t>日进行了消防应急预案演练。</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spacing w:line="360" w:lineRule="auto"/>
              <w:ind w:left="240" w:leftChars="100" w:firstLine="105" w:firstLineChars="50"/>
              <w:jc w:val="lef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360" w:lineRule="auto"/>
              <w:ind w:firstLine="422" w:firstLineChars="200"/>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360" w:lineRule="auto"/>
              <w:ind w:left="105" w:hanging="105" w:hangingChars="50"/>
              <w:rPr>
                <w:rFonts w:hint="eastAsia" w:ascii="宋体" w:hAnsi="宋体" w:eastAsia="宋体" w:cs="宋体"/>
                <w:b/>
                <w:sz w:val="21"/>
                <w:szCs w:val="21"/>
              </w:rPr>
            </w:pPr>
            <w:r>
              <w:rPr>
                <w:rFonts w:hint="eastAsia" w:ascii="宋体" w:hAnsi="宋体" w:eastAsia="宋体" w:cs="宋体"/>
                <w:b/>
                <w:sz w:val="21"/>
                <w:szCs w:val="21"/>
              </w:rPr>
              <w:t>1. 对质量/环境/职业健康安全目标指标进行定期监测/检查情况</w:t>
            </w:r>
          </w:p>
          <w:p>
            <w:pPr>
              <w:spacing w:line="360" w:lineRule="auto"/>
              <w:ind w:firstLine="105" w:firstLineChars="50"/>
              <w:rPr>
                <w:rFonts w:ascii="宋体" w:hAnsi="宋体"/>
                <w:b/>
                <w:sz w:val="21"/>
                <w:szCs w:val="21"/>
              </w:rPr>
            </w:pPr>
            <w:r>
              <w:rPr>
                <w:rFonts w:hint="eastAsia" w:ascii="宋体" w:hAnsi="宋体" w:eastAsia="宋体" w:cs="宋体"/>
                <w:sz w:val="21"/>
                <w:szCs w:val="21"/>
                <w:u w:val="none"/>
              </w:rPr>
              <w:t>定期进行环境目标完成情况的检查。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360" w:lineRule="auto"/>
              <w:ind w:left="105" w:hanging="105" w:hangingChars="50"/>
              <w:rPr>
                <w:rFonts w:hint="eastAsia" w:ascii="宋体" w:hAnsi="宋体" w:eastAsia="宋体" w:cs="宋体"/>
                <w:b/>
                <w:sz w:val="21"/>
                <w:szCs w:val="21"/>
              </w:rPr>
            </w:pPr>
            <w:r>
              <w:rPr>
                <w:rFonts w:hint="eastAsia" w:ascii="宋体" w:hAnsi="宋体" w:eastAsia="宋体" w:cs="宋体"/>
                <w:b/>
                <w:sz w:val="21"/>
                <w:szCs w:val="21"/>
              </w:rPr>
              <w:t>顾客满意</w:t>
            </w:r>
          </w:p>
          <w:p>
            <w:pPr>
              <w:numPr>
                <w:numId w:val="0"/>
              </w:numPr>
              <w:spacing w:line="360" w:lineRule="auto"/>
              <w:ind w:leftChars="-50"/>
              <w:rPr>
                <w:rFonts w:ascii="宋体" w:hAnsi="宋体"/>
                <w:b/>
                <w:sz w:val="21"/>
                <w:szCs w:val="21"/>
              </w:rPr>
            </w:pPr>
            <w:r>
              <w:rPr>
                <w:rFonts w:hint="eastAsia" w:ascii="宋体" w:hAnsi="宋体" w:eastAsia="宋体" w:cs="宋体"/>
                <w:sz w:val="21"/>
                <w:szCs w:val="21"/>
                <w:u w:val="none"/>
              </w:rPr>
              <w:t>企业主要通过开展顾客满意度调查来收集并了解顾客满意的信息，从产品质量、价格、交付时间、售后服务等方面对顾客满意度进行调查。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360" w:lineRule="auto"/>
              <w:rPr>
                <w:b/>
                <w:color w:val="000000" w:themeColor="text1"/>
                <w:sz w:val="21"/>
                <w:szCs w:val="21"/>
              </w:rPr>
            </w:pPr>
            <w:r>
              <w:rPr>
                <w:rFonts w:hint="eastAsia" w:asciiTheme="minorEastAsia" w:hAnsiTheme="minorEastAsia" w:eastAsiaTheme="minorEastAsia"/>
                <w:sz w:val="21"/>
                <w:szCs w:val="21"/>
                <w:u w:val="single"/>
              </w:rPr>
              <w:t>每年一次，本次20</w:t>
            </w:r>
            <w:r>
              <w:rPr>
                <w:rFonts w:hint="eastAsia" w:asciiTheme="minorEastAsia" w:hAnsiTheme="minorEastAsia" w:eastAsiaTheme="minorEastAsia"/>
                <w:sz w:val="21"/>
                <w:szCs w:val="21"/>
                <w:u w:val="single"/>
                <w:lang w:val="en-US" w:eastAsia="zh-CN"/>
              </w:rPr>
              <w:t>20</w:t>
            </w:r>
            <w:r>
              <w:rPr>
                <w:rFonts w:hint="eastAsia" w:asciiTheme="minorEastAsia" w:hAnsiTheme="minorEastAsia" w:eastAsiaTheme="minorEastAsia"/>
                <w:sz w:val="21"/>
                <w:szCs w:val="21"/>
                <w:u w:val="single"/>
              </w:rPr>
              <w:t>.</w:t>
            </w:r>
            <w:r>
              <w:rPr>
                <w:rFonts w:hint="eastAsia" w:asciiTheme="minorEastAsia" w:hAnsiTheme="minorEastAsia" w:eastAsiaTheme="minorEastAsia"/>
                <w:sz w:val="21"/>
                <w:szCs w:val="21"/>
                <w:u w:val="single"/>
                <w:lang w:val="en-US" w:eastAsia="zh-CN"/>
              </w:rPr>
              <w:t>7</w:t>
            </w:r>
            <w:r>
              <w:rPr>
                <w:rFonts w:hint="eastAsia" w:asciiTheme="minorEastAsia" w:hAnsiTheme="minorEastAsia" w:eastAsiaTheme="minorEastAsia"/>
                <w:sz w:val="21"/>
                <w:szCs w:val="21"/>
                <w:u w:val="single"/>
              </w:rPr>
              <w:t>.</w:t>
            </w:r>
            <w:r>
              <w:rPr>
                <w:rFonts w:hint="eastAsia" w:asciiTheme="minorEastAsia" w:hAnsiTheme="minorEastAsia" w:eastAsiaTheme="minorEastAsia"/>
                <w:sz w:val="21"/>
                <w:szCs w:val="21"/>
                <w:u w:val="single"/>
                <w:lang w:val="en-US" w:eastAsia="zh-CN"/>
              </w:rPr>
              <w:t>12</w:t>
            </w:r>
            <w:r>
              <w:rPr>
                <w:rFonts w:hint="eastAsia" w:asciiTheme="minorEastAsia" w:hAnsiTheme="minorEastAsia" w:eastAsiaTheme="minorEastAsia"/>
                <w:sz w:val="21"/>
                <w:szCs w:val="21"/>
                <w:u w:val="single"/>
              </w:rPr>
              <w:t>日内审。</w:t>
            </w:r>
          </w:p>
          <w:p>
            <w:pPr>
              <w:spacing w:line="360" w:lineRule="auto"/>
              <w:rPr>
                <w:b/>
                <w:color w:val="000000" w:themeColor="text1"/>
                <w:sz w:val="21"/>
                <w:szCs w:val="21"/>
              </w:rPr>
            </w:pPr>
            <w:r>
              <w:rPr>
                <w:rFonts w:hint="eastAsia"/>
                <w:b/>
                <w:color w:val="000000" w:themeColor="text1"/>
                <w:sz w:val="21"/>
                <w:szCs w:val="21"/>
              </w:rPr>
              <w:t xml:space="preserve">了解内审是否覆盖了管理体系范围内的活动及标准的要求; </w:t>
            </w:r>
          </w:p>
          <w:p>
            <w:pPr>
              <w:spacing w:line="360" w:lineRule="auto"/>
              <w:ind w:firstLine="210" w:firstLineChars="100"/>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覆盖。</w:t>
            </w:r>
          </w:p>
          <w:p>
            <w:pPr>
              <w:spacing w:line="360" w:lineRule="auto"/>
              <w:rPr>
                <w:b/>
                <w:color w:val="000000" w:themeColor="text1"/>
                <w:sz w:val="21"/>
                <w:szCs w:val="21"/>
              </w:rPr>
            </w:pPr>
            <w:r>
              <w:rPr>
                <w:rFonts w:hint="eastAsia"/>
                <w:b/>
                <w:color w:val="000000" w:themeColor="text1"/>
                <w:sz w:val="21"/>
                <w:szCs w:val="21"/>
              </w:rPr>
              <w:t>了解内审结论是什么？</w:t>
            </w:r>
          </w:p>
          <w:p>
            <w:pPr>
              <w:spacing w:line="360" w:lineRule="auto"/>
              <w:rPr>
                <w:rFonts w:ascii="宋体" w:hAnsi="宋体"/>
                <w:b/>
                <w:sz w:val="21"/>
                <w:szCs w:val="21"/>
              </w:rPr>
            </w:pPr>
            <w:r>
              <w:rPr>
                <w:rFonts w:hint="eastAsia" w:ascii="宋体" w:hAnsi="宋体"/>
                <w:sz w:val="21"/>
                <w:szCs w:val="21"/>
                <w:u w:val="single"/>
              </w:rPr>
              <w:t>公司的管理体系符合标准要求，体系运行有效</w:t>
            </w:r>
            <w:r>
              <w:rPr>
                <w:rFonts w:hint="eastAsia" w:asciiTheme="minorEastAsia" w:hAnsiTheme="minorEastAsia" w:eastAsiaTheme="minorEastAsia"/>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360" w:lineRule="auto"/>
              <w:ind w:firstLine="210" w:firstLineChars="100"/>
              <w:rPr>
                <w:b/>
                <w:color w:val="000000" w:themeColor="text1"/>
                <w:sz w:val="21"/>
                <w:szCs w:val="21"/>
              </w:rPr>
            </w:pPr>
            <w:r>
              <w:rPr>
                <w:rFonts w:hint="eastAsia" w:asciiTheme="minorEastAsia" w:hAnsiTheme="minorEastAsia" w:eastAsiaTheme="minorEastAsia"/>
                <w:sz w:val="21"/>
                <w:szCs w:val="21"/>
                <w:u w:val="single"/>
              </w:rPr>
              <w:t>每年一次，20</w:t>
            </w:r>
            <w:r>
              <w:rPr>
                <w:rFonts w:hint="eastAsia" w:asciiTheme="minorEastAsia" w:hAnsiTheme="minorEastAsia" w:eastAsiaTheme="minorEastAsia"/>
                <w:sz w:val="21"/>
                <w:szCs w:val="21"/>
                <w:u w:val="single"/>
                <w:lang w:val="en-US" w:eastAsia="zh-CN"/>
              </w:rPr>
              <w:t>20</w:t>
            </w:r>
            <w:r>
              <w:rPr>
                <w:rFonts w:hint="eastAsia" w:asciiTheme="minorEastAsia" w:hAnsiTheme="minorEastAsia" w:eastAsiaTheme="minorEastAsia"/>
                <w:sz w:val="21"/>
                <w:szCs w:val="21"/>
                <w:u w:val="single"/>
              </w:rPr>
              <w:t>.</w:t>
            </w:r>
            <w:r>
              <w:rPr>
                <w:rFonts w:hint="eastAsia" w:asciiTheme="minorEastAsia" w:hAnsiTheme="minorEastAsia" w:eastAsiaTheme="minorEastAsia"/>
                <w:sz w:val="21"/>
                <w:szCs w:val="21"/>
                <w:u w:val="single"/>
                <w:lang w:val="en-US" w:eastAsia="zh-CN"/>
              </w:rPr>
              <w:t>7</w:t>
            </w:r>
            <w:r>
              <w:rPr>
                <w:rFonts w:hint="eastAsia" w:asciiTheme="minorEastAsia" w:hAnsiTheme="minorEastAsia" w:eastAsiaTheme="minorEastAsia"/>
                <w:sz w:val="21"/>
                <w:szCs w:val="21"/>
                <w:u w:val="single"/>
              </w:rPr>
              <w:t>.30日管理评审。</w:t>
            </w:r>
          </w:p>
          <w:p>
            <w:pPr>
              <w:spacing w:line="360" w:lineRule="auto"/>
              <w:rPr>
                <w:b/>
                <w:color w:val="000000" w:themeColor="text1"/>
                <w:sz w:val="21"/>
                <w:szCs w:val="21"/>
              </w:rPr>
            </w:pPr>
            <w:r>
              <w:rPr>
                <w:rFonts w:hint="eastAsia"/>
                <w:b/>
                <w:color w:val="000000" w:themeColor="text1"/>
                <w:sz w:val="21"/>
                <w:szCs w:val="21"/>
              </w:rPr>
              <w:t xml:space="preserve">了解管理评审输入是否充分; </w:t>
            </w:r>
          </w:p>
          <w:p>
            <w:pPr>
              <w:spacing w:line="360" w:lineRule="auto"/>
              <w:ind w:firstLine="210" w:firstLineChars="100"/>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输入基本充分。</w:t>
            </w:r>
          </w:p>
          <w:p>
            <w:pPr>
              <w:spacing w:line="360" w:lineRule="auto"/>
              <w:rPr>
                <w:b/>
                <w:color w:val="000000" w:themeColor="text1"/>
                <w:sz w:val="21"/>
                <w:szCs w:val="21"/>
              </w:rPr>
            </w:pPr>
            <w:r>
              <w:rPr>
                <w:rFonts w:hint="eastAsia"/>
                <w:b/>
                <w:color w:val="000000" w:themeColor="text1"/>
                <w:sz w:val="21"/>
                <w:szCs w:val="21"/>
              </w:rPr>
              <w:t xml:space="preserve">了解管理评审结论; </w:t>
            </w:r>
          </w:p>
          <w:p>
            <w:pPr>
              <w:spacing w:line="360" w:lineRule="auto"/>
              <w:rPr>
                <w:rFonts w:ascii="宋体" w:hAnsi="宋体"/>
                <w:b/>
                <w:sz w:val="21"/>
                <w:szCs w:val="21"/>
              </w:rPr>
            </w:pPr>
            <w:r>
              <w:rPr>
                <w:rFonts w:hint="eastAsia" w:ascii="宋体" w:hAnsi="宋体"/>
                <w:sz w:val="21"/>
                <w:szCs w:val="21"/>
                <w:u w:val="single"/>
              </w:rPr>
              <w:t>　公司的管理体系是适宜的、充分的和有效的，达到了顾客满意和持续改进的目的。</w:t>
            </w:r>
            <w:r>
              <w:rPr>
                <w:rFonts w:hint="eastAsia" w:ascii="宋体" w:hAnsi="宋体"/>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360" w:lineRule="auto"/>
              <w:ind w:left="0" w:leftChars="0" w:firstLine="0" w:firstLineChars="0"/>
              <w:rPr>
                <w:rFonts w:hint="eastAsia" w:asciiTheme="minorEastAsia" w:hAnsiTheme="minorEastAsia" w:eastAsiaTheme="minorEastAsia"/>
                <w:szCs w:val="22"/>
                <w:u w:val="single"/>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numId w:val="0"/>
              </w:numPr>
              <w:spacing w:line="360" w:lineRule="auto"/>
              <w:ind w:leftChars="0"/>
              <w:rPr>
                <w:rFonts w:ascii="宋体" w:hAnsi="宋体"/>
                <w:b/>
                <w:sz w:val="21"/>
                <w:szCs w:val="21"/>
              </w:rPr>
            </w:pPr>
            <w:r>
              <w:rPr>
                <w:rFonts w:hint="eastAsia" w:asciiTheme="minorEastAsia" w:hAnsiTheme="minorEastAsia" w:eastAsiaTheme="minorEastAsia"/>
                <w:sz w:val="21"/>
                <w:szCs w:val="21"/>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360" w:lineRule="auto"/>
              <w:rPr>
                <w:rFonts w:hint="eastAsia" w:ascii="宋体" w:hAnsi="宋体" w:eastAsia="宋体"/>
                <w:b/>
                <w:sz w:val="21"/>
                <w:szCs w:val="21"/>
                <w:lang w:val="en-US" w:eastAsia="zh-CN"/>
              </w:rPr>
            </w:pP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360" w:lineRule="auto"/>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360" w:lineRule="auto"/>
              <w:rPr>
                <w:rFonts w:ascii="宋体" w:hAnsi="宋体"/>
                <w:b/>
                <w:sz w:val="21"/>
                <w:szCs w:val="21"/>
              </w:rPr>
            </w:pPr>
            <w:r>
              <w:rPr>
                <w:rFonts w:hint="eastAsia" w:ascii="宋体" w:hAnsi="宋体"/>
                <w:b w:val="0"/>
                <w:bCs/>
                <w:i w:val="0"/>
                <w:iCs w:val="0"/>
                <w:sz w:val="21"/>
                <w:szCs w:val="21"/>
              </w:rPr>
              <w:t>对纠正预防措施识别、评审、验证，事故事件报告、调查、处理等作了规定，其内容符合组织实际及标准要求。针对内审管理评审提出的问题已采取了纠正措施。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val="0"/>
                <w:bCs/>
                <w:sz w:val="21"/>
                <w:szCs w:val="21"/>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360" w:lineRule="auto"/>
              <w:ind w:left="105" w:leftChars="0" w:hanging="105" w:hangingChars="50"/>
              <w:rPr>
                <w:rFonts w:hint="eastAsia" w:ascii="宋体" w:hAnsi="宋体"/>
                <w:b/>
                <w:sz w:val="21"/>
                <w:szCs w:val="21"/>
              </w:rPr>
            </w:pPr>
            <w:r>
              <w:rPr>
                <w:rFonts w:hint="eastAsia" w:ascii="宋体" w:hAnsi="宋体"/>
                <w:b/>
                <w:sz w:val="21"/>
                <w:szCs w:val="21"/>
              </w:rPr>
              <w:t>创新情况</w:t>
            </w:r>
          </w:p>
          <w:p>
            <w:pPr>
              <w:numPr>
                <w:numId w:val="0"/>
              </w:numPr>
              <w:spacing w:line="360" w:lineRule="auto"/>
              <w:ind w:leftChars="-50"/>
              <w:rPr>
                <w:rFonts w:hint="eastAsia" w:ascii="宋体" w:hAnsi="宋体" w:eastAsia="宋体"/>
                <w:b/>
                <w:sz w:val="21"/>
                <w:szCs w:val="21"/>
                <w:lang w:val="en-US" w:eastAsia="zh-CN"/>
              </w:rPr>
            </w:pP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360" w:lineRule="auto"/>
              <w:ind w:left="105" w:leftChars="0" w:hanging="105" w:hangingChars="50"/>
              <w:rPr>
                <w:rFonts w:hint="eastAsia" w:ascii="宋体" w:hAnsi="宋体" w:eastAsia="宋体" w:cs="宋体"/>
                <w:b/>
                <w:color w:val="000000" w:themeColor="text1"/>
                <w:spacing w:val="-20"/>
                <w:sz w:val="21"/>
                <w:szCs w:val="21"/>
                <w:u w:val="none"/>
              </w:rPr>
            </w:pPr>
            <w:r>
              <w:rPr>
                <w:rFonts w:hint="eastAsia" w:ascii="宋体" w:hAnsi="宋体" w:eastAsia="宋体" w:cs="宋体"/>
                <w:b/>
                <w:sz w:val="21"/>
                <w:szCs w:val="21"/>
                <w:u w:val="none"/>
              </w:rPr>
              <w:t>上次不符合的整改情况</w:t>
            </w:r>
            <w:r>
              <w:rPr>
                <w:rFonts w:hint="eastAsia" w:ascii="宋体" w:hAnsi="宋体" w:eastAsia="宋体" w:cs="宋体"/>
                <w:b/>
                <w:color w:val="000000" w:themeColor="text1"/>
                <w:spacing w:val="-20"/>
                <w:sz w:val="21"/>
                <w:szCs w:val="21"/>
                <w:u w:val="none"/>
              </w:rPr>
              <w:t xml:space="preserve"> </w:t>
            </w:r>
          </w:p>
          <w:p>
            <w:pPr>
              <w:numPr>
                <w:numId w:val="0"/>
              </w:numPr>
              <w:spacing w:line="360" w:lineRule="auto"/>
              <w:ind w:leftChars="-50"/>
              <w:rPr>
                <w:rFonts w:ascii="宋体" w:hAnsi="宋体"/>
                <w:b/>
                <w:sz w:val="21"/>
                <w:szCs w:val="21"/>
              </w:rPr>
            </w:pPr>
            <w:r>
              <w:rPr>
                <w:rFonts w:hint="eastAsia" w:ascii="宋体" w:hAnsi="宋体" w:eastAsia="宋体" w:cs="宋体"/>
                <w:sz w:val="21"/>
                <w:szCs w:val="21"/>
                <w:u w:val="none"/>
                <w:lang w:val="en-US" w:eastAsia="zh-CN"/>
              </w:rPr>
              <w:t>初次审核</w:t>
            </w:r>
            <w:r>
              <w:rPr>
                <w:rFonts w:hint="eastAsia" w:ascii="宋体" w:hAnsi="宋体" w:eastAsia="宋体" w:cs="宋体"/>
                <w:sz w:val="21"/>
                <w:szCs w:val="21"/>
                <w:u w:val="none"/>
              </w:rPr>
              <w:t>提出的问题已整改完成。</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u w:val="single"/>
          <w:lang w:val="en-US" w:eastAsia="zh-CN"/>
        </w:rPr>
        <w:t xml:space="preserve"> 1 </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val="0"/>
          <w:bCs/>
          <w:szCs w:val="21"/>
          <w:u w:val="single"/>
          <w:lang w:val="en-US" w:eastAsia="zh-CN"/>
        </w:rPr>
        <w:t>0</w:t>
      </w:r>
      <w:r>
        <w:rPr>
          <w:rFonts w:hint="eastAsia" w:ascii="宋体" w:hAnsi="宋体"/>
          <w:b/>
          <w:szCs w:val="21"/>
        </w:rPr>
        <w:t>项，一般不符合</w:t>
      </w:r>
      <w:r>
        <w:rPr>
          <w:rFonts w:hint="eastAsia" w:ascii="宋体" w:hAnsi="宋体"/>
          <w:b/>
          <w:szCs w:val="21"/>
          <w:lang w:val="en-US" w:eastAsia="zh-CN"/>
        </w:rPr>
        <w:t xml:space="preserve"> </w:t>
      </w:r>
      <w:r>
        <w:rPr>
          <w:rFonts w:hint="eastAsia" w:ascii="宋体" w:hAnsi="宋体"/>
          <w:b/>
          <w:szCs w:val="21"/>
          <w:u w:val="single"/>
          <w:lang w:val="en-US" w:eastAsia="zh-CN"/>
        </w:rPr>
        <w:t xml:space="preserve"> 1 </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360" w:lineRule="auto"/>
              <w:ind w:firstLine="240" w:firstLineChars="100"/>
              <w:rPr>
                <w:rFonts w:ascii="宋体" w:hAnsi="宋体"/>
                <w:b w:val="0"/>
                <w:bCs/>
                <w:szCs w:val="21"/>
              </w:rPr>
            </w:pPr>
            <w:r>
              <w:rPr>
                <w:rFonts w:hint="eastAsia" w:ascii="宋体" w:hAnsi="宋体"/>
                <w:b w:val="0"/>
                <w:bCs/>
                <w:szCs w:val="21"/>
              </w:rPr>
              <w:t>组织体系运行满足标准要求，既定目标能达成，满足适用的环境法规要求，防止环境污染事故，对周边环境没有产生不利影响，实施措施基本有效。体系运行基本适宜、充分、有效，基本建立自我完善机制。</w:t>
            </w:r>
          </w:p>
          <w:p>
            <w:pPr>
              <w:spacing w:line="280" w:lineRule="exact"/>
              <w:ind w:firstLine="241" w:firstLineChars="100"/>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600" w:firstLineChars="250"/>
        <w:rPr>
          <w:rFonts w:hint="default" w:eastAsia="宋体"/>
          <w:b/>
          <w:sz w:val="21"/>
          <w:lang w:val="en-US" w:eastAsia="zh-CN"/>
        </w:rPr>
      </w:pPr>
      <w:r>
        <w:drawing>
          <wp:anchor distT="0" distB="0" distL="114300" distR="114300" simplePos="0" relativeHeight="251661312" behindDoc="0" locked="0" layoutInCell="1" allowOverlap="1">
            <wp:simplePos x="0" y="0"/>
            <wp:positionH relativeFrom="column">
              <wp:posOffset>2086610</wp:posOffset>
            </wp:positionH>
            <wp:positionV relativeFrom="paragraph">
              <wp:posOffset>154305</wp:posOffset>
            </wp:positionV>
            <wp:extent cx="278130" cy="220345"/>
            <wp:effectExtent l="0" t="0" r="1270" b="825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78130" cy="220345"/>
                    </a:xfrm>
                    <a:prstGeom prst="rect">
                      <a:avLst/>
                    </a:prstGeom>
                    <a:noFill/>
                    <a:ln>
                      <a:noFill/>
                    </a:ln>
                  </pic:spPr>
                </pic:pic>
              </a:graphicData>
            </a:graphic>
          </wp:anchor>
        </w:drawing>
      </w:r>
      <w:r>
        <w:rPr>
          <w:rFonts w:hint="eastAsia"/>
          <w:b/>
          <w:sz w:val="21"/>
        </w:rPr>
        <w:t>审核组组长（签名）：</w:t>
      </w:r>
      <w:r>
        <w:rPr>
          <w:rFonts w:hint="eastAsia"/>
          <w:b/>
          <w:sz w:val="21"/>
          <w:lang w:val="en-US" w:eastAsia="zh-CN"/>
        </w:rPr>
        <w:t xml:space="preserve">   </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2020.9.14</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823" w:firstLineChars="343"/>
        <w:rPr>
          <w:rFonts w:hint="default" w:eastAsia="宋体"/>
          <w:b/>
          <w:sz w:val="21"/>
          <w:szCs w:val="21"/>
          <w:u w:val="single"/>
          <w:lang w:val="en-US" w:eastAsia="zh-CN"/>
        </w:rPr>
      </w:pPr>
      <w:r>
        <w:drawing>
          <wp:anchor distT="0" distB="0" distL="114300" distR="114300" simplePos="0" relativeHeight="251662336" behindDoc="0" locked="0" layoutInCell="1" allowOverlap="1">
            <wp:simplePos x="0" y="0"/>
            <wp:positionH relativeFrom="column">
              <wp:posOffset>1369060</wp:posOffset>
            </wp:positionH>
            <wp:positionV relativeFrom="paragraph">
              <wp:posOffset>94615</wp:posOffset>
            </wp:positionV>
            <wp:extent cx="359410" cy="284480"/>
            <wp:effectExtent l="0" t="0" r="8890" b="762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59410" cy="284480"/>
                    </a:xfrm>
                    <a:prstGeom prst="rect">
                      <a:avLst/>
                    </a:prstGeom>
                    <a:noFill/>
                    <a:ln>
                      <a:noFill/>
                    </a:ln>
                  </pic:spPr>
                </pic:pic>
              </a:graphicData>
            </a:graphic>
          </wp:anchor>
        </w:drawing>
      </w:r>
      <w:r>
        <w:rPr>
          <w:rFonts w:hint="eastAsia"/>
          <w:b/>
          <w:sz w:val="21"/>
          <w:szCs w:val="21"/>
        </w:rPr>
        <w:t>组长签字：</w:t>
      </w:r>
      <w:r>
        <w:rPr>
          <w:rFonts w:hint="eastAsia"/>
          <w:b/>
          <w:sz w:val="21"/>
          <w:szCs w:val="21"/>
          <w:lang w:val="en-US" w:eastAsia="zh-CN"/>
        </w:rPr>
        <w:t xml:space="preserve">                      2020.9.18</w:t>
      </w:r>
    </w:p>
    <w:p>
      <w:pPr>
        <w:ind w:left="783" w:hanging="783" w:hangingChars="300"/>
        <w:rPr>
          <w:rFonts w:hint="eastAsia"/>
          <w:b/>
          <w:sz w:val="26"/>
          <w:szCs w:val="26"/>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rFonts w:hint="eastAsia"/>
          <w:b/>
          <w:szCs w:val="24"/>
        </w:rPr>
      </w:pP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rFonts w:hint="eastAsia"/>
          <w:b/>
          <w:szCs w:val="24"/>
        </w:rPr>
      </w:pPr>
    </w:p>
    <w:p>
      <w:pPr>
        <w:spacing w:line="360" w:lineRule="auto"/>
        <w:ind w:left="600"/>
        <w:rPr>
          <w:b/>
          <w:szCs w:val="24"/>
        </w:rPr>
      </w:pPr>
      <w:bookmarkStart w:id="28" w:name="_GoBack"/>
      <w:bookmarkEnd w:id="28"/>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5B5270"/>
    <w:multiLevelType w:val="singleLevel"/>
    <w:tmpl w:val="D05B5270"/>
    <w:lvl w:ilvl="0" w:tentative="0">
      <w:start w:val="2"/>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1B9259CD"/>
    <w:multiLevelType w:val="singleLevel"/>
    <w:tmpl w:val="1B9259CD"/>
    <w:lvl w:ilvl="0" w:tentative="0">
      <w:start w:val="3"/>
      <w:numFmt w:val="decimal"/>
      <w:lvlText w:val="%1."/>
      <w:lvlJc w:val="left"/>
      <w:pPr>
        <w:tabs>
          <w:tab w:val="left" w:pos="312"/>
        </w:tabs>
      </w:pPr>
    </w:lvl>
  </w:abstractNum>
  <w:abstractNum w:abstractNumId="3">
    <w:nsid w:val="33638A8C"/>
    <w:multiLevelType w:val="singleLevel"/>
    <w:tmpl w:val="33638A8C"/>
    <w:lvl w:ilvl="0" w:tentative="0">
      <w:start w:val="5"/>
      <w:numFmt w:val="decimal"/>
      <w:suff w:val="nothing"/>
      <w:lvlText w:val="%1、"/>
      <w:lvlJc w:val="left"/>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632DB851"/>
    <w:multiLevelType w:val="singleLevel"/>
    <w:tmpl w:val="632DB851"/>
    <w:lvl w:ilvl="0" w:tentative="0">
      <w:start w:val="2"/>
      <w:numFmt w:val="decimal"/>
      <w:suff w:val="nothing"/>
      <w:lvlText w:val="%1、"/>
      <w:lvlJc w:val="left"/>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C91E0A"/>
    <w:rsid w:val="690C17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9"/>
    <w:semiHidden/>
    <w:uiPriority w:val="99"/>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locked/>
    <w:uiPriority w:val="99"/>
    <w:rPr>
      <w:rFonts w:ascii="Times New Roman" w:hAnsi="Times New Roman" w:eastAsia="宋体" w:cs="Times New Roman"/>
      <w:sz w:val="18"/>
      <w:szCs w:val="18"/>
    </w:rPr>
  </w:style>
  <w:style w:type="character" w:customStyle="1" w:styleId="9">
    <w:name w:val="页脚 Char"/>
    <w:link w:val="3"/>
    <w:semiHidden/>
    <w:qFormat/>
    <w:locked/>
    <w:uiPriority w:val="99"/>
    <w:rPr>
      <w:rFonts w:ascii="Times New Roman" w:hAnsi="Times New Roman" w:eastAsia="宋体" w:cs="Times New Roman"/>
      <w:sz w:val="18"/>
      <w:szCs w:val="18"/>
    </w:rPr>
  </w:style>
  <w:style w:type="character" w:customStyle="1" w:styleId="10">
    <w:name w:val="页眉 Char"/>
    <w:link w:val="4"/>
    <w:locked/>
    <w:uiPriority w:val="0"/>
    <w:rPr>
      <w:sz w:val="18"/>
    </w:rPr>
  </w:style>
  <w:style w:type="character" w:customStyle="1" w:styleId="11">
    <w:name w:val="页眉 Char1"/>
    <w:semiHidden/>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2</TotalTime>
  <ScaleCrop>false</ScaleCrop>
  <LinksUpToDate>false</LinksUpToDate>
  <CharactersWithSpaces>4386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LIL</cp:lastModifiedBy>
  <cp:lastPrinted>2019-04-18T08:15:00Z</cp:lastPrinted>
  <dcterms:modified xsi:type="dcterms:W3CDTF">2020-09-14T08:23:44Z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