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rFonts w:hint="eastAsia" w:ascii="宋体" w:hAnsi="宋体" w:cs="宋体"/>
                <w:color w:val="000000"/>
                <w:kern w:val="0"/>
                <w:szCs w:val="24"/>
              </w:rPr>
              <w:t>湖南绿洲润源生态农业科技开发有限公司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Q：35.17.00</w:t>
            </w:r>
          </w:p>
          <w:p>
            <w:pPr>
              <w:snapToGrid w:val="0"/>
              <w:spacing w:line="280" w:lineRule="exact"/>
              <w:ind w:left="52"/>
              <w:jc w:val="center"/>
              <w:rPr>
                <w:b/>
                <w:sz w:val="20"/>
              </w:rPr>
            </w:pPr>
            <w:r>
              <w:rPr>
                <w:b/>
                <w:sz w:val="20"/>
              </w:rPr>
              <w:t>E：35.17.00</w:t>
            </w:r>
          </w:p>
          <w:p>
            <w:pPr>
              <w:snapToGrid w:val="0"/>
              <w:spacing w:line="280" w:lineRule="exact"/>
              <w:ind w:left="52"/>
              <w:jc w:val="center"/>
              <w:rPr>
                <w:b/>
                <w:sz w:val="20"/>
              </w:rPr>
            </w:pPr>
            <w:r>
              <w:rPr>
                <w:b/>
                <w:sz w:val="20"/>
              </w:rPr>
              <w:t>O：35.17.00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35.17.00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b/>
                <w:sz w:val="20"/>
              </w:rPr>
            </w:pPr>
            <w:r>
              <w:rPr>
                <w:rFonts w:ascii="宋体" w:hAnsi="宋体" w:cs="宋体"/>
                <w:color w:val="000000"/>
                <w:kern w:val="0"/>
                <w:szCs w:val="21"/>
              </w:rPr>
              <w:t>李雅静</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b/>
                <w:sz w:val="20"/>
              </w:rPr>
            </w:pPr>
            <w:r>
              <w:rPr>
                <w:rFonts w:hint="eastAsia"/>
                <w:b/>
                <w:szCs w:val="21"/>
              </w:rPr>
              <w:t>35.17.00</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2"/>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2"/>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2"/>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3"/>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both"/>
              <w:rPr>
                <w:b/>
                <w:sz w:val="20"/>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both"/>
              <w:rPr>
                <w:rFonts w:hint="default" w:eastAsia="宋体"/>
                <w:b/>
                <w:sz w:val="20"/>
                <w:lang w:val="en-US" w:eastAsia="zh-CN"/>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2020.9.23</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2020.9.23</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B503C"/>
    <w:rsid w:val="33E918A0"/>
    <w:rsid w:val="47162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2020-09-23T12:10:37Z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