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0031-20</w:t>
      </w:r>
      <w:bookmarkEnd w:id="0"/>
      <w:r>
        <w:rPr>
          <w:rFonts w:ascii="Times New Roman" w:hAnsi="Times New Roman" w:cs="Times New Roman"/>
          <w:sz w:val="20"/>
          <w:szCs w:val="28"/>
          <w:u w:val="single"/>
        </w:rPr>
        <w:t>20</w:t>
      </w:r>
    </w:p>
    <w:p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6"/>
        <w:tblpPr w:leftFromText="180" w:rightFromText="180" w:vertAnchor="text" w:horzAnchor="margin" w:tblpXSpec="center" w:tblpY="18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东营市瑞创科技有限责任公司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准确度等级/最大允许误差/测量不确定度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米尺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RC</w:t>
            </w:r>
            <w:r>
              <w:rPr>
                <w:rFonts w:asciiTheme="majorEastAsia" w:hAnsiTheme="majorEastAsia" w:eastAsiaTheme="majorEastAsia"/>
                <w:szCs w:val="21"/>
              </w:rPr>
              <w:t>-2001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（0</w:t>
            </w:r>
            <w:r>
              <w:rPr>
                <w:rFonts w:asciiTheme="majorEastAsia" w:hAnsiTheme="majorEastAsia" w:eastAsiaTheme="majorEastAsia"/>
                <w:szCs w:val="21"/>
              </w:rPr>
              <w:t>-2000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0.1</w:t>
            </w:r>
            <w:r>
              <w:rPr>
                <w:rFonts w:hint="eastAsia"/>
                <w:iCs/>
                <w:szCs w:val="21"/>
              </w:rPr>
              <w:t>mm，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i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读数显微镜/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μm，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深圳市高铁计量检测有限公司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2020.2.28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RC</w:t>
            </w:r>
            <w:r>
              <w:rPr>
                <w:rFonts w:asciiTheme="majorEastAsia" w:hAnsiTheme="majorEastAsia" w:eastAsiaTheme="majorEastAsia"/>
                <w:szCs w:val="21"/>
              </w:rPr>
              <w:t>-2002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（0</w:t>
            </w:r>
            <w:r>
              <w:rPr>
                <w:rFonts w:asciiTheme="majorEastAsia" w:hAnsiTheme="majorEastAsia" w:eastAsiaTheme="majorEastAsia"/>
                <w:szCs w:val="21"/>
              </w:rPr>
              <w:t>-500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0.1</w:t>
            </w:r>
            <w:r>
              <w:rPr>
                <w:rFonts w:hint="eastAsia"/>
                <w:iCs/>
                <w:szCs w:val="21"/>
              </w:rPr>
              <w:t>mm，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i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读数显微镜/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μm，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深圳市高铁计量检测有限公司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2020.2.28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RC</w:t>
            </w:r>
            <w:r>
              <w:rPr>
                <w:rFonts w:asciiTheme="majorEastAsia" w:hAnsiTheme="majorEastAsia" w:eastAsiaTheme="majorEastAsia"/>
                <w:szCs w:val="21"/>
              </w:rPr>
              <w:t>-2003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（0</w:t>
            </w:r>
            <w:r>
              <w:rPr>
                <w:rFonts w:asciiTheme="majorEastAsia" w:hAnsiTheme="majorEastAsia" w:eastAsiaTheme="majorEastAsia"/>
                <w:szCs w:val="21"/>
              </w:rPr>
              <w:t>-150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0.1</w:t>
            </w:r>
            <w:r>
              <w:rPr>
                <w:rFonts w:hint="eastAsia"/>
                <w:iCs/>
                <w:szCs w:val="21"/>
              </w:rPr>
              <w:t>mm，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i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读数显微镜/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μm，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深圳市高铁计量检测有限公司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2020.2.28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RC</w:t>
            </w:r>
            <w:r>
              <w:rPr>
                <w:rFonts w:asciiTheme="majorEastAsia" w:hAnsiTheme="majorEastAsia" w:eastAsiaTheme="majorEastAsia"/>
                <w:szCs w:val="21"/>
              </w:rPr>
              <w:t>-2004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（0</w:t>
            </w:r>
            <w:r>
              <w:rPr>
                <w:rFonts w:asciiTheme="majorEastAsia" w:hAnsiTheme="majorEastAsia" w:eastAsiaTheme="majorEastAsia"/>
                <w:szCs w:val="21"/>
              </w:rPr>
              <w:t>-300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0.1</w:t>
            </w:r>
            <w:r>
              <w:rPr>
                <w:rFonts w:hint="eastAsia"/>
                <w:iCs/>
                <w:szCs w:val="21"/>
              </w:rPr>
              <w:t>mm，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i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读数显微镜/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μm，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iCs/>
                <w:szCs w:val="21"/>
              </w:rPr>
              <w:t>=</w:t>
            </w:r>
            <w:r>
              <w:rPr>
                <w:iCs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深圳市高铁计量检测有限公司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2020.2.28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，抽查4份测量设备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4982210</wp:posOffset>
                  </wp:positionH>
                  <wp:positionV relativeFrom="paragraph">
                    <wp:posOffset>139700</wp:posOffset>
                  </wp:positionV>
                  <wp:extent cx="1021080" cy="531495"/>
                  <wp:effectExtent l="0" t="0" r="0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531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Cs w:val="21"/>
              </w:rPr>
              <w:t>审核日期：20</w:t>
            </w:r>
            <w:r>
              <w:rPr>
                <w:rFonts w:ascii="宋体" w:hAnsi="宋体" w:eastAsia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年3月</w:t>
            </w:r>
            <w:r>
              <w:rPr>
                <w:rFonts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审核员签字：                                                     部门代表签字：</w:t>
            </w:r>
            <w:bookmarkStart w:id="1" w:name="_GoBack"/>
            <w:bookmarkEnd w:id="1"/>
          </w:p>
          <w:p>
            <w:pPr>
              <w:ind w:firstLine="1800" w:firstLineChars="9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576580" cy="2451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46" cy="259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Text Box 1" o:spid="_x0000_s4097" o:spt="202" type="#_x0000_t202" style="position:absolute;left:0pt;margin-left:266.5pt;margin-top:-0.4pt;height:20.6pt;width:215.85pt;z-index:251658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6F5"/>
    <w:rsid w:val="00020C5C"/>
    <w:rsid w:val="0003013F"/>
    <w:rsid w:val="000E5B87"/>
    <w:rsid w:val="001008ED"/>
    <w:rsid w:val="00196C2D"/>
    <w:rsid w:val="001A4229"/>
    <w:rsid w:val="001C7A59"/>
    <w:rsid w:val="00235F89"/>
    <w:rsid w:val="002416A7"/>
    <w:rsid w:val="00251B54"/>
    <w:rsid w:val="002538EA"/>
    <w:rsid w:val="00260792"/>
    <w:rsid w:val="0027515B"/>
    <w:rsid w:val="00287906"/>
    <w:rsid w:val="00295174"/>
    <w:rsid w:val="002B167C"/>
    <w:rsid w:val="002B24DC"/>
    <w:rsid w:val="002C5801"/>
    <w:rsid w:val="002E72AF"/>
    <w:rsid w:val="003353DC"/>
    <w:rsid w:val="00336523"/>
    <w:rsid w:val="00372EEA"/>
    <w:rsid w:val="0038051D"/>
    <w:rsid w:val="00381DED"/>
    <w:rsid w:val="0038519C"/>
    <w:rsid w:val="003D7FB9"/>
    <w:rsid w:val="00407218"/>
    <w:rsid w:val="004121C1"/>
    <w:rsid w:val="004126F5"/>
    <w:rsid w:val="00420F38"/>
    <w:rsid w:val="0045180E"/>
    <w:rsid w:val="004947BD"/>
    <w:rsid w:val="004A0EA1"/>
    <w:rsid w:val="004A17A8"/>
    <w:rsid w:val="004A5EA8"/>
    <w:rsid w:val="004D7718"/>
    <w:rsid w:val="004E2910"/>
    <w:rsid w:val="005243F2"/>
    <w:rsid w:val="00593496"/>
    <w:rsid w:val="005B7365"/>
    <w:rsid w:val="005C7097"/>
    <w:rsid w:val="005D01F0"/>
    <w:rsid w:val="005E492C"/>
    <w:rsid w:val="005F75C9"/>
    <w:rsid w:val="00613F8C"/>
    <w:rsid w:val="006319D0"/>
    <w:rsid w:val="00667D6E"/>
    <w:rsid w:val="006802E1"/>
    <w:rsid w:val="006C1AA5"/>
    <w:rsid w:val="006E50ED"/>
    <w:rsid w:val="00700FD4"/>
    <w:rsid w:val="007012C6"/>
    <w:rsid w:val="00701CAC"/>
    <w:rsid w:val="00715F1C"/>
    <w:rsid w:val="00727B7B"/>
    <w:rsid w:val="00737EDA"/>
    <w:rsid w:val="007F5BF0"/>
    <w:rsid w:val="008002F6"/>
    <w:rsid w:val="00815E74"/>
    <w:rsid w:val="0084492F"/>
    <w:rsid w:val="00872672"/>
    <w:rsid w:val="0088603E"/>
    <w:rsid w:val="008D5DBD"/>
    <w:rsid w:val="009205ED"/>
    <w:rsid w:val="009245AD"/>
    <w:rsid w:val="00941D9F"/>
    <w:rsid w:val="00982764"/>
    <w:rsid w:val="009958D7"/>
    <w:rsid w:val="009D2F6D"/>
    <w:rsid w:val="009D7488"/>
    <w:rsid w:val="00A21B8F"/>
    <w:rsid w:val="00A5027C"/>
    <w:rsid w:val="00A709BB"/>
    <w:rsid w:val="00AB424B"/>
    <w:rsid w:val="00AB4E2C"/>
    <w:rsid w:val="00AC6821"/>
    <w:rsid w:val="00B10203"/>
    <w:rsid w:val="00B653FF"/>
    <w:rsid w:val="00B778AB"/>
    <w:rsid w:val="00BE2265"/>
    <w:rsid w:val="00BF0158"/>
    <w:rsid w:val="00BF4291"/>
    <w:rsid w:val="00BF7C30"/>
    <w:rsid w:val="00C03E02"/>
    <w:rsid w:val="00C1379F"/>
    <w:rsid w:val="00C51544"/>
    <w:rsid w:val="00C55A46"/>
    <w:rsid w:val="00C61782"/>
    <w:rsid w:val="00C7089E"/>
    <w:rsid w:val="00C920EE"/>
    <w:rsid w:val="00CD4320"/>
    <w:rsid w:val="00D01625"/>
    <w:rsid w:val="00D12C75"/>
    <w:rsid w:val="00D94A81"/>
    <w:rsid w:val="00D961EA"/>
    <w:rsid w:val="00DA662B"/>
    <w:rsid w:val="00DD600D"/>
    <w:rsid w:val="00DF2147"/>
    <w:rsid w:val="00E03AE0"/>
    <w:rsid w:val="00E536AE"/>
    <w:rsid w:val="00ED193A"/>
    <w:rsid w:val="00F047D2"/>
    <w:rsid w:val="00F04FCF"/>
    <w:rsid w:val="00F12F04"/>
    <w:rsid w:val="00F31775"/>
    <w:rsid w:val="00F3539E"/>
    <w:rsid w:val="00F53577"/>
    <w:rsid w:val="00FE52BD"/>
    <w:rsid w:val="0C997D3A"/>
    <w:rsid w:val="135A4CDE"/>
    <w:rsid w:val="1D460BFE"/>
    <w:rsid w:val="31C8559C"/>
    <w:rsid w:val="46A70993"/>
    <w:rsid w:val="5B450AB4"/>
    <w:rsid w:val="5ED90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2019-11-18T02:32:00Z</dcterms:created>
  <dc:creator>alexander chang</dc:creator>
  <cp:lastModifiedBy>hp</cp:lastModifiedBy>
  <dcterms:modified xsi:type="dcterms:W3CDTF">2020-03-09T09:29:54Z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