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17</w:t>
      </w:r>
      <w:r>
        <w:rPr>
          <w:rFonts w:hint="eastAsia"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/>
          <w:u w:val="single"/>
        </w:rPr>
        <w:t>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00"/>
        <w:gridCol w:w="595"/>
        <w:gridCol w:w="1021"/>
        <w:gridCol w:w="724"/>
        <w:gridCol w:w="765"/>
        <w:gridCol w:w="1635"/>
        <w:gridCol w:w="27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测量过程名称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被测参数要求(含公差)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（80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15）m</w:t>
            </w:r>
            <w:r>
              <w:rPr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40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red"/>
              </w:rPr>
            </w:pPr>
            <w:r>
              <w:rPr>
                <w:rFonts w:ascii="Times New Roman" w:hAnsi="Times New Roman" w:cs="Times New Roman"/>
                <w:szCs w:val="21"/>
              </w:rPr>
              <w:t>GB</w:t>
            </w:r>
            <w:r>
              <w:rPr>
                <w:rFonts w:ascii="Times New Roman" w:hAnsi="Times New Roman" w:cs="Times New Roman"/>
                <w:bCs/>
                <w:szCs w:val="21"/>
              </w:rPr>
              <w:t>/T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9535-1998</w:t>
            </w:r>
            <w:r>
              <w:rPr>
                <w:rFonts w:ascii="Times New Roman" w:hAnsi="Times New Roman" w:cs="Times New Roman"/>
                <w:bCs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地面用晶体硅光伏组件设计鉴定和定型</w:t>
            </w:r>
            <w:r>
              <w:rPr>
                <w:rFonts w:ascii="Times New Roman" w:hAnsi="Times New Roman" w:cs="Times New Roman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464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1.测量参数公差范围：Ｔ=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szCs w:val="21"/>
              </w:rPr>
              <w:t>≤Ｔ×1/3=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30m</w:t>
            </w:r>
            <w:r>
              <w:rPr>
                <w:rFonts w:ascii="Times New Roman" w:hAnsi="Times New Roman" w:cs="Times New Roman"/>
                <w:szCs w:val="21"/>
              </w:rPr>
              <w:t>Ω×1/3==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</w:p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.被测参数测量范围：（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65-95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  <w:r>
              <w:rPr>
                <w:rFonts w:ascii="Times New Roman" w:hAnsi="Times New Roman" w:cs="Times New Roman"/>
                <w:szCs w:val="21"/>
              </w:rPr>
              <w:t>，向两边延伸测量范围为（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测量设备名称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/编号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型号规格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(示值误差)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检定</w:t>
            </w: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检定</w:t>
            </w:r>
            <w:r>
              <w:rPr>
                <w:rFonts w:ascii="Times New Roman" w:hAnsi="Times New Roman" w:eastAsia="宋体" w:cs="Times New Roman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接地电阻测试仪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/1920501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Cs w:val="21"/>
              </w:rPr>
              <w:t>～600）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当100m</w:t>
            </w:r>
            <w:r>
              <w:rPr>
                <w:szCs w:val="21"/>
              </w:rPr>
              <w:t>Ω</w:t>
            </w:r>
            <w:r>
              <w:rPr>
                <w:rFonts w:hint="eastAsia"/>
                <w:szCs w:val="21"/>
                <w:lang w:eastAsia="zh-CN"/>
              </w:rPr>
              <w:t>时，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5%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20-81201675-001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464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Cs w:val="21"/>
              </w:rPr>
              <w:t>～600）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  <w:r>
              <w:rPr>
                <w:rFonts w:ascii="Times New Roman" w:hAnsi="Times New Roman" w:cs="Times New Roman"/>
                <w:szCs w:val="21"/>
              </w:rPr>
              <w:t>，满足导出计量要求的测量范围（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测量设备最大允许误差为±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  <w:r>
              <w:rPr>
                <w:rFonts w:ascii="Times New Roman" w:hAnsi="Times New Roman" w:cs="Times New Roman"/>
                <w:szCs w:val="21"/>
              </w:rPr>
              <w:t>，满足导出计量要求的最大允许误差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验证人员签字： </w:t>
            </w:r>
            <w:r>
              <w:rPr>
                <w:rFonts w:hint="eastAsia" w:ascii="Times New Roman" w:hAnsi="Times New Roman" w:cs="Times New Roman"/>
                <w:szCs w:val="21"/>
              </w:rPr>
              <w:t>曹鹿琦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验证日期：2020年1月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464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认证审核记录：</w:t>
            </w:r>
          </w:p>
          <w:p>
            <w:pPr>
              <w:pStyle w:val="14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审核员签字：</w:t>
            </w:r>
            <w:r>
              <w:rPr>
                <w:rFonts w:hint="eastAsia" w:eastAsia="宋体"/>
                <w:u w:val="single"/>
                <w:lang w:eastAsia="zh-CN"/>
              </w:rPr>
              <w:drawing>
                <wp:inline distT="0" distB="0" distL="114300" distR="114300">
                  <wp:extent cx="530225" cy="340995"/>
                  <wp:effectExtent l="8255" t="13335" r="13970" b="26670"/>
                  <wp:docPr id="6" name="图片 6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53022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企业代表签字：</w:t>
            </w:r>
            <w:r>
              <w:drawing>
                <wp:inline distT="0" distB="0" distL="114300" distR="114300">
                  <wp:extent cx="767715" cy="325120"/>
                  <wp:effectExtent l="0" t="0" r="13335" b="17780"/>
                  <wp:docPr id="5" name="图片 5" descr="e7b00f3ba9f4102f96567d7cdaf4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7b00f3ba9f4102f96567d7cdaf45e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审核日期：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</w:t>
            </w:r>
            <w:r>
              <w:rPr>
                <w:rFonts w:ascii="Times New Roman" w:hAnsi="Times New Roman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6jP3P1wAAAAgBAAAPAAAAAAAAAAEAIAAAACIAAABkcnMvZG93bnJl&#10;di54bWxQSwECFAAUAAAACACHTuJADqfklP4BAADvAwAADgAAAAAAAAABACAAAAAmAQAAZHJzL2Uy&#10;b0RvYy54bWxQSwUGAAAAAAYABgBZAQAAl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JEOAr0wAAAAUB&#10;AAAPAAAAAAAAAAEAIAAAACIAAABkcnMvZG93bnJldi54bWxQSwECFAAUAAAACACHTuJA6RTyPa4B&#10;AABRAwAADgAAAAAAAAABACAAAAAiAQAAZHJzL2Uyb0RvYy54bWxQSwUGAAAAAAYABgBZAQAAQg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44"/>
    <w:rsid w:val="00232FB7"/>
    <w:rsid w:val="00275163"/>
    <w:rsid w:val="002859F3"/>
    <w:rsid w:val="002C3C26"/>
    <w:rsid w:val="00354880"/>
    <w:rsid w:val="00442B6F"/>
    <w:rsid w:val="00443A67"/>
    <w:rsid w:val="005135AF"/>
    <w:rsid w:val="005135F6"/>
    <w:rsid w:val="00553321"/>
    <w:rsid w:val="005A5EC9"/>
    <w:rsid w:val="005F7470"/>
    <w:rsid w:val="006B25D5"/>
    <w:rsid w:val="00710EB3"/>
    <w:rsid w:val="00793792"/>
    <w:rsid w:val="00823D39"/>
    <w:rsid w:val="008660F0"/>
    <w:rsid w:val="00902CFF"/>
    <w:rsid w:val="009318A9"/>
    <w:rsid w:val="009605F8"/>
    <w:rsid w:val="009B082A"/>
    <w:rsid w:val="00A65FB6"/>
    <w:rsid w:val="00A76384"/>
    <w:rsid w:val="00AB4295"/>
    <w:rsid w:val="00B21F66"/>
    <w:rsid w:val="00BE30E7"/>
    <w:rsid w:val="00BF4944"/>
    <w:rsid w:val="00CF0951"/>
    <w:rsid w:val="00D15029"/>
    <w:rsid w:val="00D25306"/>
    <w:rsid w:val="00D525AB"/>
    <w:rsid w:val="00D728B9"/>
    <w:rsid w:val="00D83E0E"/>
    <w:rsid w:val="00E34E26"/>
    <w:rsid w:val="00E40299"/>
    <w:rsid w:val="00F51936"/>
    <w:rsid w:val="00F719B0"/>
    <w:rsid w:val="00FF35D9"/>
    <w:rsid w:val="02913D62"/>
    <w:rsid w:val="03432C1D"/>
    <w:rsid w:val="04827D42"/>
    <w:rsid w:val="054A733F"/>
    <w:rsid w:val="09AF6CE8"/>
    <w:rsid w:val="0AB33B4E"/>
    <w:rsid w:val="0AFA0EEC"/>
    <w:rsid w:val="0B5C3829"/>
    <w:rsid w:val="11CE65BB"/>
    <w:rsid w:val="12504BA5"/>
    <w:rsid w:val="12CF53DA"/>
    <w:rsid w:val="14187B91"/>
    <w:rsid w:val="14E605CC"/>
    <w:rsid w:val="14FC5FA0"/>
    <w:rsid w:val="17303128"/>
    <w:rsid w:val="18825744"/>
    <w:rsid w:val="1975148C"/>
    <w:rsid w:val="1A766A6B"/>
    <w:rsid w:val="1AB76DAD"/>
    <w:rsid w:val="1AF02BC3"/>
    <w:rsid w:val="1AF42570"/>
    <w:rsid w:val="1CA37063"/>
    <w:rsid w:val="1E2856C7"/>
    <w:rsid w:val="203522A9"/>
    <w:rsid w:val="248609AE"/>
    <w:rsid w:val="281452B8"/>
    <w:rsid w:val="2FDF7494"/>
    <w:rsid w:val="30511861"/>
    <w:rsid w:val="33FB7080"/>
    <w:rsid w:val="352D0750"/>
    <w:rsid w:val="36064947"/>
    <w:rsid w:val="382F2E39"/>
    <w:rsid w:val="38D53AA4"/>
    <w:rsid w:val="399242A5"/>
    <w:rsid w:val="3C7F2679"/>
    <w:rsid w:val="3DE56363"/>
    <w:rsid w:val="3F474216"/>
    <w:rsid w:val="40E9002A"/>
    <w:rsid w:val="41F66C71"/>
    <w:rsid w:val="42E928CF"/>
    <w:rsid w:val="4347654E"/>
    <w:rsid w:val="45AF0B87"/>
    <w:rsid w:val="470360AE"/>
    <w:rsid w:val="4BB4697A"/>
    <w:rsid w:val="4D0A1E48"/>
    <w:rsid w:val="4F2277DC"/>
    <w:rsid w:val="4F787C49"/>
    <w:rsid w:val="4FB56DD0"/>
    <w:rsid w:val="57245F4F"/>
    <w:rsid w:val="5A5A2117"/>
    <w:rsid w:val="5BE10F9A"/>
    <w:rsid w:val="5E697F63"/>
    <w:rsid w:val="5F7960F6"/>
    <w:rsid w:val="635A167B"/>
    <w:rsid w:val="681D75A8"/>
    <w:rsid w:val="6B3D4797"/>
    <w:rsid w:val="6C0C49CA"/>
    <w:rsid w:val="6EAB109A"/>
    <w:rsid w:val="6F717DFC"/>
    <w:rsid w:val="700B21BF"/>
    <w:rsid w:val="734452BB"/>
    <w:rsid w:val="740465E3"/>
    <w:rsid w:val="741F5FF5"/>
    <w:rsid w:val="7B9B6439"/>
    <w:rsid w:val="7BEC167B"/>
    <w:rsid w:val="7DD40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7E46F6-6D4B-4269-B612-D840707CDE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684</Characters>
  <Lines>5</Lines>
  <Paragraphs>1</Paragraphs>
  <TotalTime>23</TotalTime>
  <ScaleCrop>false</ScaleCrop>
  <LinksUpToDate>false</LinksUpToDate>
  <CharactersWithSpaces>802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2020-01-12T12:46:00Z</dcterms:created>
  <dc:creator>alexander chang</dc:creator>
  <cp:lastModifiedBy>hp</cp:lastModifiedBy>
  <cp:lastPrinted>2017-02-16T05:50:00Z</cp:lastPrinted>
  <dcterms:modified xsi:type="dcterms:W3CDTF">2020-02-29T07:25:21Z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