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075-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  <w:bookmarkStart w:id="0" w:name="_GoBack"/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pPr w:leftFromText="180" w:rightFromText="180" w:vertAnchor="text" w:horzAnchor="page" w:tblpX="1192" w:tblpY="30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14"/>
        <w:gridCol w:w="843"/>
        <w:gridCol w:w="647"/>
        <w:gridCol w:w="1054"/>
        <w:gridCol w:w="704"/>
        <w:gridCol w:w="997"/>
        <w:gridCol w:w="1075"/>
        <w:gridCol w:w="200"/>
        <w:gridCol w:w="1303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采油井口装置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20.7MPa</w:t>
            </w:r>
          </w:p>
        </w:tc>
        <w:tc>
          <w:tcPr>
            <w:tcW w:w="207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0.96MPa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2MPa</w:t>
            </w: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91" w:type="dxa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1.02</w:t>
            </w:r>
            <w:r>
              <w:rPr>
                <w:rFonts w:hint="eastAsia" w:ascii="宋体" w:hAnsi="宋体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2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/>
                <w:highlight w:val="none"/>
              </w:rPr>
              <w:t>±1.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%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69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03" w:type="dxa"/>
          </w:tcPr>
          <w:p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91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HL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1采油井口装置</w:t>
            </w:r>
            <w:r>
              <w:rPr>
                <w:rFonts w:hint="eastAsia"/>
              </w:rPr>
              <w:t>水</w:t>
            </w:r>
            <w:r>
              <w:rPr>
                <w:rFonts w:hint="eastAsia" w:ascii="Times New Roman" w:hAnsi="Times New Roman" w:cs="Times New Roman"/>
              </w:rPr>
              <w:t>压密封性试验测量过程控制规范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压力表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赵文举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69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hint="eastAsia" w:ascii="宋体"/>
                <w:sz w:val="44"/>
                <w:szCs w:val="44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采油井口装置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见《高度控制测量过程有效性确认记录》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80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采油井口装置</w:t>
            </w:r>
            <w:r>
              <w:rPr>
                <w:rFonts w:hint="eastAsia"/>
                <w:lang w:eastAsia="zh-CN"/>
              </w:rPr>
              <w:t>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528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center"/>
        <w:rPr>
          <w:b/>
          <w:sz w:val="28"/>
          <w:szCs w:val="28"/>
        </w:rPr>
      </w:pPr>
    </w:p>
    <w:p>
      <w:pPr>
        <w:spacing w:after="240"/>
        <w:jc w:val="center"/>
        <w:rPr>
          <w:b/>
          <w:sz w:val="28"/>
          <w:szCs w:val="28"/>
        </w:rPr>
      </w:pP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08114F56"/>
    <w:rsid w:val="10E42F27"/>
    <w:rsid w:val="110231BD"/>
    <w:rsid w:val="13142C81"/>
    <w:rsid w:val="160E3CFC"/>
    <w:rsid w:val="170A26FB"/>
    <w:rsid w:val="1C5D09BD"/>
    <w:rsid w:val="1E9E371C"/>
    <w:rsid w:val="215E56CA"/>
    <w:rsid w:val="264802C0"/>
    <w:rsid w:val="28F75AAD"/>
    <w:rsid w:val="29311BE6"/>
    <w:rsid w:val="29856AAC"/>
    <w:rsid w:val="2E0D2B05"/>
    <w:rsid w:val="368E1434"/>
    <w:rsid w:val="40FC20FC"/>
    <w:rsid w:val="58377E9F"/>
    <w:rsid w:val="58FF3EBE"/>
    <w:rsid w:val="5ECF1643"/>
    <w:rsid w:val="617B41B6"/>
    <w:rsid w:val="64C84113"/>
    <w:rsid w:val="64FE1A04"/>
    <w:rsid w:val="69B154F3"/>
    <w:rsid w:val="6B39147E"/>
    <w:rsid w:val="6B5E5A3C"/>
    <w:rsid w:val="6D897C6F"/>
    <w:rsid w:val="70332EB6"/>
    <w:rsid w:val="706C5304"/>
    <w:rsid w:val="70A77A93"/>
    <w:rsid w:val="72D350FB"/>
    <w:rsid w:val="776A2F45"/>
    <w:rsid w:val="78B87E78"/>
    <w:rsid w:val="79A96E6D"/>
    <w:rsid w:val="7BA60639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2020-08-18T02:28:47Z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