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0075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7-</w:t>
      </w:r>
      <w:r>
        <w:rPr>
          <w:rFonts w:ascii="Times New Roman" w:hAnsi="Times New Roman" w:cs="Times New Roman"/>
          <w:sz w:val="20"/>
          <w:szCs w:val="28"/>
          <w:u w:val="single"/>
        </w:rPr>
        <w:t>20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6"/>
        <w:tblpPr w:leftFromText="180" w:rightFromText="180" w:vertAnchor="text" w:horzAnchor="page" w:tblpX="824" w:tblpY="40"/>
        <w:tblW w:w="10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497"/>
        <w:gridCol w:w="1115"/>
        <w:gridCol w:w="1043"/>
        <w:gridCol w:w="1166"/>
        <w:gridCol w:w="1275"/>
        <w:gridCol w:w="1679"/>
        <w:gridCol w:w="1287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096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大庆慧龙石油机械</w:t>
            </w:r>
            <w:r>
              <w:rPr>
                <w:rFonts w:hint="eastAsia"/>
                <w:b/>
                <w:color w:val="000000"/>
                <w:szCs w:val="21"/>
              </w:rPr>
              <w:t>有限公司</w:t>
            </w:r>
          </w:p>
        </w:tc>
        <w:tc>
          <w:tcPr>
            <w:tcW w:w="1679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043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1166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  <w:r>
              <w:rPr>
                <w:rFonts w:hint="eastAsia"/>
                <w:szCs w:val="21"/>
                <w:lang w:val="en-US" w:eastAsia="zh-CN"/>
              </w:rPr>
              <w:t>日</w:t>
            </w:r>
            <w:r>
              <w:rPr>
                <w:rFonts w:hint="eastAsia"/>
                <w:szCs w:val="21"/>
              </w:rPr>
              <w:t>期</w:t>
            </w:r>
          </w:p>
        </w:tc>
        <w:tc>
          <w:tcPr>
            <w:tcW w:w="118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0-60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MPa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53184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数字压力表0.05级</w:t>
            </w:r>
          </w:p>
        </w:tc>
        <w:tc>
          <w:tcPr>
            <w:tcW w:w="167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压力表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0-16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MPa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80268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数字压力表0.05级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万用表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MF500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12060365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多功能校准仪0.02级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 w:eastAsiaTheme="minorEastAsia"/>
                <w:szCs w:val="21"/>
                <w:lang w:eastAsia="zh-CN"/>
              </w:rPr>
              <w:t>绝缘电阻表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ZC25-3/</w:t>
            </w:r>
          </w:p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0-500MΩ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040611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兆欧表检定装置0.2级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4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便携式直流双臂电桥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QJ44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7903</w:t>
            </w:r>
          </w:p>
        </w:tc>
        <w:tc>
          <w:tcPr>
            <w:tcW w:w="1166" w:type="dxa"/>
            <w:vAlign w:val="center"/>
          </w:tcPr>
          <w:p>
            <w:pPr>
              <w:ind w:firstLine="210" w:firstLineChars="100"/>
              <w:jc w:val="both"/>
              <w:rPr>
                <w:rFonts w:hint="default" w:asciiTheme="minorHAnsi" w:hAnsiTheme="minorHAnsi" w:eastAsiaTheme="minorEastAsia" w:cstheme="minorHAnsi"/>
                <w:szCs w:val="21"/>
                <w:vertAlign w:val="superscript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0.5级</w:t>
            </w:r>
          </w:p>
        </w:tc>
        <w:tc>
          <w:tcPr>
            <w:tcW w:w="1275" w:type="dxa"/>
            <w:vAlign w:val="center"/>
          </w:tcPr>
          <w:p>
            <w:pPr>
              <w:ind w:firstLine="150" w:firstLineChars="100"/>
              <w:jc w:val="both"/>
              <w:rPr>
                <w:rFonts w:hint="default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双桥校验装置0.01级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内径百分表</w:t>
            </w:r>
          </w:p>
        </w:tc>
        <w:tc>
          <w:tcPr>
            <w:tcW w:w="1115" w:type="dxa"/>
            <w:vAlign w:val="center"/>
          </w:tcPr>
          <w:p>
            <w:pPr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160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82554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0.01</w:t>
            </w:r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光栅指示仪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82" w:type="dxa"/>
            <w:vAlign w:val="center"/>
          </w:tcPr>
          <w:p>
            <w:pPr>
              <w:ind w:firstLine="525" w:firstLineChars="25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高度尺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0-500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)mm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030028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±0.0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12块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外径千分尺</w:t>
            </w:r>
          </w:p>
        </w:tc>
        <w:tc>
          <w:tcPr>
            <w:tcW w:w="111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（50-75）</w:t>
            </w:r>
          </w:p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mm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971566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  <w:lang w:val="en-US" w:eastAsia="zh-CN"/>
              </w:rPr>
              <w:t>0.001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m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量块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679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大庆油田计量检定测试所</w:t>
            </w:r>
          </w:p>
        </w:tc>
        <w:tc>
          <w:tcPr>
            <w:tcW w:w="12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/>
                <w:color w:val="FF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182" w:type="dxa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9691" w:type="dxa"/>
            <w:gridSpan w:val="8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审核综合意见：</w:t>
            </w:r>
          </w:p>
          <w:p>
            <w:pPr>
              <w:ind w:firstLine="735" w:firstLineChars="350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该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公司未建立最高计量标准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,所有测量设备送检至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有相应资质的机构进行检定、校准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，抽查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份测量设备证书报告，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量值溯源符合文件要求。</w:t>
            </w:r>
          </w:p>
        </w:tc>
        <w:tc>
          <w:tcPr>
            <w:tcW w:w="1182" w:type="dxa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87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      部门代表签字：</w:t>
            </w:r>
          </w:p>
          <w:p>
            <w:pPr>
              <w:ind w:firstLine="210" w:firstLineChars="10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ind w:firstLine="6510" w:firstLineChars="31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5pt;margin-top:-0.4pt;height:20.6pt;width:215.85pt;z-index:251658240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478pt;z-index:251658240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A3CBC"/>
    <w:rsid w:val="002D3C05"/>
    <w:rsid w:val="002E7FC9"/>
    <w:rsid w:val="0033169D"/>
    <w:rsid w:val="0036244D"/>
    <w:rsid w:val="003857FA"/>
    <w:rsid w:val="00392597"/>
    <w:rsid w:val="003F7ABC"/>
    <w:rsid w:val="00474F39"/>
    <w:rsid w:val="00514A85"/>
    <w:rsid w:val="005224D2"/>
    <w:rsid w:val="005A0D84"/>
    <w:rsid w:val="005A3DCC"/>
    <w:rsid w:val="005A7242"/>
    <w:rsid w:val="005D0B42"/>
    <w:rsid w:val="00616CE9"/>
    <w:rsid w:val="006210E3"/>
    <w:rsid w:val="00636F70"/>
    <w:rsid w:val="00657525"/>
    <w:rsid w:val="00664FDB"/>
    <w:rsid w:val="0067166C"/>
    <w:rsid w:val="006A3FCE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375E8"/>
    <w:rsid w:val="00B40D68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28A3979"/>
    <w:rsid w:val="0D091A8B"/>
    <w:rsid w:val="0D1E7D08"/>
    <w:rsid w:val="11661E8D"/>
    <w:rsid w:val="12243FC6"/>
    <w:rsid w:val="14BC4A25"/>
    <w:rsid w:val="154F19E8"/>
    <w:rsid w:val="187A696C"/>
    <w:rsid w:val="1C26108A"/>
    <w:rsid w:val="1C307EA0"/>
    <w:rsid w:val="1F622EED"/>
    <w:rsid w:val="21C405FE"/>
    <w:rsid w:val="249C7E16"/>
    <w:rsid w:val="263319EE"/>
    <w:rsid w:val="273261E6"/>
    <w:rsid w:val="3A071DA0"/>
    <w:rsid w:val="4206500A"/>
    <w:rsid w:val="446455B5"/>
    <w:rsid w:val="47A64ABF"/>
    <w:rsid w:val="4B422840"/>
    <w:rsid w:val="4CA13C0C"/>
    <w:rsid w:val="51E75B1D"/>
    <w:rsid w:val="531B6225"/>
    <w:rsid w:val="54954B72"/>
    <w:rsid w:val="55A371DA"/>
    <w:rsid w:val="55C63DF1"/>
    <w:rsid w:val="582A22AF"/>
    <w:rsid w:val="5B41315F"/>
    <w:rsid w:val="67A014B3"/>
    <w:rsid w:val="686E040C"/>
    <w:rsid w:val="6DE41069"/>
    <w:rsid w:val="6DEA7DB8"/>
    <w:rsid w:val="6FBF39C1"/>
    <w:rsid w:val="774D425D"/>
    <w:rsid w:val="7B18314A"/>
    <w:rsid w:val="7D754E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2020-08-18T02:53:27Z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