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0417-2020-QEO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北京燕美华服饰有限公司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夏爱俭</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Q:29.08.02</w:t>
            </w:r>
          </w:p>
          <w:p>
            <w:pPr>
              <w:spacing w:line="240" w:lineRule="exact"/>
              <w:jc w:val="center"/>
              <w:rPr>
                <w:b/>
                <w:color w:val="000000"/>
                <w:sz w:val="20"/>
                <w:szCs w:val="20"/>
              </w:rPr>
            </w:pPr>
            <w:r>
              <w:rPr>
                <w:b/>
                <w:color w:val="000000"/>
                <w:sz w:val="20"/>
                <w:szCs w:val="20"/>
              </w:rPr>
              <w:t>E:29.08.02</w:t>
            </w:r>
          </w:p>
          <w:p>
            <w:pPr>
              <w:spacing w:line="240" w:lineRule="exact"/>
              <w:jc w:val="center"/>
              <w:rPr>
                <w:b/>
                <w:color w:val="000000"/>
                <w:sz w:val="20"/>
                <w:szCs w:val="20"/>
              </w:rPr>
            </w:pPr>
            <w:r>
              <w:rPr>
                <w:b/>
                <w:color w:val="000000"/>
                <w:sz w:val="20"/>
                <w:szCs w:val="20"/>
              </w:rPr>
              <w:t>O:29.08.02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北京燕美华服饰有限公司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北京市大兴区旧忠路10号院10号楼9层1007</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100076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北京市大兴区旧忠路10号院10号楼9层1007</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100076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胡伟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010-67073493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010- 67073493</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胡长燕</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胡伟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xdh_7071995@sina.com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Q：服装销售</w:t>
            </w:r>
          </w:p>
          <w:p>
            <w:pPr>
              <w:spacing w:line="400" w:lineRule="exact"/>
              <w:rPr>
                <w:rFonts w:ascii="宋体" w:hAnsi="宋体"/>
                <w:b/>
                <w:color w:val="000000"/>
                <w:sz w:val="20"/>
                <w:szCs w:val="20"/>
              </w:rPr>
            </w:pPr>
            <w:r>
              <w:rPr>
                <w:rFonts w:ascii="宋体" w:hAnsi="宋体"/>
                <w:b/>
                <w:color w:val="000000"/>
                <w:sz w:val="20"/>
                <w:szCs w:val="20"/>
              </w:rPr>
              <w:t>E：服装销售及相关环境管理活动</w:t>
            </w:r>
          </w:p>
          <w:p>
            <w:pPr>
              <w:spacing w:line="400" w:lineRule="exact"/>
              <w:rPr>
                <w:rFonts w:ascii="宋体" w:hAnsi="宋体"/>
                <w:b/>
                <w:color w:val="000000"/>
                <w:sz w:val="20"/>
                <w:szCs w:val="20"/>
              </w:rPr>
            </w:pPr>
            <w:r>
              <w:rPr>
                <w:rFonts w:ascii="宋体" w:hAnsi="宋体"/>
                <w:b/>
                <w:color w:val="000000"/>
                <w:sz w:val="20"/>
                <w:szCs w:val="20"/>
              </w:rPr>
              <w:t>O：服装销售及相关职业健康安全管理活动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Q：29.08.02</w:t>
            </w:r>
          </w:p>
          <w:p>
            <w:pPr>
              <w:spacing w:line="280" w:lineRule="exact"/>
              <w:rPr>
                <w:rFonts w:ascii="宋体"/>
                <w:b/>
                <w:color w:val="000000"/>
                <w:sz w:val="20"/>
                <w:szCs w:val="20"/>
              </w:rPr>
            </w:pPr>
            <w:r>
              <w:rPr>
                <w:rFonts w:ascii="宋体"/>
                <w:b/>
                <w:color w:val="000000"/>
                <w:sz w:val="20"/>
                <w:szCs w:val="20"/>
              </w:rPr>
              <w:t>E：29.08.02</w:t>
            </w:r>
          </w:p>
          <w:p>
            <w:pPr>
              <w:spacing w:line="280" w:lineRule="exact"/>
              <w:rPr>
                <w:rFonts w:ascii="宋体"/>
                <w:b/>
                <w:color w:val="000000"/>
                <w:sz w:val="20"/>
                <w:szCs w:val="20"/>
              </w:rPr>
            </w:pPr>
            <w:r>
              <w:rPr>
                <w:rFonts w:ascii="宋体"/>
                <w:b/>
                <w:color w:val="000000"/>
                <w:sz w:val="20"/>
                <w:szCs w:val="20"/>
              </w:rPr>
              <w:t>O：29.08.02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u w:val="single"/>
          <w:lang w:eastAsia="zh-CN"/>
        </w:rPr>
        <w:t>手册、程序文件、管理评审、内审等；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eastAsia="zh-CN"/>
        </w:rPr>
        <w:t>远程</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w:t>
      </w:r>
      <w:r>
        <w:rPr>
          <w:rFonts w:hint="eastAsia" w:ascii="宋体" w:hAnsi="宋体" w:eastAsia="宋体" w:cs="宋体"/>
          <w:kern w:val="2"/>
          <w:sz w:val="20"/>
          <w:szCs w:val="20"/>
          <w:lang w:val="en-US" w:eastAsia="zh-CN" w:bidi="ar"/>
        </w:rPr>
        <w:t>行政部</w:t>
      </w:r>
      <w:r>
        <w:rPr>
          <w:rFonts w:hint="eastAsia" w:ascii="宋体" w:hAnsi="宋体"/>
          <w:b/>
          <w:color w:val="000000"/>
          <w:sz w:val="20"/>
          <w:szCs w:val="20"/>
        </w:rPr>
        <w:t>（含财务）、</w:t>
      </w:r>
      <w:r>
        <w:rPr>
          <w:rFonts w:hint="eastAsia" w:ascii="宋体" w:hAnsi="宋体" w:eastAsia="宋体" w:cs="宋体"/>
          <w:color w:val="auto"/>
          <w:kern w:val="2"/>
          <w:sz w:val="20"/>
          <w:szCs w:val="20"/>
          <w:lang w:val="en-US" w:eastAsia="zh-CN" w:bidi="ar"/>
        </w:rPr>
        <w:t>供销部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各部门办公室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Q：服装销售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E：服装销售及相关环境管理活动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O：服装销售及相关职业健康安全管理活动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w:t>
            </w:r>
            <w:r>
              <w:rPr>
                <w:rFonts w:hint="eastAsia" w:ascii="宋体" w:hAnsi="宋体"/>
                <w:b/>
                <w:color w:val="000000"/>
                <w:sz w:val="20"/>
                <w:szCs w:val="20"/>
                <w:lang w:eastAsia="zh-CN"/>
              </w:rPr>
              <w:t>行政部</w:t>
            </w:r>
            <w:r>
              <w:rPr>
                <w:rFonts w:hint="eastAsia" w:ascii="宋体" w:hAnsi="宋体"/>
                <w:b/>
                <w:color w:val="000000"/>
                <w:sz w:val="20"/>
                <w:szCs w:val="20"/>
              </w:rPr>
              <w:t>（含财务）、</w:t>
            </w:r>
            <w:r>
              <w:rPr>
                <w:rFonts w:hint="eastAsia" w:ascii="宋体" w:hAnsi="宋体"/>
                <w:b/>
                <w:color w:val="000000"/>
                <w:sz w:val="20"/>
                <w:szCs w:val="20"/>
                <w:lang w:eastAsia="zh-CN"/>
              </w:rPr>
              <w:t>供销部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环境管理主管部门：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ascii="宋体" w:hAnsi="宋体"/>
                <w:b/>
                <w:color w:val="000000"/>
                <w:sz w:val="20"/>
                <w:szCs w:val="20"/>
                <w:lang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供销部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r>
              <w:rPr>
                <w:rFonts w:hint="eastAsia" w:ascii="宋体" w:hAnsi="宋体"/>
                <w:b/>
                <w:color w:val="000000"/>
                <w:sz w:val="20"/>
                <w:szCs w:val="20"/>
                <w:lang w:eastAsia="zh-CN"/>
              </w:rPr>
              <w:t>远程</w:t>
            </w:r>
            <w:r>
              <w:rPr>
                <w:rFonts w:hint="eastAsia" w:ascii="宋体" w:hAnsi="宋体"/>
                <w:b/>
                <w:color w:val="000000"/>
                <w:sz w:val="20"/>
                <w:szCs w:val="20"/>
              </w:rPr>
              <w:t>：</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远程</w:t>
            </w: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360" w:lineRule="exact"/>
              <w:jc w:val="left"/>
              <w:rPr>
                <w:rFonts w:ascii="宋体"/>
                <w:color w:val="000000"/>
                <w:sz w:val="20"/>
                <w:szCs w:val="20"/>
              </w:rPr>
            </w:pPr>
            <w:r>
              <w:rPr>
                <w:rFonts w:hint="eastAsia" w:asciiTheme="minorEastAsia" w:hAnsiTheme="minorEastAsia" w:eastAsiaTheme="minorEastAsia" w:cstheme="minorEastAsia"/>
                <w:color w:val="auto"/>
                <w:sz w:val="21"/>
                <w:szCs w:val="21"/>
                <w:lang w:val="en-US" w:eastAsia="zh-CN"/>
              </w:rPr>
              <w:t>产品实现主要过程：目标顾客寻找-顾客沟通-客户订单→采购→检验→出库→客户确认→售后服务。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vAlign w:val="top"/>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Theme="minorEastAsia" w:hAnsiTheme="minorEastAsia" w:eastAsiaTheme="minorEastAsia" w:cstheme="minorEastAsia"/>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vAlign w:val="top"/>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Theme="minorEastAsia" w:hAnsiTheme="minorEastAsia" w:eastAsiaTheme="minorEastAsia" w:cstheme="minorEastAsia"/>
                <w:color w:val="auto"/>
                <w:sz w:val="21"/>
                <w:szCs w:val="21"/>
                <w:lang w:val="zh-CN"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Theme="minorEastAsia" w:hAnsiTheme="minorEastAsia" w:eastAsiaTheme="minorEastAsia" w:cstheme="minorEastAsia"/>
                <w:color w:val="auto"/>
                <w:sz w:val="21"/>
                <w:szCs w:val="21"/>
                <w:lang w:val="en-US" w:eastAsia="zh-CN"/>
              </w:rPr>
              <w:t xml:space="preserve">服饰运输过程。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Theme="minorEastAsia" w:hAnsiTheme="minorEastAsia" w:eastAsiaTheme="minorEastAsia" w:cstheme="minorEastAsia"/>
                <w:color w:val="auto"/>
                <w:sz w:val="21"/>
                <w:szCs w:val="21"/>
                <w:lang w:val="en-US" w:eastAsia="zh-CN"/>
              </w:rPr>
              <w:t>见运输协议。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办公桌椅、文件柜、</w:t>
            </w:r>
            <w:r>
              <w:rPr>
                <w:rFonts w:hint="eastAsia" w:asciiTheme="minorEastAsia" w:hAnsiTheme="minorEastAsia" w:eastAsiaTheme="minorEastAsia" w:cstheme="minorEastAsia"/>
                <w:sz w:val="21"/>
                <w:szCs w:val="21"/>
                <w:lang w:eastAsia="zh-CN"/>
              </w:rPr>
              <w:t>汽车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行政部</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日常维护保养包括对电脑的定期杀毒，车的定期保养、大中小修、定期年检。全部完好。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eastAsia="zh-CN"/>
              </w:rPr>
              <w:t>不涉及，有销售绩效考核。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Theme="minorEastAsia" w:hAnsiTheme="minorEastAsia" w:eastAsiaTheme="minorEastAsia" w:cstheme="minorEastAsia"/>
                <w:b w:val="0"/>
                <w:bCs/>
                <w:color w:val="auto"/>
                <w:sz w:val="21"/>
                <w:szCs w:val="21"/>
                <w:lang w:val="en-US" w:eastAsia="zh-CN"/>
              </w:rPr>
              <w:t>火灾后发生的环境影响、包装物产生的固废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宋体" w:eastAsia="宋体" w:cs="宋体"/>
                <w:color w:val="auto"/>
                <w:sz w:val="21"/>
                <w:szCs w:val="21"/>
              </w:rPr>
              <w:t>潜在火灾、触电</w:t>
            </w:r>
            <w:r>
              <w:rPr>
                <w:rFonts w:hint="eastAsia" w:ascii="宋体" w:hAnsi="宋体" w:cs="宋体"/>
                <w:color w:val="auto"/>
                <w:sz w:val="21"/>
                <w:szCs w:val="21"/>
                <w:lang w:eastAsia="zh-CN"/>
              </w:rPr>
              <w:t>、新冠疫情、意外伤害等</w:t>
            </w:r>
            <w:r>
              <w:rPr>
                <w:rFonts w:hint="eastAsia"/>
                <w:bCs/>
                <w:szCs w:val="21"/>
              </w:rPr>
              <w:t>进行了识别和控制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auto"/>
                <w:sz w:val="20"/>
                <w:szCs w:val="20"/>
              </w:rPr>
            </w:pPr>
            <w:bookmarkStart w:id="24" w:name="_GoBack"/>
            <w:r>
              <w:rPr>
                <w:rFonts w:hint="eastAsia" w:ascii="宋体"/>
                <w:color w:val="auto"/>
                <w:sz w:val="20"/>
                <w:szCs w:val="20"/>
              </w:rPr>
              <w:t>组织员工人数：</w:t>
            </w:r>
            <w:r>
              <w:rPr>
                <w:rFonts w:hint="eastAsia" w:ascii="宋体"/>
                <w:color w:val="auto"/>
                <w:sz w:val="20"/>
                <w:szCs w:val="20"/>
                <w:lang w:val="en-US" w:eastAsia="zh-CN"/>
              </w:rPr>
              <w:t>6</w:t>
            </w:r>
            <w:r>
              <w:rPr>
                <w:rFonts w:hint="eastAsia" w:ascii="宋体"/>
                <w:color w:val="auto"/>
                <w:sz w:val="20"/>
                <w:szCs w:val="20"/>
              </w:rPr>
              <w:t>人，其中管理人员：</w:t>
            </w:r>
            <w:r>
              <w:rPr>
                <w:rFonts w:hint="eastAsia" w:ascii="宋体"/>
                <w:color w:val="auto"/>
                <w:sz w:val="20"/>
                <w:szCs w:val="20"/>
                <w:lang w:val="en-US" w:eastAsia="zh-CN"/>
              </w:rPr>
              <w:t>4</w:t>
            </w:r>
            <w:r>
              <w:rPr>
                <w:rFonts w:hint="eastAsia" w:ascii="宋体"/>
                <w:color w:val="auto"/>
                <w:sz w:val="20"/>
                <w:szCs w:val="20"/>
              </w:rPr>
              <w:t>人</w:t>
            </w:r>
          </w:p>
          <w:bookmarkEnd w:id="24"/>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供销部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销售过程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eastAsia="zh-CN"/>
              </w:rPr>
              <w:t>远程</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rPr>
              <w:t>、</w:t>
            </w:r>
            <w:r>
              <w:rPr>
                <w:rFonts w:hint="eastAsia" w:ascii="宋体" w:hAnsi="宋体"/>
                <w:b/>
                <w:color w:val="000000"/>
                <w:sz w:val="20"/>
                <w:szCs w:val="20"/>
                <w:lang w:eastAsia="zh-CN"/>
              </w:rPr>
              <w:t>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办公室、产品销售及物流</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否，已经开不符合。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 w:val="21"/>
                <w:szCs w:val="21"/>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bCs w:val="0"/>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val="0"/>
                <w:bCs/>
                <w:color w:val="000000"/>
                <w:sz w:val="20"/>
                <w:szCs w:val="20"/>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vAlign w:val="top"/>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eastAsia="zh-CN"/>
              </w:rPr>
              <w:t>远程</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napToGrid w:val="0"/>
        <w:spacing w:after="156" w:afterLines="50" w:line="360" w:lineRule="auto"/>
        <w:ind w:left="191" w:leftChars="91" w:firstLine="454" w:firstLineChars="174"/>
        <w:rPr>
          <w:b/>
          <w:color w:val="000000" w:themeColor="text1"/>
          <w:sz w:val="26"/>
          <w:szCs w:val="26"/>
        </w:rPr>
      </w:pPr>
      <w:r>
        <w:rPr>
          <w:rFonts w:hint="eastAsia"/>
          <w:b/>
          <w:color w:val="000000" w:themeColor="text1"/>
          <w:sz w:val="26"/>
          <w:szCs w:val="26"/>
        </w:rPr>
        <w:t>审核组组长（签名）：</w:t>
      </w:r>
      <w:r>
        <w:drawing>
          <wp:inline distT="0" distB="0" distL="114300" distR="114300">
            <wp:extent cx="626745" cy="274320"/>
            <wp:effectExtent l="0" t="0" r="190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626745" cy="274320"/>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91" w:leftChars="91" w:firstLine="454" w:firstLineChars="174"/>
        <w:rPr>
          <w:b/>
          <w:color w:val="000000" w:themeColor="text1"/>
          <w:sz w:val="26"/>
          <w:szCs w:val="26"/>
        </w:rPr>
      </w:pPr>
      <w:r>
        <w:rPr>
          <w:rFonts w:hint="eastAsia"/>
          <w:b/>
          <w:color w:val="000000" w:themeColor="text1"/>
          <w:sz w:val="26"/>
          <w:szCs w:val="26"/>
        </w:rPr>
        <w:t>审核组组员（签名）：</w:t>
      </w:r>
      <w:r>
        <w:rPr>
          <w:rFonts w:ascii="宋体" w:hAnsi="宋体"/>
          <w:kern w:val="2"/>
          <w:sz w:val="24"/>
          <w:lang w:val="en-US" w:eastAsia="zh-CN" w:bidi="ar-SA"/>
        </w:rPr>
        <w:drawing>
          <wp:inline distT="0" distB="0" distL="114300" distR="114300">
            <wp:extent cx="472440" cy="333375"/>
            <wp:effectExtent l="0" t="0" r="3810" b="9525"/>
            <wp:docPr id="5" name="图片 1" descr="203bf272f255b2858840d3e70f5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203bf272f255b2858840d3e70f53374"/>
                    <pic:cNvPicPr>
                      <a:picLocks noChangeAspect="1"/>
                    </pic:cNvPicPr>
                  </pic:nvPicPr>
                  <pic:blipFill>
                    <a:blip r:embed="rId7"/>
                    <a:srcRect l="2881" t="18762" r="9660" b="11905"/>
                    <a:stretch>
                      <a:fillRect/>
                    </a:stretch>
                  </pic:blipFill>
                  <pic:spPr>
                    <a:xfrm>
                      <a:off x="0" y="0"/>
                      <a:ext cx="472440" cy="333375"/>
                    </a:xfrm>
                    <a:prstGeom prst="rect">
                      <a:avLst/>
                    </a:prstGeom>
                    <a:noFill/>
                    <a:ln>
                      <a:noFill/>
                    </a:ln>
                  </pic:spPr>
                </pic:pic>
              </a:graphicData>
            </a:graphic>
          </wp:inline>
        </w:drawing>
      </w:r>
      <w:r>
        <w:rPr>
          <w:rFonts w:hint="eastAsia" w:ascii="宋体" w:hAnsi="宋体"/>
          <w:kern w:val="2"/>
          <w:sz w:val="24"/>
          <w:lang w:val="en-US" w:eastAsia="zh-CN" w:bidi="ar-SA"/>
        </w:rPr>
        <w:t xml:space="preserve">  </w:t>
      </w:r>
      <w:r>
        <w:drawing>
          <wp:inline distT="0" distB="0" distL="114300" distR="114300">
            <wp:extent cx="635635" cy="287020"/>
            <wp:effectExtent l="0" t="0" r="12065" b="177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lum contrast="48000"/>
                    </a:blip>
                    <a:stretch>
                      <a:fillRect/>
                    </a:stretch>
                  </pic:blipFill>
                  <pic:spPr>
                    <a:xfrm>
                      <a:off x="0" y="0"/>
                      <a:ext cx="635635" cy="2870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476885" cy="316865"/>
            <wp:effectExtent l="0" t="0" r="18415" b="698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lum contrast="78000"/>
                    </a:blip>
                    <a:stretch>
                      <a:fillRect/>
                    </a:stretch>
                  </pic:blipFill>
                  <pic:spPr>
                    <a:xfrm>
                      <a:off x="0" y="0"/>
                      <a:ext cx="476885" cy="31686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cstheme="minorEastAsia"/>
          <w:b/>
          <w:sz w:val="21"/>
          <w:szCs w:val="21"/>
        </w:rPr>
        <w:t>2020年08月2</w:t>
      </w:r>
      <w:r>
        <w:rPr>
          <w:rFonts w:hint="eastAsia" w:asciiTheme="minorEastAsia" w:hAnsiTheme="minorEastAsia" w:eastAsiaTheme="minorEastAsia" w:cstheme="minorEastAsia"/>
          <w:b/>
          <w:sz w:val="21"/>
          <w:szCs w:val="21"/>
          <w:lang w:val="en-US" w:eastAsia="zh-CN"/>
        </w:rPr>
        <w:t>3</w:t>
      </w:r>
      <w:r>
        <w:rPr>
          <w:rFonts w:hint="eastAsia" w:asciiTheme="minorEastAsia" w:hAnsiTheme="minorEastAsia" w:eastAsiaTheme="minorEastAsia" w:cstheme="minorEastAsia"/>
          <w:b/>
          <w:sz w:val="21"/>
          <w:szCs w:val="21"/>
        </w:rPr>
        <w:t xml:space="preserve">日 </w:t>
      </w:r>
    </w:p>
    <w:p>
      <w:pPr>
        <w:ind w:firstLine="5644" w:firstLineChars="2677"/>
        <w:rPr>
          <w:rFonts w:ascii="宋体"/>
          <w:b/>
          <w:color w:val="000000"/>
          <w:sz w:val="26"/>
          <w:szCs w:val="26"/>
        </w:rPr>
      </w:pP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hint="eastAsia" w:ascii="宋体" w:hAns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spacing w:line="360" w:lineRule="exact"/>
        <w:ind w:left="283" w:leftChars="135" w:firstLine="217" w:firstLineChars="108"/>
        <w:rPr>
          <w:rFonts w:hint="eastAsia" w:ascii="宋体" w:hAnsi="宋体" w:eastAsia="宋体" w:cs="Times New Roman"/>
          <w:b/>
          <w:color w:val="000000"/>
          <w:sz w:val="20"/>
          <w:szCs w:val="20"/>
        </w:rPr>
      </w:pPr>
    </w:p>
    <w:p>
      <w:pPr>
        <w:spacing w:line="360" w:lineRule="exact"/>
        <w:ind w:left="283" w:leftChars="135" w:firstLine="217" w:firstLineChars="108"/>
        <w:rPr>
          <w:rFonts w:hint="eastAsia" w:ascii="宋体" w:hAnsi="宋体" w:eastAsia="宋体" w:cs="Times New Roman"/>
          <w:b/>
          <w:color w:val="000000"/>
          <w:sz w:val="20"/>
          <w:szCs w:val="20"/>
        </w:rPr>
      </w:pPr>
    </w:p>
    <w:p>
      <w:pPr>
        <w:spacing w:line="360" w:lineRule="exact"/>
        <w:ind w:left="283" w:leftChars="135" w:firstLine="217" w:firstLineChars="108"/>
        <w:rPr>
          <w:rFonts w:hint="eastAsia" w:ascii="宋体" w:hAnsi="宋体" w:eastAsia="宋体" w:cs="Times New Roman"/>
          <w:b/>
          <w:color w:val="000000"/>
          <w:sz w:val="20"/>
          <w:szCs w:val="20"/>
        </w:rPr>
      </w:pPr>
    </w:p>
    <w:p>
      <w:pPr>
        <w:spacing w:line="360" w:lineRule="exact"/>
        <w:ind w:left="283" w:leftChars="135" w:firstLine="217" w:firstLineChars="108"/>
        <w:rPr>
          <w:rFonts w:hint="eastAsia" w:ascii="宋体" w:hAnsi="宋体" w:eastAsia="宋体" w:cs="Times New Roman"/>
          <w:b/>
          <w:color w:val="000000"/>
          <w:sz w:val="20"/>
          <w:szCs w:val="20"/>
        </w:rPr>
      </w:pPr>
    </w:p>
    <w:p>
      <w:pPr>
        <w:spacing w:line="360" w:lineRule="exact"/>
        <w:ind w:left="283" w:leftChars="135" w:firstLine="217" w:firstLineChars="108"/>
        <w:rPr>
          <w:rFonts w:hint="eastAsia" w:ascii="宋体" w:hAnsi="宋体" w:eastAsia="宋体" w:cs="Times New Roman"/>
          <w:b/>
          <w:color w:val="000000"/>
          <w:sz w:val="20"/>
          <w:szCs w:val="20"/>
        </w:rPr>
      </w:pPr>
    </w:p>
    <w:p>
      <w:pPr>
        <w:spacing w:line="360" w:lineRule="exact"/>
        <w:ind w:left="283" w:leftChars="135" w:firstLine="217" w:firstLineChars="108"/>
        <w:rPr>
          <w:rFonts w:hint="eastAsia" w:ascii="宋体" w:hAnsi="宋体" w:eastAsia="宋体" w:cs="Times New Roman"/>
          <w:b/>
          <w:color w:val="000000"/>
          <w:sz w:val="20"/>
          <w:szCs w:val="20"/>
        </w:rPr>
      </w:pPr>
    </w:p>
    <w:p>
      <w:pPr>
        <w:spacing w:line="360" w:lineRule="exact"/>
        <w:ind w:left="283" w:leftChars="135" w:firstLine="217" w:firstLineChars="108"/>
        <w:rPr>
          <w:rFonts w:hint="eastAsia" w:ascii="宋体" w:hAnsi="宋体" w:eastAsia="宋体" w:cs="Times New Roman"/>
          <w:b/>
          <w:color w:val="000000"/>
          <w:sz w:val="20"/>
          <w:szCs w:val="20"/>
        </w:rPr>
      </w:pPr>
    </w:p>
    <w:p>
      <w:pPr>
        <w:rPr>
          <w:rFonts w:hint="eastAsia"/>
        </w:rPr>
      </w:pPr>
    </w:p>
    <w:p>
      <w:pPr>
        <w:pStyle w:val="5"/>
        <w:rPr>
          <w:rFonts w:hint="eastAsia" w:ascii="宋体" w:hAnsi="宋体"/>
          <w:b/>
          <w:color w:val="000000"/>
          <w:sz w:val="20"/>
          <w:szCs w:val="20"/>
        </w:rPr>
      </w:pPr>
    </w:p>
    <w:p>
      <w:pPr>
        <w:widowControl/>
        <w:jc w:val="left"/>
        <w:rPr>
          <w:rFonts w:hint="eastAsia" w:eastAsia="隶书"/>
          <w:color w:val="000000"/>
          <w:sz w:val="32"/>
          <w:szCs w:val="32"/>
          <w:lang w:eastAsia="zh-CN"/>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r>
        <w:rPr>
          <w:rFonts w:hint="eastAsia" w:eastAsia="隶书"/>
          <w:color w:val="000000"/>
          <w:sz w:val="32"/>
          <w:szCs w:val="32"/>
          <w:lang w:eastAsia="zh-CN"/>
        </w:rPr>
        <w:t>：无</w:t>
      </w:r>
    </w:p>
    <w:p/>
    <w:p>
      <w:pPr>
        <w:rPr>
          <w:rFonts w:ascii="宋体"/>
          <w:b/>
          <w:color w:val="000000"/>
          <w:sz w:val="26"/>
          <w:szCs w:val="26"/>
        </w:rPr>
      </w:pPr>
    </w:p>
    <w:p>
      <w:pPr>
        <w:widowControl/>
        <w:jc w:val="lef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341B3"/>
    <w:rsid w:val="039C5EC8"/>
    <w:rsid w:val="0BD8487E"/>
    <w:rsid w:val="106F0171"/>
    <w:rsid w:val="19BC28E1"/>
    <w:rsid w:val="253C6A8A"/>
    <w:rsid w:val="3D0957D9"/>
    <w:rsid w:val="3E6C01F4"/>
    <w:rsid w:val="402A6831"/>
    <w:rsid w:val="4A3338DF"/>
    <w:rsid w:val="4AAD5328"/>
    <w:rsid w:val="4D6651CF"/>
    <w:rsid w:val="4DCA45C9"/>
    <w:rsid w:val="52A92A01"/>
    <w:rsid w:val="54B03992"/>
    <w:rsid w:val="5999284D"/>
    <w:rsid w:val="5D55144B"/>
    <w:rsid w:val="622C729F"/>
    <w:rsid w:val="63890807"/>
    <w:rsid w:val="69C40123"/>
    <w:rsid w:val="6A1C3F8F"/>
    <w:rsid w:val="6A720286"/>
    <w:rsid w:val="71795007"/>
    <w:rsid w:val="727A5291"/>
    <w:rsid w:val="73FD2201"/>
    <w:rsid w:val="789E5BEF"/>
    <w:rsid w:val="7A0A29B3"/>
    <w:rsid w:val="7D636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next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2020-08-30T23:56:22Z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