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left"/>
        <w:rPr>
          <w:rFonts w:ascii="楷体" w:hAnsi="楷体" w:eastAsia="楷体"/>
          <w:b/>
          <w:bCs/>
          <w:color w:val="000000" w:themeColor="text1"/>
          <w:sz w:val="24"/>
          <w:szCs w:val="24"/>
        </w:rPr>
      </w:pPr>
      <w:r>
        <w:rPr>
          <w:rFonts w:hint="eastAsia" w:ascii="宋体" w:hAnsi="宋体"/>
          <w:b/>
          <w:bCs/>
          <w:sz w:val="24"/>
          <w:szCs w:val="24"/>
        </w:rPr>
        <w:t xml:space="preserve"> 编  号：</w:t>
      </w:r>
      <w:bookmarkStart w:id="0" w:name="合同编号"/>
      <w:r>
        <w:rPr>
          <w:b/>
          <w:bCs/>
          <w:sz w:val="24"/>
          <w:szCs w:val="24"/>
        </w:rPr>
        <w:t>0045-2020-EO</w:t>
      </w:r>
      <w:bookmarkEnd w:id="0"/>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绵阳交发实业有限责任公司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杨珍全</w:t>
            </w:r>
            <w:r>
              <w:rPr>
                <w:rFonts w:hint="eastAsia"/>
                <w:b/>
                <w:color w:val="000000" w:themeColor="text1"/>
                <w:sz w:val="20"/>
                <w:szCs w:val="20"/>
                <w:lang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E:29.05.03</w:t>
            </w:r>
          </w:p>
          <w:p>
            <w:pPr>
              <w:spacing w:line="240" w:lineRule="exact"/>
              <w:jc w:val="center"/>
              <w:rPr>
                <w:b/>
                <w:color w:val="000000" w:themeColor="text1"/>
                <w:sz w:val="20"/>
                <w:szCs w:val="20"/>
              </w:rPr>
            </w:pPr>
            <w:r>
              <w:rPr>
                <w:b/>
                <w:color w:val="000000" w:themeColor="text1"/>
                <w:sz w:val="20"/>
                <w:szCs w:val="20"/>
              </w:rP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文平</w:t>
            </w:r>
            <w:r>
              <w:rPr>
                <w:rFonts w:hint="eastAsia"/>
                <w:b/>
                <w:color w:val="000000" w:themeColor="text1"/>
                <w:sz w:val="20"/>
                <w:szCs w:val="20"/>
                <w:lang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E:29.05.03</w:t>
            </w:r>
          </w:p>
          <w:p>
            <w:pPr>
              <w:spacing w:line="240" w:lineRule="exact"/>
              <w:jc w:val="center"/>
              <w:rPr>
                <w:b/>
                <w:color w:val="000000" w:themeColor="text1"/>
                <w:sz w:val="20"/>
                <w:szCs w:val="20"/>
              </w:rPr>
            </w:pPr>
            <w:r>
              <w:rPr>
                <w:b/>
                <w:color w:val="000000" w:themeColor="text1"/>
                <w:sz w:val="20"/>
                <w:szCs w:val="20"/>
              </w:rP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杨珍全</w:t>
            </w:r>
            <w:r>
              <w:rPr>
                <w:rFonts w:hint="eastAsia"/>
                <w:b/>
                <w:color w:val="000000" w:themeColor="text1"/>
                <w:sz w:val="20"/>
                <w:szCs w:val="20"/>
                <w:lang w:eastAsia="zh-CN"/>
              </w:rPr>
              <w:t>（现场）</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E:29.05.03</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余家龙（现场）</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24001-2016idtISO 14001:2015,O：ISO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绵阳交发实业有限责任公司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四川省绵阳市涪城区西山东路48号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四川省绵阳市涪城区长虹大道北段123号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何志华</w:t>
            </w:r>
            <w:bookmarkEnd w:id="15"/>
          </w:p>
        </w:tc>
        <w:tc>
          <w:tcPr>
            <w:tcW w:w="1362" w:type="dxa"/>
            <w:gridSpan w:val="2"/>
            <w:vAlign w:val="center"/>
          </w:tcPr>
          <w:p>
            <w:pPr>
              <w:spacing w:line="320" w:lineRule="exact"/>
              <w:jc w:val="center"/>
              <w:rPr>
                <w:rFonts w:ascii="宋体" w:hAnsi="宋体"/>
                <w:b/>
                <w:color w:val="auto"/>
                <w:sz w:val="20"/>
                <w:szCs w:val="20"/>
              </w:rPr>
            </w:pPr>
            <w:r>
              <w:rPr>
                <w:rFonts w:hint="eastAsia" w:ascii="宋体" w:hAnsi="宋体"/>
                <w:b/>
                <w:color w:val="auto"/>
                <w:sz w:val="20"/>
                <w:szCs w:val="20"/>
              </w:rPr>
              <w:t>最高管理者</w:t>
            </w:r>
          </w:p>
        </w:tc>
        <w:tc>
          <w:tcPr>
            <w:tcW w:w="1518" w:type="dxa"/>
            <w:gridSpan w:val="2"/>
            <w:vAlign w:val="center"/>
          </w:tcPr>
          <w:p>
            <w:pPr>
              <w:spacing w:line="320" w:lineRule="exact"/>
              <w:rPr>
                <w:rFonts w:ascii="宋体" w:hAnsi="宋体"/>
                <w:b/>
                <w:color w:val="auto"/>
                <w:spacing w:val="-20"/>
                <w:sz w:val="20"/>
                <w:szCs w:val="20"/>
              </w:rPr>
            </w:pPr>
            <w:bookmarkStart w:id="16" w:name="最高管理者"/>
            <w:bookmarkEnd w:id="16"/>
            <w:r>
              <w:rPr>
                <w:rFonts w:ascii="宋体" w:hAnsi="宋体"/>
                <w:b/>
                <w:color w:val="auto"/>
                <w:sz w:val="20"/>
                <w:szCs w:val="20"/>
              </w:rPr>
              <w:t>何志华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张志军</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E：建材销售所涉及的相关环境管理活动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E：29.05.03</w:t>
            </w:r>
          </w:p>
          <w:p>
            <w:pPr>
              <w:spacing w:line="320" w:lineRule="exact"/>
              <w:rPr>
                <w:rFonts w:ascii="宋体" w:hAnsi="宋体"/>
                <w:b/>
                <w:color w:val="000000" w:themeColor="text1"/>
                <w:sz w:val="20"/>
                <w:szCs w:val="20"/>
              </w:rPr>
            </w:pPr>
            <w:r>
              <w:rPr>
                <w:rFonts w:ascii="宋体" w:hAnsi="宋体"/>
                <w:b/>
                <w:color w:val="000000" w:themeColor="text1"/>
                <w:sz w:val="20"/>
                <w:szCs w:val="20"/>
              </w:rPr>
              <w:t>O：29.05.03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2019-09-01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商贸部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财务部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sz w:val="20"/>
                <w:szCs w:val="20"/>
              </w:rPr>
            </w:pPr>
            <w:r>
              <w:rPr>
                <w:rFonts w:hint="eastAsia" w:ascii="宋体" w:hAnsi="宋体"/>
                <w:szCs w:val="21"/>
              </w:rPr>
              <w:t>建材的销售</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1" w:name="OLE_LINK1"/>
      <w:r>
        <w:rPr>
          <w:rFonts w:hint="eastAsia"/>
          <w:b/>
          <w:color w:val="000000" w:themeColor="text1"/>
          <w:spacing w:val="-10"/>
          <w:szCs w:val="21"/>
          <w:u w:val="single"/>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w:t>
      </w:r>
      <w:r>
        <w:rPr>
          <w:rFonts w:hint="eastAsia"/>
          <w:b/>
          <w:color w:val="000000" w:themeColor="text1"/>
          <w:spacing w:val="-10"/>
          <w:szCs w:val="21"/>
        </w:rPr>
        <w:t>日。</w:t>
      </w:r>
      <w:r>
        <w:rPr>
          <w:rFonts w:hint="eastAsia"/>
          <w:b/>
          <w:color w:val="000000" w:themeColor="text1"/>
          <w:spacing w:val="-10"/>
          <w:szCs w:val="21"/>
          <w:lang w:eastAsia="zh-CN"/>
        </w:rPr>
        <w:t>（现场补充审核复盖时间</w:t>
      </w:r>
      <w:r>
        <w:rPr>
          <w:rFonts w:hint="eastAsia"/>
          <w:b/>
          <w:color w:val="000000" w:themeColor="text1"/>
          <w:spacing w:val="-10"/>
          <w:szCs w:val="21"/>
          <w:lang w:val="en-US" w:eastAsia="zh-CN"/>
        </w:rPr>
        <w:t>2020年3月2日至2020年8月26日）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asciiTheme="minorEastAsia" w:hAnsiTheme="minorEastAsia" w:eastAsiaTheme="minorEastAsia" w:cstheme="minorEastAsia"/>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 xml:space="preserve">环境管理方针： </w:t>
            </w:r>
            <w:r>
              <w:rPr>
                <w:rFonts w:hint="eastAsia" w:asciiTheme="minorEastAsia" w:hAnsiTheme="minorEastAsia" w:eastAsiaTheme="minorEastAsia" w:cstheme="minorEastAsia"/>
                <w:szCs w:val="21"/>
              </w:rPr>
              <w:t>“</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asciiTheme="minorEastAsia" w:hAnsiTheme="minorEastAsia" w:eastAsiaTheme="minorEastAsia" w:cstheme="minorEastAsia"/>
                <w:szCs w:val="21"/>
              </w:rPr>
              <w:t>”。</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职业健康安全管理方针：“</w:t>
            </w:r>
            <w:r>
              <w:rPr>
                <w:rFonts w:hint="eastAsia" w:ascii="宋体" w:hAnsi="宋体"/>
                <w:color w:val="000000"/>
                <w:szCs w:val="21"/>
              </w:rPr>
              <w:t>保障健康、安全销售、以人为本、永续发展、遵守法规、持续改进</w:t>
            </w:r>
            <w:r>
              <w:rPr>
                <w:rFonts w:hint="eastAsia" w:asciiTheme="minorEastAsia" w:hAnsiTheme="minorEastAsia" w:eastAsiaTheme="minorEastAsia" w:cstheme="minorEastAsia"/>
                <w:szCs w:val="21"/>
              </w:rPr>
              <w:t>”。</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pPr>
            <w:r>
              <w:rPr>
                <w:rFonts w:hint="eastAsia"/>
              </w:rPr>
              <w:t>环境、职业健康安全目标：（考核时间2019年9月-2020年1月）</w:t>
            </w:r>
          </w:p>
          <w:p>
            <w:pPr>
              <w:jc w:val="left"/>
            </w:pPr>
            <w:r>
              <w:rPr>
                <w:rFonts w:hint="eastAsia"/>
              </w:rPr>
              <w:t>1、固体废弃物分类收集处理率100%；           100%</w:t>
            </w:r>
          </w:p>
          <w:p>
            <w:pPr>
              <w:jc w:val="left"/>
            </w:pPr>
            <w:r>
              <w:rPr>
                <w:rFonts w:hint="eastAsia"/>
              </w:rPr>
              <w:t>2、火灾事故为0；</w:t>
            </w:r>
            <w:r>
              <w:rPr>
                <w:rFonts w:hint="eastAsia"/>
                <w:lang w:val="en-US" w:eastAsia="zh-CN"/>
              </w:rPr>
              <w:t xml:space="preserve">                        </w:t>
            </w:r>
            <w:r>
              <w:rPr>
                <w:rFonts w:hint="eastAsia"/>
              </w:rPr>
              <w:t>无火灾事故发生</w:t>
            </w:r>
          </w:p>
          <w:p>
            <w:pPr>
              <w:jc w:val="left"/>
              <w:rPr>
                <w:rFonts w:hint="eastAsia"/>
                <w:color w:val="FF0000"/>
              </w:rPr>
            </w:pPr>
            <w:r>
              <w:rPr>
                <w:rFonts w:hint="eastAsia"/>
              </w:rPr>
              <w:t>3、 安全事故为0。</w:t>
            </w:r>
            <w:r>
              <w:rPr>
                <w:rFonts w:hint="eastAsia"/>
                <w:lang w:val="en-US" w:eastAsia="zh-CN"/>
              </w:rPr>
              <w:t xml:space="preserve">                       </w:t>
            </w:r>
            <w:r>
              <w:rPr>
                <w:rFonts w:hint="eastAsia"/>
              </w:rPr>
              <w:t>无安全事故发生。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9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织按管理体系需求配置了充足的人员、设施、监视和测量设备等资源，并建立维持了建材</w:t>
            </w:r>
            <w:r>
              <w:rPr>
                <w:rFonts w:hint="eastAsia" w:ascii="宋体" w:hAnsi="宋体"/>
                <w:szCs w:val="21"/>
              </w:rPr>
              <w:t>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w:t>
            </w:r>
            <w:r>
              <w:rPr>
                <w:rFonts w:hint="eastAsia" w:ascii="宋体" w:hAnsi="宋体"/>
                <w:b/>
                <w:color w:val="auto"/>
                <w:sz w:val="20"/>
                <w:szCs w:val="20"/>
              </w:rPr>
              <w:t>系统）、</w:t>
            </w:r>
            <w:r>
              <w:rPr>
                <w:rFonts w:hint="eastAsia" w:ascii="宋体" w:hAnsi="宋体"/>
                <w:color w:val="auto"/>
                <w:szCs w:val="21"/>
              </w:rPr>
              <w:t>办公场所面积300平方左右，无库房。</w:t>
            </w:r>
            <w:r>
              <w:rPr>
                <w:rFonts w:hint="eastAsia" w:ascii="宋体" w:hAnsi="宋体" w:cs="宋体"/>
                <w:color w:val="auto"/>
                <w:szCs w:val="21"/>
              </w:rPr>
              <w:t>主要生产设备包括电脑和办公设备</w:t>
            </w:r>
            <w:r>
              <w:rPr>
                <w:rFonts w:hint="eastAsia" w:ascii="宋体" w:hAnsi="宋体"/>
                <w:color w:val="auto"/>
                <w:szCs w:val="21"/>
              </w:rPr>
              <w:t>，可以满足有建材的销售的需要</w:t>
            </w:r>
            <w:r>
              <w:rPr>
                <w:rFonts w:hint="eastAsia" w:ascii="宋体" w:hAnsi="宋体" w:cs="宋体"/>
                <w:color w:val="auto"/>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eastAsia="宋体" w:cs="宋体"/>
                <w:szCs w:val="21"/>
              </w:rPr>
              <w:t>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eastAsia="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eastAsia="宋体" w:cs="宋体"/>
                <w:color w:val="000000"/>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w:t>
            </w:r>
            <w:r>
              <w:rPr>
                <w:rFonts w:hint="eastAsia" w:asciiTheme="minorEastAsia" w:hAnsiTheme="minorEastAsia" w:eastAsiaTheme="minorEastAsia"/>
                <w:bCs/>
                <w:iCs/>
                <w:color w:val="auto"/>
              </w:rPr>
              <w:t>应为潜在火灾，识别合理、有效。应急物资配备有灭火器和消防栓，编制有应急预案，并组织了演练，未对应急预案进行了评价，已作整改要求。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过2019年10月-2020年1月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1月15日-16日，拟定了审核实施表，明确了内审范围，内审人员经培训合格上岗，能力满足要求，未出现审核本部门情况，内审不符合项1项，</w:t>
            </w:r>
            <w:r>
              <w:rPr>
                <w:rFonts w:hint="eastAsia" w:ascii="宋体" w:hAnsi="宋体" w:cs="宋体"/>
                <w:szCs w:val="21"/>
              </w:rPr>
              <w:t>涉及综合部E8.2/S8.2条款未能提供应急预案记录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olor w:val="auto"/>
                <w:szCs w:val="21"/>
              </w:rPr>
              <w:t>2020年1月30日</w:t>
            </w:r>
            <w:r>
              <w:rPr>
                <w:rFonts w:hint="eastAsia" w:ascii="宋体" w:hAnsi="宋体" w:cs="宋体"/>
                <w:color w:val="auto"/>
                <w:szCs w:val="21"/>
              </w:rPr>
              <w:t>由总经理主持完成、</w:t>
            </w:r>
            <w:r>
              <w:rPr>
                <w:rFonts w:hint="eastAsia" w:ascii="宋体" w:hAnsi="宋体" w:cs="宋体"/>
                <w:szCs w:val="21"/>
              </w:rPr>
              <w:t>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本次审核共开具不符合项报告1项；其中</w:t>
      </w:r>
      <w:r>
        <w:rPr>
          <w:b/>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严重不符合0项，一般不符合 1项，观察项0项，分布在部门综合部E/S8.2条款，分布见附件。（Q/J/E/S分开填写）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rPr>
            </w:pPr>
            <w:r>
              <w:rPr>
                <w:rFonts w:hint="eastAsia" w:ascii="宋体" w:hAnsi="宋体"/>
                <w:b/>
                <w:color w:val="000000" w:themeColor="text1"/>
              </w:rPr>
              <w:t>EMS:</w:t>
            </w:r>
            <w:r>
              <w:rPr>
                <w:rFonts w:hint="eastAsia" w:ascii="宋体" w:hAnsi="宋体"/>
                <w:b/>
                <w:color w:val="000000" w:themeColor="text1"/>
                <w:u w:val="single"/>
              </w:rPr>
              <w:t xml:space="preserve"> 建材销售所涉及的相关环境管理活动。</w:t>
            </w:r>
          </w:p>
          <w:p>
            <w:pPr>
              <w:spacing w:line="320" w:lineRule="exact"/>
              <w:rPr>
                <w:rFonts w:ascii="宋体" w:hAnsi="宋体"/>
                <w:b/>
                <w:color w:val="000000" w:themeColor="text1"/>
              </w:rPr>
            </w:pPr>
            <w:r>
              <w:rPr>
                <w:rFonts w:hint="eastAsia" w:ascii="宋体" w:hAnsi="宋体"/>
                <w:b/>
                <w:color w:val="000000" w:themeColor="text1"/>
              </w:rPr>
              <w:t xml:space="preserve">OHSMS: </w:t>
            </w:r>
            <w:r>
              <w:rPr>
                <w:rFonts w:hint="eastAsia" w:ascii="宋体" w:hAnsi="宋体"/>
                <w:b/>
                <w:color w:val="000000" w:themeColor="text1"/>
                <w:u w:val="single"/>
              </w:rPr>
              <w:t>建材销售所涉及的相关职业健康安全管理活动。</w:t>
            </w:r>
          </w:p>
          <w:p>
            <w:pPr>
              <w:spacing w:line="32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color w:val="000000" w:themeColor="text1"/>
          <w:sz w:val="28"/>
          <w:szCs w:val="28"/>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b/>
          <w:color w:val="000000" w:themeColor="text1"/>
          <w:sz w:val="16"/>
          <w:szCs w:val="16"/>
        </w:rPr>
        <w:t xml:space="preserve"> </w:t>
      </w:r>
      <w:r>
        <w:rPr>
          <w:rFonts w:hint="eastAsia"/>
          <w:color w:val="000000" w:themeColor="text1"/>
          <w:sz w:val="28"/>
          <w:szCs w:val="28"/>
        </w:rPr>
        <w:t>本次为远程审核，后续安排现场审核进行验证。</w:t>
      </w:r>
      <w:r>
        <w:rPr>
          <w:rFonts w:hint="eastAsia" w:ascii="Times New Roman" w:hAnsi="Times New Roman" w:eastAsia="宋体" w:cs="Times New Roman"/>
          <w:b/>
          <w:color w:val="FF0000"/>
          <w:sz w:val="24"/>
          <w:szCs w:val="24"/>
        </w:rPr>
        <w:t>现场验证远程审核的有效性。提供的相关证实经现场验证真实有效。</w:t>
      </w: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r>
        <w:rPr>
          <w:rFonts w:hint="eastAsia"/>
          <w:b/>
          <w:color w:val="000000" w:themeColor="text1"/>
          <w:sz w:val="26"/>
          <w:szCs w:val="26"/>
        </w:rPr>
        <w:t>十四、审核组签字</w:t>
      </w:r>
    </w:p>
    <w:p>
      <w:pPr>
        <w:snapToGrid w:val="0"/>
        <w:spacing w:afterLines="50" w:line="360" w:lineRule="auto"/>
        <w:ind w:left="-133" w:leftChars="-405" w:hanging="717" w:hangingChars="326"/>
        <w:rPr>
          <w:b/>
          <w:color w:val="000000" w:themeColor="text1"/>
          <w:sz w:val="26"/>
          <w:szCs w:val="26"/>
        </w:rPr>
      </w:pPr>
      <w:r>
        <w:rPr>
          <w:sz w:val="22"/>
          <w:szCs w:val="22"/>
        </w:rPr>
        <w:drawing>
          <wp:anchor distT="0" distB="0" distL="0" distR="0" simplePos="0" relativeHeight="251673600" behindDoc="0" locked="0" layoutInCell="1" allowOverlap="1">
            <wp:simplePos x="0" y="0"/>
            <wp:positionH relativeFrom="column">
              <wp:posOffset>2153920</wp:posOffset>
            </wp:positionH>
            <wp:positionV relativeFrom="paragraph">
              <wp:posOffset>106680</wp:posOffset>
            </wp:positionV>
            <wp:extent cx="610870" cy="380365"/>
            <wp:effectExtent l="0" t="0" r="13970" b="635"/>
            <wp:wrapNone/>
            <wp:docPr id="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新文档 2020-01-09 10"/>
                    <pic:cNvPicPr>
                      <a:picLocks noChangeAspect="1" noChangeArrowheads="1"/>
                    </pic:cNvPicPr>
                  </pic:nvPicPr>
                  <pic:blipFill>
                    <a:blip r:embed="rId6"/>
                    <a:srcRect/>
                    <a:stretch>
                      <a:fillRect/>
                    </a:stretch>
                  </pic:blipFill>
                  <pic:spPr>
                    <a:xfrm>
                      <a:off x="0" y="0"/>
                      <a:ext cx="610870" cy="38036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r>
        <w:rPr>
          <w:sz w:val="22"/>
          <w:szCs w:val="22"/>
        </w:rPr>
        <w:drawing>
          <wp:inline distT="0" distB="0" distL="0" distR="0">
            <wp:extent cx="610870" cy="380365"/>
            <wp:effectExtent l="0" t="0" r="13970" b="635"/>
            <wp:docPr id="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文档 2020-01-09 10"/>
                    <pic:cNvPicPr>
                      <a:picLocks noChangeAspect="1" noChangeArrowheads="1"/>
                    </pic:cNvPicPr>
                  </pic:nvPicPr>
                  <pic:blipFill>
                    <a:blip r:embed="rId6"/>
                    <a:srcRect/>
                    <a:stretch>
                      <a:fillRect/>
                    </a:stretch>
                  </pic:blipFill>
                  <pic:spPr>
                    <a:xfrm>
                      <a:off x="0" y="0"/>
                      <a:ext cx="610870" cy="380365"/>
                    </a:xfrm>
                    <a:prstGeom prst="rect">
                      <a:avLst/>
                    </a:prstGeom>
                    <a:noFill/>
                    <a:ln w="9525">
                      <a:noFill/>
                      <a:miter lim="800000"/>
                      <a:headEnd/>
                      <a:tailEnd/>
                    </a:ln>
                  </pic:spPr>
                </pic:pic>
              </a:graphicData>
            </a:graphic>
          </wp:inline>
        </w:drawing>
      </w:r>
    </w:p>
    <w:p>
      <w:pPr>
        <w:snapToGrid w:val="0"/>
        <w:spacing w:afterLines="50" w:line="360" w:lineRule="auto"/>
        <w:ind w:left="-13" w:leftChars="-32" w:hanging="54" w:hangingChars="26"/>
        <w:rPr>
          <w:b/>
          <w:color w:val="000000" w:themeColor="text1"/>
          <w:sz w:val="26"/>
          <w:szCs w:val="26"/>
        </w:rPr>
      </w:pPr>
      <w:r>
        <w:rPr>
          <w:rFonts w:hint="eastAsia" w:eastAsia="宋体"/>
          <w:lang w:eastAsia="zh-CN"/>
        </w:rPr>
        <w:drawing>
          <wp:anchor distT="0" distB="0" distL="114300" distR="114300" simplePos="0" relativeHeight="251681792" behindDoc="0" locked="0" layoutInCell="1" allowOverlap="1">
            <wp:simplePos x="0" y="0"/>
            <wp:positionH relativeFrom="column">
              <wp:posOffset>2251710</wp:posOffset>
            </wp:positionH>
            <wp:positionV relativeFrom="paragraph">
              <wp:posOffset>57150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审核组组员（签名）：</w:t>
      </w:r>
      <w:r>
        <w:rPr>
          <w:sz w:val="22"/>
          <w:szCs w:val="22"/>
        </w:rPr>
        <w:drawing>
          <wp:inline distT="0" distB="0" distL="0" distR="0">
            <wp:extent cx="274320" cy="289560"/>
            <wp:effectExtent l="19050" t="0" r="0" b="0"/>
            <wp:docPr id="4"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19-09-04 21"/>
                    <pic:cNvPicPr>
                      <a:picLocks noChangeAspect="1" noChangeArrowheads="1"/>
                    </pic:cNvPicPr>
                  </pic:nvPicPr>
                  <pic:blipFill>
                    <a:blip r:embed="rId8"/>
                    <a:srcRect/>
                    <a:stretch>
                      <a:fillRect/>
                    </a:stretch>
                  </pic:blipFill>
                  <pic:spPr>
                    <a:xfrm>
                      <a:off x="0" y="0"/>
                      <a:ext cx="274320" cy="289560"/>
                    </a:xfrm>
                    <a:prstGeom prst="rect">
                      <a:avLst/>
                    </a:prstGeom>
                    <a:noFill/>
                    <a:ln w="9525">
                      <a:noFill/>
                      <a:miter lim="800000"/>
                      <a:headEnd/>
                      <a:tailEnd/>
                    </a:ln>
                  </pic:spPr>
                </pic:pic>
              </a:graphicData>
            </a:graphic>
          </wp:inline>
        </w:drawing>
      </w:r>
    </w:p>
    <w:p>
      <w:pPr>
        <w:snapToGrid w:val="0"/>
        <w:spacing w:line="360" w:lineRule="auto"/>
        <w:ind w:firstLine="3921" w:firstLineChars="1860"/>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年3 月 2日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8</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26</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b/>
          <w:color w:val="000000" w:themeColor="text1"/>
          <w:szCs w:val="21"/>
        </w:rPr>
        <w:drawing>
          <wp:inline distT="0" distB="0" distL="0" distR="0">
            <wp:extent cx="587375" cy="365760"/>
            <wp:effectExtent l="0" t="0" r="6985" b="0"/>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6"/>
                    <a:srcRect/>
                    <a:stretch>
                      <a:fillRect/>
                    </a:stretch>
                  </pic:blipFill>
                  <pic:spPr>
                    <a:xfrm>
                      <a:off x="0" y="0"/>
                      <a:ext cx="587375" cy="365760"/>
                    </a:xfrm>
                    <a:prstGeom prst="rect">
                      <a:avLst/>
                    </a:prstGeom>
                    <a:noFill/>
                    <a:ln w="9525">
                      <a:noFill/>
                      <a:miter lim="800000"/>
                      <a:headEnd/>
                      <a:tailEnd/>
                    </a:ln>
                  </pic:spPr>
                </pic:pic>
              </a:graphicData>
            </a:graphic>
          </wp:inline>
        </w:drawing>
      </w:r>
      <w:r>
        <w:rPr>
          <w:rFonts w:hint="eastAsia"/>
          <w:b/>
          <w:color w:val="000000" w:themeColor="text1"/>
          <w:szCs w:val="21"/>
        </w:rPr>
        <w:t xml:space="preserve">                日期:  2020年3月4日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bookmarkStart w:id="23" w:name="_GoBack"/>
      <w:bookmarkEnd w:id="23"/>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45E5B"/>
    <w:rsid w:val="003F0FD2"/>
    <w:rsid w:val="00495B22"/>
    <w:rsid w:val="00A51084"/>
    <w:rsid w:val="00B85C27"/>
    <w:rsid w:val="00BD190D"/>
    <w:rsid w:val="00C45E5B"/>
    <w:rsid w:val="00CF0FB5"/>
    <w:rsid w:val="00D82CB1"/>
    <w:rsid w:val="00EF73F6"/>
    <w:rsid w:val="07F071DF"/>
    <w:rsid w:val="35076550"/>
    <w:rsid w:val="51043F89"/>
    <w:rsid w:val="62067906"/>
    <w:rsid w:val="66F810B6"/>
    <w:rsid w:val="6BC858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1250</Words>
  <Characters>7131</Characters>
  <Lines>59</Lines>
  <Paragraphs>16</Paragraphs>
  <TotalTime>0</TotalTime>
  <ScaleCrop>false</ScaleCrop>
  <LinksUpToDate>false</LinksUpToDate>
  <CharactersWithSpaces>8365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2020-08-26T02:04:43Z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