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jc w:val="left"/>
        <w:rPr>
          <w:b/>
          <w:sz w:val="30"/>
          <w:szCs w:val="30"/>
        </w:rPr>
      </w:pPr>
    </w:p>
    <w:p>
      <w:pPr>
        <w:snapToGrid w:val="0"/>
        <w:spacing w:after="98" w:afterLines="30"/>
        <w:ind w:firstLine="321" w:firstLineChars="100"/>
        <w:jc w:val="left"/>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四川省射洪星升电子有限责任公司</w:t>
      </w:r>
      <w:bookmarkEnd w:id="0"/>
    </w:p>
    <w:p>
      <w:pPr>
        <w:snapToGrid w:val="0"/>
        <w:spacing w:after="98" w:afterLines="30"/>
        <w:jc w:val="left"/>
        <w:rPr>
          <w:rFonts w:ascii="楷体" w:hAnsi="楷体" w:eastAsia="楷体"/>
          <w:b/>
          <w:color w:val="000000"/>
          <w:sz w:val="32"/>
          <w:szCs w:val="32"/>
        </w:rPr>
      </w:pPr>
    </w:p>
    <w:p>
      <w:pPr>
        <w:snapToGrid w:val="0"/>
        <w:spacing w:after="98" w:afterLines="30"/>
        <w:ind w:firstLine="321" w:firstLineChars="100"/>
        <w:jc w:val="left"/>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321" w:firstLineChars="100"/>
        <w:jc w:val="left"/>
        <w:rPr>
          <w:rFonts w:hint="eastAsia" w:ascii="楷体" w:hAnsi="楷体" w:eastAsia="楷体"/>
          <w:b/>
          <w:color w:val="000000"/>
          <w:sz w:val="32"/>
          <w:szCs w:val="32"/>
        </w:rPr>
      </w:pPr>
    </w:p>
    <w:p>
      <w:pPr>
        <w:snapToGrid w:val="0"/>
        <w:spacing w:after="98" w:afterLines="30"/>
        <w:ind w:firstLine="957" w:firstLineChars="298"/>
        <w:jc w:val="left"/>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jc w:val="left"/>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jc w:val="left"/>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19.01.01</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 xml:space="preserve">  8.3  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四川省射洪星升电子有限责任公司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val="0"/>
                <w:bCs/>
                <w:sz w:val="21"/>
              </w:rPr>
            </w:pPr>
            <w:bookmarkStart w:id="12" w:name="体系人数"/>
            <w:r>
              <w:rPr>
                <w:color w:val="000000"/>
                <w:szCs w:val="21"/>
              </w:rP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射洪太和镇富强路怡兴花园</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629200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射洪太和镇富强路怡兴花园</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629200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射洪太和镇富强路怡兴花园</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629200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王高全</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0825-6637080</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r>
              <w:rPr>
                <w:rFonts w:ascii="宋体"/>
                <w:b/>
                <w:sz w:val="21"/>
              </w:rPr>
              <w:t>0825-6637080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高乃星</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val="0"/>
                <w:bCs/>
                <w:sz w:val="21"/>
                <w:szCs w:val="21"/>
              </w:rPr>
            </w:pPr>
            <w:r>
              <w:rPr>
                <w:rFonts w:ascii="宋体" w:hAnsi="宋体"/>
                <w:b/>
                <w:sz w:val="21"/>
                <w:szCs w:val="21"/>
              </w:rPr>
              <w:t>高乃星</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王高全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2020年08月22日 上午至2020年08月22日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 xml:space="preserve">：电子连接器(五金塑胶零部件)的加工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19.01.01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b/>
                <w:sz w:val="21"/>
                <w:szCs w:val="21"/>
                <w:lang w:val="en-US"/>
              </w:rPr>
            </w:pPr>
            <w:r>
              <w:rPr>
                <w:rFonts w:hint="eastAsia" w:ascii="宋体" w:hAnsi="宋体"/>
                <w:b/>
                <w:sz w:val="21"/>
                <w:szCs w:val="21"/>
                <w:lang w:val="en-US" w:eastAsia="zh-CN"/>
              </w:rPr>
              <w:t>2021年09月27日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b/>
                <w:sz w:val="21"/>
                <w:szCs w:val="21"/>
              </w:rPr>
              <w:t>2019年09月23日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2019年9月23日至2020年08月22日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lang w:eastAsia="zh-CN"/>
              </w:rPr>
              <w:t>四川省射洪星升电子有限责任公司,2010年04月01日成立，经营范围包括加工、销售：电子连接器、电子元件、电子产品、变压器、电感器、滤波器；国家允许经营的进出口业务。（依法须经批准的项目，经相关部门批准后方可开展经营活动），经营状况良好。组织对内外部因素、相关方需求和期望进行了充分的识别，策划和实施有效。组织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numPr>
                <w:ilvl w:val="0"/>
                <w:numId w:val="0"/>
              </w:numPr>
              <w:spacing w:line="360" w:lineRule="auto"/>
              <w:ind w:left="0" w:leftChars="0" w:firstLine="420" w:firstLineChars="200"/>
              <w:rPr>
                <w:rFonts w:ascii="宋体" w:hAnsi="宋体"/>
                <w:b/>
                <w:sz w:val="21"/>
                <w:szCs w:val="21"/>
              </w:rPr>
            </w:pPr>
            <w:r>
              <w:rPr>
                <w:rFonts w:hint="eastAsia" w:ascii="宋体" w:hAnsi="宋体" w:cs="宋体"/>
                <w:color w:val="000000"/>
                <w:sz w:val="21"/>
                <w:szCs w:val="21"/>
              </w:rPr>
              <w:t>“质量第一、降本增效、精益求精、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widowControl/>
              <w:numPr>
                <w:ilvl w:val="0"/>
                <w:numId w:val="0"/>
              </w:numPr>
              <w:spacing w:line="400" w:lineRule="exact"/>
              <w:rPr>
                <w:rFonts w:hint="eastAsia" w:ascii="宋体" w:hAnsi="宋体"/>
                <w:b/>
                <w:szCs w:val="21"/>
              </w:rPr>
            </w:pPr>
            <w:r>
              <w:rPr>
                <w:rFonts w:hint="eastAsia" w:ascii="宋体" w:hAnsi="宋体"/>
                <w:b/>
                <w:szCs w:val="21"/>
              </w:rPr>
              <w:t>质量管理体系过程有：</w:t>
            </w:r>
            <w:bookmarkStart w:id="29" w:name="审核范围"/>
            <w:r>
              <w:rPr>
                <w:rFonts w:hint="eastAsia" w:ascii="宋体" w:hAnsi="宋体" w:cs="宋体"/>
                <w:color w:val="000000"/>
                <w:sz w:val="21"/>
                <w:szCs w:val="21"/>
              </w:rPr>
              <w:t>电子连接器(五金塑胶零部件)的加工</w:t>
            </w:r>
            <w:bookmarkEnd w:id="29"/>
            <w:r>
              <w:rPr>
                <w:rFonts w:hint="eastAsia" w:ascii="宋体" w:hAnsi="宋体" w:cs="宋体"/>
                <w:color w:val="000000"/>
                <w:sz w:val="21"/>
                <w:szCs w:val="21"/>
              </w:rPr>
              <w:t xml:space="preserve"> </w:t>
            </w: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cs="宋体"/>
                <w:color w:val="000000"/>
                <w:sz w:val="21"/>
                <w:szCs w:val="21"/>
                <w:u w:val="single"/>
                <w:lang w:val="en-US" w:eastAsia="zh-CN"/>
              </w:rPr>
              <w:t xml:space="preserve"> 耐压测试过程  </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lang w:val="en-US" w:eastAsia="zh-CN"/>
              </w:rPr>
              <w:t>无</w:t>
            </w:r>
            <w:r>
              <w:rPr>
                <w:rFonts w:ascii="宋体" w:hAnsi="宋体"/>
                <w:b/>
                <w:szCs w:val="21"/>
                <w:u w:val="single"/>
              </w:rPr>
              <w:t xml:space="preserve">              </w:t>
            </w:r>
          </w:p>
          <w:p>
            <w:pPr>
              <w:pStyle w:val="6"/>
              <w:spacing w:before="0" w:beforeAutospacing="0" w:after="0" w:afterAutospacing="0" w:line="500" w:lineRule="exact"/>
              <w:rPr>
                <w:rFonts w:hint="eastAsia"/>
                <w:spacing w:val="20"/>
                <w:sz w:val="28"/>
                <w:szCs w:val="28"/>
              </w:rPr>
            </w:pPr>
            <w:r>
              <w:rPr>
                <w:rFonts w:hint="eastAsia" w:ascii="宋体" w:hAnsi="宋体" w:eastAsia="宋体" w:cs="Times New Roman"/>
                <w:b/>
                <w:kern w:val="2"/>
                <w:sz w:val="24"/>
                <w:szCs w:val="21"/>
                <w:lang w:val="en-US" w:eastAsia="zh-CN" w:bidi="ar-SA"/>
              </w:rPr>
              <w:t>删减条款是  8.3</w:t>
            </w:r>
            <w:r>
              <w:rPr>
                <w:rFonts w:hint="eastAsia" w:cs="Times New Roman"/>
                <w:b/>
                <w:kern w:val="2"/>
                <w:sz w:val="24"/>
                <w:szCs w:val="21"/>
                <w:lang w:val="en-US" w:eastAsia="zh-CN" w:bidi="ar-SA"/>
              </w:rPr>
              <w:t>条款</w:t>
            </w:r>
            <w:r>
              <w:rPr>
                <w:rFonts w:hint="eastAsia" w:ascii="宋体" w:hAnsi="宋体" w:eastAsia="宋体" w:cs="Times New Roman"/>
                <w:b/>
                <w:kern w:val="2"/>
                <w:sz w:val="24"/>
                <w:szCs w:val="21"/>
                <w:lang w:val="en-US" w:eastAsia="zh-CN" w:bidi="ar-SA"/>
              </w:rPr>
              <w:t xml:space="preserve">  ，删减理由：</w:t>
            </w:r>
            <w:r>
              <w:rPr>
                <w:rFonts w:hint="eastAsia" w:ascii="宋体" w:hAnsi="宋体" w:eastAsia="宋体" w:cs="宋体"/>
                <w:color w:val="000000"/>
                <w:kern w:val="2"/>
                <w:sz w:val="21"/>
                <w:szCs w:val="21"/>
                <w:lang w:val="en-US" w:eastAsia="zh-CN" w:bidi="ar-SA"/>
              </w:rPr>
              <w:t>公司电子连接器五金塑胶零部件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tabs>
                <w:tab w:val="left" w:pos="540"/>
              </w:tabs>
              <w:spacing w:line="300" w:lineRule="exact"/>
              <w:ind w:left="241" w:leftChars="0" w:hanging="241" w:hangingChars="100"/>
              <w:rPr>
                <w:rFonts w:ascii="宋体" w:hAnsi="宋体"/>
                <w:b/>
                <w:sz w:val="21"/>
                <w:szCs w:val="21"/>
              </w:rPr>
            </w:pPr>
            <w:r>
              <w:rPr>
                <w:rFonts w:ascii="宋体" w:hAnsi="宋体"/>
                <w:b/>
                <w:szCs w:val="21"/>
                <w:u w:val="single"/>
              </w:rPr>
              <w:t xml:space="preserve"> </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5"/>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5"/>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5"/>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leftChars="0" w:right="1" w:rightChars="0" w:firstLine="420" w:firstLineChars="200"/>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2018 年3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hint="eastAsia" w:ascii="宋体" w:hAnsi="宋体" w:cs="宋体"/>
                <w:color w:val="000000"/>
                <w:sz w:val="21"/>
                <w:szCs w:val="21"/>
              </w:rPr>
            </w:pPr>
            <w:r>
              <w:rPr>
                <w:rFonts w:hint="eastAsia" w:ascii="宋体"/>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厂房面积</w:t>
            </w:r>
            <w:r>
              <w:rPr>
                <w:rFonts w:hint="eastAsia" w:ascii="宋体" w:hAnsi="宋体" w:cs="宋体"/>
                <w:color w:val="000000"/>
                <w:sz w:val="21"/>
                <w:szCs w:val="21"/>
                <w:lang w:val="en-US" w:eastAsia="zh-CN"/>
              </w:rPr>
              <w:t>60</w:t>
            </w:r>
            <w:r>
              <w:rPr>
                <w:rFonts w:hint="eastAsia" w:ascii="宋体" w:hAnsi="宋体" w:cs="宋体"/>
                <w:color w:val="000000"/>
                <w:sz w:val="21"/>
                <w:szCs w:val="21"/>
              </w:rPr>
              <w:t>0平方左右，库房</w:t>
            </w:r>
            <w:r>
              <w:rPr>
                <w:rFonts w:hint="eastAsia" w:ascii="宋体" w:hAnsi="宋体" w:cs="宋体"/>
                <w:color w:val="000000"/>
                <w:sz w:val="21"/>
                <w:szCs w:val="21"/>
                <w:lang w:val="en-US" w:eastAsia="zh-CN"/>
              </w:rPr>
              <w:t>2</w:t>
            </w:r>
            <w:r>
              <w:rPr>
                <w:rFonts w:hint="eastAsia" w:ascii="宋体" w:hAnsi="宋体" w:cs="宋体"/>
                <w:color w:val="000000"/>
                <w:sz w:val="21"/>
                <w:szCs w:val="21"/>
              </w:rPr>
              <w:t>00平方左右，办公场所面积</w:t>
            </w:r>
            <w:r>
              <w:rPr>
                <w:rFonts w:hint="eastAsia" w:ascii="宋体" w:hAnsi="宋体" w:cs="宋体"/>
                <w:color w:val="000000"/>
                <w:sz w:val="21"/>
                <w:szCs w:val="21"/>
                <w:lang w:val="en-US" w:eastAsia="zh-CN"/>
              </w:rPr>
              <w:t>1</w:t>
            </w:r>
            <w:r>
              <w:rPr>
                <w:rFonts w:hint="eastAsia" w:ascii="宋体" w:hAnsi="宋体" w:cs="宋体"/>
                <w:color w:val="000000"/>
                <w:sz w:val="21"/>
                <w:szCs w:val="21"/>
              </w:rPr>
              <w:t>00平方。主要</w:t>
            </w:r>
            <w:r>
              <w:rPr>
                <w:rFonts w:hint="eastAsia" w:ascii="宋体" w:hAnsi="宋体" w:cs="宋体"/>
                <w:color w:val="000000"/>
                <w:sz w:val="21"/>
                <w:szCs w:val="21"/>
                <w:lang w:eastAsia="zh-CN"/>
              </w:rPr>
              <w:t>生产</w:t>
            </w:r>
            <w:r>
              <w:rPr>
                <w:rFonts w:hint="eastAsia" w:ascii="宋体" w:hAnsi="宋体" w:cs="宋体"/>
                <w:color w:val="000000"/>
                <w:sz w:val="21"/>
                <w:szCs w:val="21"/>
              </w:rPr>
              <w:t>设备包括：</w:t>
            </w:r>
            <w:r>
              <w:rPr>
                <w:rFonts w:hint="eastAsia"/>
                <w:sz w:val="21"/>
                <w:szCs w:val="21"/>
              </w:rPr>
              <w:t>绕线机、流水线、工作台、空调、耐压测试仪</w:t>
            </w:r>
            <w:r>
              <w:rPr>
                <w:rFonts w:hint="eastAsia" w:ascii="宋体" w:hAnsi="宋体" w:cs="宋体"/>
                <w:color w:val="000000"/>
                <w:sz w:val="21"/>
                <w:szCs w:val="21"/>
              </w:rPr>
              <w:t>等，可以满足生产需要。生产部对设备按月方式进行点检维护保养，并实施。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spacing w:line="360" w:lineRule="auto"/>
              <w:rPr>
                <w:rFonts w:ascii="宋体" w:hAnsi="宋体"/>
                <w:b/>
                <w:sz w:val="21"/>
                <w:szCs w:val="21"/>
              </w:rPr>
            </w:pPr>
            <w:r>
              <w:rPr>
                <w:rFonts w:hint="eastAsia" w:ascii="宋体" w:hAnsi="宋体" w:cs="宋体"/>
                <w:color w:val="000000"/>
                <w:sz w:val="21"/>
                <w:szCs w:val="21"/>
              </w:rPr>
              <w:t>产品运输交由物流公司进行，公司未建立信息管理系统用于生产和服务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ind w:firstLine="420" w:firstLineChars="200"/>
              <w:rPr>
                <w:rFonts w:ascii="宋体" w:hAnsi="宋体"/>
                <w:b/>
                <w:sz w:val="21"/>
                <w:szCs w:val="21"/>
              </w:rPr>
            </w:pPr>
            <w:r>
              <w:rPr>
                <w:rFonts w:hint="eastAsia" w:ascii="宋体" w:hAnsi="宋体" w:cs="宋体"/>
                <w:color w:val="000000"/>
                <w:sz w:val="21"/>
                <w:szCs w:val="21"/>
              </w:rPr>
              <w:t>生产车间及检验部门均按策划的要求配置了相应的检测设备，均采用委外送检。抽在用检具的检定或校准证书，能提供有效检定或校准证据,具体见附件</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hint="eastAsia" w:ascii="宋体" w:hAnsi="宋体" w:cs="宋体"/>
                <w:color w:val="000000"/>
                <w:sz w:val="21"/>
                <w:szCs w:val="21"/>
                <w:lang w:eastAsia="zh-CN"/>
              </w:rPr>
            </w:pPr>
            <w:r>
              <w:rPr>
                <w:rFonts w:hint="eastAsia"/>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制定并实施了产品检验控制规定，规定了公司各管理层次和品质</w:t>
            </w:r>
            <w:r>
              <w:rPr>
                <w:rFonts w:hint="eastAsia" w:ascii="宋体" w:hAnsi="宋体" w:cs="宋体"/>
                <w:color w:val="000000"/>
                <w:sz w:val="21"/>
                <w:szCs w:val="21"/>
                <w:lang w:eastAsia="zh-CN"/>
              </w:rPr>
              <w:t>检测</w:t>
            </w:r>
            <w:r>
              <w:rPr>
                <w:rFonts w:hint="eastAsia" w:ascii="宋体" w:hAnsi="宋体" w:cs="宋体"/>
                <w:color w:val="000000"/>
                <w:sz w:val="21"/>
                <w:szCs w:val="21"/>
              </w:rPr>
              <w:t>部</w:t>
            </w:r>
            <w:r>
              <w:rPr>
                <w:rFonts w:hint="eastAsia" w:ascii="宋体" w:hAnsi="宋体" w:cs="宋体"/>
                <w:color w:val="000000"/>
                <w:sz w:val="21"/>
                <w:szCs w:val="21"/>
                <w:lang w:eastAsia="zh-CN"/>
              </w:rPr>
              <w:t>门</w:t>
            </w:r>
            <w:r>
              <w:rPr>
                <w:rFonts w:hint="eastAsia" w:ascii="宋体" w:hAnsi="宋体" w:cs="宋体"/>
                <w:color w:val="000000"/>
                <w:sz w:val="21"/>
                <w:szCs w:val="21"/>
              </w:rPr>
              <w:t>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服务质量实施检查与验收的管理要求。内容基本具备全面性、系统性及可操作性。质量检查与验收均在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予以实现，范围包括：过程、最终产品。</w:t>
            </w:r>
            <w:r>
              <w:rPr>
                <w:rFonts w:hint="eastAsia" w:ascii="宋体" w:hAnsi="宋体" w:cs="宋体"/>
                <w:color w:val="000000"/>
                <w:sz w:val="21"/>
                <w:szCs w:val="21"/>
                <w:lang w:eastAsia="zh-CN"/>
              </w:rPr>
              <w:t>以此保证持续</w:t>
            </w:r>
            <w:r>
              <w:rPr>
                <w:rFonts w:hint="eastAsia" w:ascii="宋体" w:hAnsi="宋体" w:cs="宋体"/>
                <w:color w:val="000000"/>
                <w:sz w:val="21"/>
                <w:szCs w:val="21"/>
              </w:rPr>
              <w:t>向顾客稳定提供</w:t>
            </w:r>
            <w:r>
              <w:rPr>
                <w:rFonts w:hint="eastAsia" w:ascii="宋体" w:hAnsi="宋体" w:cs="宋体"/>
                <w:color w:val="000000"/>
                <w:sz w:val="21"/>
                <w:szCs w:val="21"/>
                <w:lang w:eastAsia="zh-CN"/>
              </w:rPr>
              <w:t>稳定</w:t>
            </w:r>
            <w:r>
              <w:rPr>
                <w:rFonts w:hint="eastAsia" w:ascii="宋体" w:hAnsi="宋体" w:cs="宋体"/>
                <w:color w:val="000000"/>
                <w:sz w:val="21"/>
                <w:szCs w:val="21"/>
              </w:rPr>
              <w:t>合格</w:t>
            </w:r>
            <w:r>
              <w:rPr>
                <w:rFonts w:hint="eastAsia" w:ascii="宋体" w:hAnsi="宋体" w:cs="宋体"/>
                <w:color w:val="000000"/>
                <w:sz w:val="21"/>
                <w:szCs w:val="21"/>
                <w:lang w:eastAsia="zh-CN"/>
              </w:rPr>
              <w:t>的</w:t>
            </w:r>
            <w:r>
              <w:rPr>
                <w:rFonts w:hint="eastAsia" w:ascii="宋体" w:hAnsi="宋体" w:cs="宋体"/>
                <w:color w:val="000000"/>
                <w:sz w:val="21"/>
                <w:szCs w:val="21"/>
              </w:rPr>
              <w:t>产品</w:t>
            </w:r>
            <w:r>
              <w:rPr>
                <w:rFonts w:hint="eastAsia" w:ascii="宋体" w:hAnsi="宋体" w:cs="宋体"/>
                <w:color w:val="000000"/>
                <w:sz w:val="21"/>
                <w:szCs w:val="21"/>
                <w:lang w:eastAsia="zh-CN"/>
              </w:rPr>
              <w:t>。</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宋体" w:hAnsi="宋体"/>
                <w:b/>
                <w:sz w:val="21"/>
                <w:szCs w:val="21"/>
              </w:rPr>
            </w:pPr>
            <w:r>
              <w:rPr>
                <w:rFonts w:hint="eastAsia" w:ascii="宋体" w:hAnsi="宋体" w:eastAsia="宋体" w:cs="宋体"/>
                <w:sz w:val="21"/>
                <w:szCs w:val="21"/>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hint="eastAsia" w:ascii="宋体" w:hAnsi="宋体" w:eastAsia="宋体"/>
                <w:b/>
                <w:sz w:val="21"/>
                <w:szCs w:val="21"/>
                <w:lang w:eastAsia="zh-CN"/>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sz w:val="21"/>
                <w:szCs w:val="21"/>
                <w:lang w:val="en-US" w:eastAsia="zh-CN"/>
              </w:rPr>
              <w:t>2020年1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rPr>
            </w:pPr>
            <w:r>
              <w:rPr>
                <w:rFonts w:hint="eastAsia"/>
                <w:b/>
                <w:color w:val="000000"/>
                <w:sz w:val="20"/>
              </w:rPr>
              <w:t>顾客满意</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lang w:eastAsia="zh-CN"/>
              </w:rPr>
              <w:t>但</w:t>
            </w:r>
            <w:r>
              <w:rPr>
                <w:rFonts w:hint="eastAsia" w:ascii="宋体" w:hAnsi="宋体" w:cs="宋体"/>
                <w:color w:val="000000"/>
                <w:sz w:val="21"/>
                <w:szCs w:val="21"/>
              </w:rPr>
              <w:t>在顾客反馈信息的利用上不够</w:t>
            </w:r>
            <w:r>
              <w:rPr>
                <w:rFonts w:hint="eastAsia" w:ascii="宋体" w:hAnsi="宋体" w:cs="宋体"/>
                <w:color w:val="000000"/>
                <w:sz w:val="21"/>
                <w:szCs w:val="21"/>
                <w:lang w:eastAsia="zh-CN"/>
              </w:rPr>
              <w:t>，</w:t>
            </w:r>
            <w:r>
              <w:rPr>
                <w:rFonts w:hint="eastAsia" w:ascii="宋体" w:hAnsi="宋体" w:cs="宋体"/>
                <w:color w:val="000000"/>
                <w:sz w:val="21"/>
                <w:szCs w:val="21"/>
              </w:rPr>
              <w:t>需要改善</w:t>
            </w:r>
            <w:r>
              <w:rPr>
                <w:rFonts w:hint="eastAsia" w:ascii="宋体" w:hAnsi="宋体" w:cs="宋体"/>
                <w:color w:val="000000"/>
                <w:sz w:val="21"/>
                <w:szCs w:val="21"/>
                <w:lang w:eastAsia="zh-CN"/>
              </w:rPr>
              <w:t>。</w:t>
            </w:r>
            <w:r>
              <w:rPr>
                <w:rFonts w:hint="eastAsia" w:ascii="宋体" w:hAnsi="宋体" w:cs="宋体"/>
                <w:color w:val="000000"/>
                <w:sz w:val="21"/>
                <w:szCs w:val="21"/>
              </w:rPr>
              <w:t>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rPr>
            </w:pP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建立有《内部</w:t>
            </w:r>
            <w:r>
              <w:rPr>
                <w:rFonts w:hint="eastAsia" w:ascii="宋体" w:hAnsi="宋体" w:eastAsia="宋体" w:cs="宋体"/>
                <w:color w:val="000000"/>
                <w:sz w:val="21"/>
                <w:szCs w:val="21"/>
              </w:rPr>
              <w:t>审核控制程序》，规定了内审频次一年一次，内审时间：</w:t>
            </w:r>
            <w:r>
              <w:rPr>
                <w:rFonts w:hint="eastAsia" w:ascii="宋体" w:hAnsi="宋体" w:eastAsia="宋体" w:cs="宋体"/>
                <w:color w:val="000000"/>
                <w:sz w:val="21"/>
                <w:szCs w:val="21"/>
                <w:lang w:val="en-US" w:eastAsia="zh-CN"/>
              </w:rPr>
              <w:t>2020</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日，拟定了审核实施表，明确了内审范围，内审人员经培训合格上岗，能力满足要求，未出现审核本部门情况，内审不符合项1项， 涉及</w:t>
            </w:r>
            <w:r>
              <w:rPr>
                <w:rFonts w:hint="eastAsia" w:ascii="宋体" w:hAnsi="宋体" w:eastAsia="宋体" w:cs="宋体"/>
                <w:color w:val="000000"/>
                <w:sz w:val="21"/>
                <w:szCs w:val="21"/>
                <w:lang w:eastAsia="zh-CN"/>
              </w:rPr>
              <w:t>行政</w:t>
            </w:r>
            <w:r>
              <w:rPr>
                <w:rFonts w:hint="eastAsia" w:ascii="宋体" w:hAnsi="宋体" w:eastAsia="宋体" w:cs="宋体"/>
                <w:color w:val="000000"/>
                <w:sz w:val="21"/>
                <w:szCs w:val="21"/>
              </w:rPr>
              <w:t>部</w:t>
            </w:r>
            <w:r>
              <w:rPr>
                <w:rFonts w:hint="eastAsia" w:ascii="宋体" w:hAnsi="宋体" w:eastAsia="宋体" w:cs="宋体"/>
                <w:color w:val="000000"/>
                <w:sz w:val="21"/>
                <w:szCs w:val="21"/>
                <w:lang w:val="en-US" w:eastAsia="zh-CN"/>
              </w:rPr>
              <w:t>不符合标准7.5.3</w:t>
            </w:r>
            <w:r>
              <w:rPr>
                <w:rFonts w:hint="eastAsia" w:ascii="宋体" w:hAnsi="宋体" w:eastAsia="宋体" w:cs="宋体"/>
                <w:color w:val="000000"/>
                <w:sz w:val="21"/>
                <w:szCs w:val="21"/>
              </w:rPr>
              <w:t>条款，</w:t>
            </w:r>
            <w:r>
              <w:rPr>
                <w:rFonts w:hint="eastAsia" w:ascii="宋体" w:hAnsi="宋体" w:eastAsia="宋体" w:cs="宋体"/>
                <w:color w:val="000000"/>
                <w:sz w:val="21"/>
                <w:szCs w:val="21"/>
                <w:lang w:eastAsia="zh-CN"/>
              </w:rPr>
              <w:t>行政部未保管好</w:t>
            </w:r>
            <w:r>
              <w:rPr>
                <w:rFonts w:hint="eastAsia" w:ascii="宋体" w:hAnsi="宋体" w:eastAsia="宋体" w:cs="宋体"/>
                <w:color w:val="000000"/>
                <w:sz w:val="21"/>
                <w:szCs w:val="21"/>
              </w:rPr>
              <w:t>管理体系</w:t>
            </w:r>
            <w:r>
              <w:rPr>
                <w:rFonts w:hint="eastAsia" w:ascii="宋体" w:hAnsi="宋体" w:eastAsia="宋体" w:cs="宋体"/>
                <w:color w:val="000000"/>
                <w:sz w:val="21"/>
                <w:szCs w:val="21"/>
                <w:lang w:eastAsia="zh-CN"/>
              </w:rPr>
              <w:t>记录</w:t>
            </w:r>
            <w:r>
              <w:rPr>
                <w:rFonts w:hint="eastAsia" w:ascii="宋体" w:hAnsi="宋体" w:eastAsia="宋体" w:cs="宋体"/>
                <w:color w:val="000000"/>
                <w:sz w:val="21"/>
                <w:szCs w:val="21"/>
              </w:rPr>
              <w:t>清单，针对该</w:t>
            </w:r>
            <w:r>
              <w:rPr>
                <w:rFonts w:hint="eastAsia" w:ascii="宋体" w:hAnsi="宋体" w:cs="宋体"/>
                <w:color w:val="000000"/>
                <w:sz w:val="21"/>
                <w:szCs w:val="21"/>
              </w:rPr>
              <w:t>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rFonts w:ascii="宋体" w:hAnsi="宋体"/>
                <w:b/>
                <w:sz w:val="21"/>
                <w:szCs w:val="21"/>
              </w:rPr>
            </w:pPr>
            <w:r>
              <w:rPr>
                <w:rFonts w:hint="eastAsia"/>
                <w:b/>
                <w:color w:val="000000"/>
                <w:sz w:val="20"/>
                <w:lang w:val="en-US" w:eastAsia="zh-CN"/>
              </w:rPr>
              <w:t xml:space="preserve">    </w:t>
            </w:r>
            <w:r>
              <w:rPr>
                <w:rFonts w:hint="eastAsia" w:ascii="宋体" w:hAnsi="宋体" w:cs="宋体"/>
                <w:color w:val="000000"/>
                <w:sz w:val="21"/>
                <w:szCs w:val="21"/>
              </w:rPr>
              <w:t>管理评审频次为一年一次、</w:t>
            </w:r>
            <w:r>
              <w:rPr>
                <w:rFonts w:hint="eastAsia" w:ascii="宋体" w:hAnsi="宋体" w:cs="宋体"/>
                <w:color w:val="000000"/>
                <w:sz w:val="21"/>
                <w:szCs w:val="21"/>
                <w:lang w:eastAsia="zh-CN"/>
              </w:rPr>
              <w:t>本次</w:t>
            </w:r>
            <w:r>
              <w:rPr>
                <w:rFonts w:hint="eastAsia" w:ascii="宋体" w:hAnsi="宋体" w:cs="宋体"/>
                <w:color w:val="000000"/>
                <w:sz w:val="21"/>
                <w:szCs w:val="21"/>
              </w:rPr>
              <w:t>管理评审于</w:t>
            </w:r>
            <w:r>
              <w:rPr>
                <w:rFonts w:hint="eastAsia" w:ascii="宋体" w:hAnsi="宋体" w:eastAsia="宋体" w:cs="宋体"/>
                <w:color w:val="000000"/>
                <w:sz w:val="21"/>
                <w:szCs w:val="21"/>
                <w:lang w:val="en-US" w:eastAsia="zh-CN"/>
              </w:rPr>
              <w:t>2020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月</w:t>
            </w: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w:t>
            </w:r>
            <w:r>
              <w:rPr>
                <w:rFonts w:hint="eastAsia" w:ascii="宋体" w:hAnsi="宋体" w:cs="宋体"/>
                <w:color w:val="000000"/>
                <w:sz w:val="21"/>
                <w:szCs w:val="21"/>
                <w:lang w:eastAsia="zh-CN"/>
              </w:rPr>
              <w:t>对上次</w:t>
            </w:r>
            <w:r>
              <w:rPr>
                <w:rFonts w:hint="eastAsia" w:ascii="宋体" w:hAnsi="宋体" w:cs="宋体"/>
                <w:color w:val="000000"/>
                <w:sz w:val="21"/>
                <w:szCs w:val="21"/>
              </w:rPr>
              <w:t>管理评审</w:t>
            </w:r>
            <w:r>
              <w:rPr>
                <w:rFonts w:hint="eastAsia" w:ascii="宋体" w:hAnsi="宋体" w:cs="宋体"/>
                <w:color w:val="000000"/>
                <w:sz w:val="21"/>
                <w:szCs w:val="21"/>
                <w:lang w:eastAsia="zh-CN"/>
              </w:rPr>
              <w:t>提出的改进措施验证有效实施</w:t>
            </w:r>
            <w:r>
              <w:rPr>
                <w:rFonts w:hint="eastAsia" w:ascii="宋体" w:hAnsi="宋体" w:cs="宋体"/>
                <w:color w:val="000000"/>
                <w:sz w:val="21"/>
                <w:szCs w:val="21"/>
              </w:rPr>
              <w:t>。管理评审的输出不具体，需要改善</w:t>
            </w:r>
            <w:r>
              <w:rPr>
                <w:rFonts w:hint="eastAsia" w:ascii="宋体" w:hAnsi="宋体"/>
                <w:color w:val="000000" w:themeColor="text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restart"/>
            <w:vAlign w:val="center"/>
          </w:tcPr>
          <w:p>
            <w:pPr>
              <w:spacing w:line="240" w:lineRule="exact"/>
              <w:jc w:val="center"/>
              <w:rPr>
                <w:b/>
                <w:sz w:val="20"/>
              </w:rPr>
            </w:pPr>
          </w:p>
        </w:tc>
        <w:tc>
          <w:tcPr>
            <w:tcW w:w="9198" w:type="dxa"/>
            <w:vAlign w:val="top"/>
          </w:tcPr>
          <w:p>
            <w:pPr>
              <w:numPr>
                <w:ilvl w:val="0"/>
                <w:numId w:val="2"/>
              </w:numPr>
              <w:spacing w:line="240" w:lineRule="exact"/>
              <w:ind w:left="100" w:leftChars="0" w:hanging="100" w:hangingChars="50"/>
              <w:rPr>
                <w:rFonts w:hint="eastAsia"/>
                <w:b/>
                <w:spacing w:val="-20"/>
                <w:szCs w:val="21"/>
              </w:rPr>
            </w:pPr>
            <w:r>
              <w:rPr>
                <w:rFonts w:hint="eastAsia"/>
                <w:b/>
                <w:spacing w:val="-20"/>
                <w:szCs w:val="21"/>
              </w:rPr>
              <w:t>创新情况</w:t>
            </w:r>
          </w:p>
          <w:p>
            <w:pPr>
              <w:numPr>
                <w:ilvl w:val="0"/>
                <w:numId w:val="0"/>
              </w:numPr>
              <w:spacing w:line="240" w:lineRule="exact"/>
              <w:ind w:leftChars="-50"/>
              <w:rPr>
                <w:rFonts w:hint="eastAsia" w:eastAsia="宋体"/>
                <w:b/>
                <w:spacing w:val="-20"/>
                <w:szCs w:val="21"/>
                <w:lang w:eastAsia="zh-CN"/>
              </w:rPr>
            </w:pPr>
            <w:r>
              <w:rPr>
                <w:rFonts w:hint="eastAsia"/>
                <w:b/>
                <w:spacing w:val="-20"/>
                <w:szCs w:val="21"/>
                <w:lang w:eastAsia="zh-CN"/>
              </w:rPr>
              <w:t>无</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leftChars="0" w:hanging="120" w:hangingChars="50"/>
              <w:rPr>
                <w:rFonts w:hint="eastAsia"/>
                <w:b/>
                <w:szCs w:val="21"/>
              </w:rPr>
            </w:pPr>
            <w:r>
              <w:rPr>
                <w:rFonts w:hint="eastAsia"/>
                <w:b/>
                <w:szCs w:val="21"/>
              </w:rPr>
              <w:t>上次不符合的整改情况</w:t>
            </w:r>
          </w:p>
          <w:p>
            <w:pPr>
              <w:numPr>
                <w:ilvl w:val="0"/>
                <w:numId w:val="0"/>
              </w:numPr>
              <w:spacing w:line="240" w:lineRule="exact"/>
              <w:ind w:left="-120" w:leftChars="-50" w:firstLine="0" w:firstLineChars="0"/>
              <w:rPr>
                <w:rFonts w:ascii="宋体" w:hAnsi="宋体"/>
                <w:b/>
                <w:sz w:val="21"/>
                <w:szCs w:val="21"/>
              </w:rPr>
            </w:pPr>
            <w:r>
              <w:rPr>
                <w:rFonts w:hint="eastAsia"/>
                <w:b/>
                <w:szCs w:val="21"/>
                <w:lang w:eastAsia="zh-CN"/>
              </w:rPr>
              <w:t>上次不符合为</w:t>
            </w:r>
            <w:r>
              <w:rPr>
                <w:rFonts w:hint="eastAsia"/>
                <w:b/>
                <w:szCs w:val="21"/>
                <w:lang w:val="en-US" w:eastAsia="zh-CN"/>
              </w:rPr>
              <w:t>8.4.1条款，经本次审核验证均整改且无类似不符合情况出现。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B503CE"/>
    <w:rsid w:val="08387631"/>
    <w:rsid w:val="0B0F0743"/>
    <w:rsid w:val="15052AA0"/>
    <w:rsid w:val="1A7B59B9"/>
    <w:rsid w:val="1F011258"/>
    <w:rsid w:val="1F144960"/>
    <w:rsid w:val="26DD405C"/>
    <w:rsid w:val="27AA2168"/>
    <w:rsid w:val="295B50B7"/>
    <w:rsid w:val="2A2257CC"/>
    <w:rsid w:val="2B303400"/>
    <w:rsid w:val="2CFE0519"/>
    <w:rsid w:val="3134235E"/>
    <w:rsid w:val="38F34E79"/>
    <w:rsid w:val="395F7591"/>
    <w:rsid w:val="41697B58"/>
    <w:rsid w:val="45066246"/>
    <w:rsid w:val="4D7A4948"/>
    <w:rsid w:val="4D8909D2"/>
    <w:rsid w:val="4DDB0BD1"/>
    <w:rsid w:val="4E4D4241"/>
    <w:rsid w:val="4F743344"/>
    <w:rsid w:val="52952F4D"/>
    <w:rsid w:val="53DE76B9"/>
    <w:rsid w:val="54C64691"/>
    <w:rsid w:val="573B29B2"/>
    <w:rsid w:val="58D33ED0"/>
    <w:rsid w:val="59D2032C"/>
    <w:rsid w:val="5E9C42A1"/>
    <w:rsid w:val="5EAC3E3C"/>
    <w:rsid w:val="66E35B67"/>
    <w:rsid w:val="697C075B"/>
    <w:rsid w:val="6BC27A7E"/>
    <w:rsid w:val="6D6F16F8"/>
    <w:rsid w:val="6DFC12D6"/>
    <w:rsid w:val="7B615B27"/>
    <w:rsid w:val="7BF50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1"/>
    <w:semiHidden/>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2020-08-22T02:18:56Z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