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四川苏华能源工程有限公司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0204-2018-QEO</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Q:补充,E:补充,O:补充</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余家龙</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2020-N1QMS-1262293</w:t>
            </w:r>
          </w:p>
          <w:p>
            <w:pPr>
              <w:snapToGrid w:val="0"/>
              <w:spacing w:line="320" w:lineRule="exact"/>
              <w:ind w:left="1309"/>
              <w:rPr>
                <w:sz w:val="16"/>
                <w:szCs w:val="16"/>
              </w:rPr>
            </w:pPr>
            <w:r>
              <w:rPr>
                <w:sz w:val="16"/>
                <w:szCs w:val="16"/>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07"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tcBorders/>
            <w:vAlign w:val="center"/>
          </w:tcPr>
          <w:p>
            <w:pPr>
              <w:snapToGrid w:val="0"/>
              <w:spacing w:line="320" w:lineRule="exact"/>
              <w:ind w:left="1309"/>
              <w:rPr>
                <w:sz w:val="16"/>
                <w:szCs w:val="16"/>
              </w:rPr>
            </w:pPr>
            <w:r>
              <w:rPr>
                <w:sz w:val="16"/>
                <w:szCs w:val="16"/>
              </w:rPr>
              <w:t>2020-N1QMS-1267598</w:t>
            </w:r>
          </w:p>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5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b/>
                <w:sz w:val="22"/>
                <w:szCs w:val="22"/>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2020年10月18日</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审核结束日期：2020年10月18日</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sym w:font="Wingdings 2" w:char="00A3"/>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1546" w:firstLineChars="700"/>
              <w:rPr>
                <w:b/>
                <w:sz w:val="22"/>
                <w:szCs w:val="22"/>
              </w:rPr>
            </w:pPr>
            <w:bookmarkStart w:id="8" w:name="_GoBack"/>
            <w:bookmarkEnd w:id="8"/>
            <w:r>
              <w:rPr>
                <w:rFonts w:hint="eastAsia"/>
                <w:b/>
                <w:sz w:val="22"/>
                <w:szCs w:val="22"/>
              </w:rPr>
              <w:t>日期</w:t>
            </w:r>
            <w:r>
              <w:rPr>
                <w:rFonts w:hint="eastAsia"/>
                <w:sz w:val="20"/>
              </w:rPr>
              <w:t>：</w:t>
            </w:r>
            <w:r>
              <w:rPr>
                <w:rFonts w:hint="eastAsia"/>
                <w:color w:val="000000"/>
                <w:szCs w:val="21"/>
              </w:rPr>
              <w:t>2020年10月18日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A077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2020-10-17T01:25:22Z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