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951EDC">
        <w:rPr>
          <w:rFonts w:ascii="MS PGothic" w:hAnsi="MS PGothic" w:hint="eastAsia"/>
          <w:sz w:val="32"/>
          <w:u w:val="single"/>
        </w:rPr>
        <w:t xml:space="preserve"> </w:t>
      </w:r>
      <w:r w:rsidR="00951EDC" w:rsidRPr="00951EDC">
        <w:rPr>
          <w:rFonts w:ascii="MS PGothic" w:hAnsi="MS PGothic" w:hint="eastAsia"/>
          <w:sz w:val="32"/>
          <w:u w:val="single"/>
        </w:rPr>
        <w:t>苏州太湖电工新材料股份有限公司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  <w:r w:rsidR="00951EDC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951EDC">
        <w:rPr>
          <w:rFonts w:ascii="宋体" w:hAnsi="宋体" w:hint="eastAsia"/>
          <w:sz w:val="32"/>
          <w:u w:val="single"/>
        </w:rPr>
        <w:t>56</w:t>
      </w:r>
      <w:r>
        <w:rPr>
          <w:rFonts w:ascii="宋体" w:hAnsi="宋体" w:hint="eastAsia"/>
          <w:sz w:val="32"/>
          <w:u w:val="single"/>
        </w:rPr>
        <w:t>-201</w:t>
      </w:r>
      <w:r w:rsidR="00501452">
        <w:rPr>
          <w:rFonts w:ascii="宋体" w:hAnsi="宋体" w:hint="eastAsia"/>
          <w:sz w:val="32"/>
          <w:u w:val="single"/>
        </w:rPr>
        <w:t>7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951EDC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56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501452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7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951EDC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苏州太湖电工新材料股份有限公司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AB1139" w:rsidP="00FD3C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凌平丰</w:t>
            </w:r>
          </w:p>
        </w:tc>
      </w:tr>
      <w:tr w:rsidR="00AB1139" w:rsidTr="00501452">
        <w:tc>
          <w:tcPr>
            <w:tcW w:w="1707" w:type="dxa"/>
            <w:vAlign w:val="center"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AB1139" w:rsidRPr="00402BC1" w:rsidRDefault="00AB1139" w:rsidP="00E44E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137</w:t>
            </w:r>
          </w:p>
        </w:tc>
        <w:tc>
          <w:tcPr>
            <w:tcW w:w="1701" w:type="dxa"/>
            <w:vAlign w:val="center"/>
          </w:tcPr>
          <w:p w:rsidR="00AB1139" w:rsidRPr="00402BC1" w:rsidRDefault="00AB1139" w:rsidP="00E44E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AB1139" w:rsidRPr="00402BC1" w:rsidRDefault="00AB1139" w:rsidP="00E44E2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07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</w:tr>
      <w:tr w:rsidR="00AB1139" w:rsidTr="00A04E16">
        <w:tc>
          <w:tcPr>
            <w:tcW w:w="1707" w:type="dxa"/>
            <w:vAlign w:val="center"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AB1139" w:rsidRDefault="00AB1139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第三次监督审核</w:t>
            </w:r>
          </w:p>
        </w:tc>
        <w:tc>
          <w:tcPr>
            <w:tcW w:w="1701" w:type="dxa"/>
            <w:vAlign w:val="center"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AB1139" w:rsidRPr="00AB0600" w:rsidRDefault="00AB1139" w:rsidP="00951ED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08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16</w:t>
            </w:r>
          </w:p>
        </w:tc>
      </w:tr>
      <w:tr w:rsidR="00AB1139" w:rsidTr="00A04E16">
        <w:tc>
          <w:tcPr>
            <w:tcW w:w="1707" w:type="dxa"/>
            <w:vMerge w:val="restart"/>
            <w:vAlign w:val="center"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AB1139" w:rsidRDefault="00AB1139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B1139" w:rsidRDefault="00AB1139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AB1139" w:rsidTr="00A04E16">
        <w:tc>
          <w:tcPr>
            <w:tcW w:w="1707" w:type="dxa"/>
            <w:vMerge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AB1139" w:rsidRDefault="00AB1139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B1139" w:rsidRDefault="00AB1139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AB1139" w:rsidTr="00A04E16">
        <w:trPr>
          <w:trHeight w:val="856"/>
        </w:trPr>
        <w:tc>
          <w:tcPr>
            <w:tcW w:w="1707" w:type="dxa"/>
          </w:tcPr>
          <w:p w:rsidR="00AB1139" w:rsidRDefault="00AB113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AB1139" w:rsidRPr="00FE01C5" w:rsidRDefault="00AB1139" w:rsidP="00AB1139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8C6862">
              <w:rPr>
                <w:rFonts w:ascii="宋体" w:hAnsi="宋体" w:hint="eastAsia"/>
                <w:szCs w:val="21"/>
              </w:rPr>
              <w:t>质检计量科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6862">
              <w:rPr>
                <w:rFonts w:ascii="宋体" w:hAnsi="宋体" w:hint="eastAsia"/>
                <w:szCs w:val="21"/>
              </w:rPr>
              <w:t>研发中心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6862">
              <w:rPr>
                <w:rFonts w:ascii="宋体" w:hAnsi="宋体" w:hint="eastAsia"/>
                <w:szCs w:val="21"/>
              </w:rPr>
              <w:t>公司办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6862">
              <w:rPr>
                <w:rFonts w:ascii="宋体" w:hAnsi="宋体" w:hint="eastAsia"/>
                <w:szCs w:val="21"/>
              </w:rPr>
              <w:t>技术科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8C6862">
              <w:rPr>
                <w:rFonts w:ascii="宋体" w:hAnsi="宋体" w:hint="eastAsia"/>
                <w:szCs w:val="21"/>
              </w:rPr>
              <w:t>生产供应科</w:t>
            </w:r>
            <w:r>
              <w:rPr>
                <w:rFonts w:ascii="宋体" w:hAnsi="宋体" w:hint="eastAsia"/>
                <w:szCs w:val="21"/>
              </w:rPr>
              <w:t>、财务科、销售处、</w:t>
            </w:r>
            <w:r w:rsidRPr="008C6862">
              <w:rPr>
                <w:rFonts w:ascii="宋体" w:hAnsi="宋体" w:hint="eastAsia"/>
                <w:szCs w:val="21"/>
              </w:rPr>
              <w:t>各车间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951EDC">
        <w:rPr>
          <w:rFonts w:hint="eastAsia"/>
          <w:color w:val="000000"/>
          <w:szCs w:val="21"/>
        </w:rPr>
        <w:t>苏州太湖电工新材料股份有限公司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AB1139" w:rsidRPr="008C6862">
        <w:rPr>
          <w:rFonts w:ascii="宋体" w:hAnsi="宋体" w:hint="eastAsia"/>
          <w:szCs w:val="21"/>
        </w:rPr>
        <w:t>质检计量科</w:t>
      </w:r>
      <w:r w:rsidR="00AB1139">
        <w:rPr>
          <w:rFonts w:ascii="宋体" w:hAnsi="宋体" w:hint="eastAsia"/>
          <w:szCs w:val="21"/>
        </w:rPr>
        <w:t>、</w:t>
      </w:r>
      <w:r w:rsidR="00AB1139" w:rsidRPr="008C6862">
        <w:rPr>
          <w:rFonts w:ascii="宋体" w:hAnsi="宋体" w:hint="eastAsia"/>
          <w:szCs w:val="21"/>
        </w:rPr>
        <w:t>研发中心</w:t>
      </w:r>
      <w:r w:rsidR="00AB1139">
        <w:rPr>
          <w:rFonts w:ascii="宋体" w:hAnsi="宋体" w:hint="eastAsia"/>
          <w:szCs w:val="21"/>
        </w:rPr>
        <w:t>、</w:t>
      </w:r>
      <w:r w:rsidR="00AB1139" w:rsidRPr="008C6862">
        <w:rPr>
          <w:rFonts w:ascii="宋体" w:hAnsi="宋体" w:hint="eastAsia"/>
          <w:szCs w:val="21"/>
        </w:rPr>
        <w:t>公司办</w:t>
      </w:r>
      <w:r w:rsidR="00AB1139">
        <w:rPr>
          <w:rFonts w:ascii="宋体" w:hAnsi="宋体" w:hint="eastAsia"/>
          <w:szCs w:val="21"/>
        </w:rPr>
        <w:t>、</w:t>
      </w:r>
      <w:r w:rsidR="00AB1139" w:rsidRPr="008C6862">
        <w:rPr>
          <w:rFonts w:ascii="宋体" w:hAnsi="宋体" w:hint="eastAsia"/>
          <w:szCs w:val="21"/>
        </w:rPr>
        <w:t>技术科</w:t>
      </w:r>
      <w:r w:rsidR="00AB1139">
        <w:rPr>
          <w:rFonts w:ascii="宋体" w:hAnsi="宋体" w:hint="eastAsia"/>
          <w:szCs w:val="21"/>
        </w:rPr>
        <w:t>、</w:t>
      </w:r>
      <w:r w:rsidR="00AB1139" w:rsidRPr="008C6862">
        <w:rPr>
          <w:rFonts w:ascii="宋体" w:hAnsi="宋体" w:hint="eastAsia"/>
          <w:szCs w:val="21"/>
        </w:rPr>
        <w:t>生产供应科</w:t>
      </w:r>
      <w:r w:rsidR="00AB1139">
        <w:rPr>
          <w:rFonts w:ascii="宋体" w:hAnsi="宋体" w:hint="eastAsia"/>
          <w:szCs w:val="21"/>
        </w:rPr>
        <w:t>、财务科、销售处、</w:t>
      </w:r>
      <w:r w:rsidR="00AB1139" w:rsidRPr="008C6862">
        <w:rPr>
          <w:rFonts w:ascii="宋体" w:hAnsi="宋体" w:hint="eastAsia"/>
          <w:szCs w:val="21"/>
        </w:rPr>
        <w:t>各车间</w:t>
      </w:r>
      <w:r w:rsidR="000322A9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501452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207F77" w:rsidRPr="00AB1139">
        <w:rPr>
          <w:rFonts w:ascii="宋体" w:hAnsi="宋体" w:hint="eastAsia"/>
          <w:szCs w:val="21"/>
        </w:rPr>
        <w:t>企业能源消耗以电为主，</w:t>
      </w:r>
      <w:r w:rsidR="00AB1139" w:rsidRPr="00AB1139">
        <w:rPr>
          <w:rFonts w:ascii="宋体" w:hAnsi="宋体" w:hint="eastAsia"/>
          <w:szCs w:val="21"/>
        </w:rPr>
        <w:t>2019年耗能折算约147吨标准煤，不是重点耗能企业</w:t>
      </w:r>
      <w:r w:rsidR="00207F77" w:rsidRPr="00AB1139">
        <w:rPr>
          <w:rFonts w:ascii="宋体" w:hAnsi="宋体" w:hint="eastAsia"/>
          <w:szCs w:val="21"/>
        </w:rPr>
        <w:t>。企业配备了能源计量器具，</w:t>
      </w:r>
      <w:r w:rsidR="009D38E5" w:rsidRPr="00AB1139">
        <w:rPr>
          <w:rFonts w:ascii="宋体" w:hAnsi="宋体" w:hint="eastAsia"/>
          <w:szCs w:val="21"/>
        </w:rPr>
        <w:t>能源设备的配备符合GB 17167</w:t>
      </w:r>
      <w:r w:rsidR="009D38E5" w:rsidRPr="00AB1139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AB1139">
        <w:rPr>
          <w:rFonts w:ascii="宋体" w:hAnsi="宋体" w:hint="eastAsia"/>
          <w:szCs w:val="21"/>
        </w:rPr>
        <w:t>2006标准要求。</w:t>
      </w:r>
      <w:r w:rsidR="00951EDC" w:rsidRPr="00AB1139">
        <w:rPr>
          <w:rFonts w:hint="eastAsia"/>
          <w:szCs w:val="21"/>
        </w:rPr>
        <w:t>苏州太湖电工新材料股份有限公司</w:t>
      </w:r>
      <w:r w:rsidRPr="00AB1139">
        <w:rPr>
          <w:rFonts w:asciiTheme="minorEastAsia" w:hAnsiTheme="minorEastAsia" w:cs="宋体" w:hint="eastAsia"/>
          <w:bCs/>
          <w:kern w:val="0"/>
          <w:szCs w:val="21"/>
        </w:rPr>
        <w:t>测量管理体系的符合性、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AB1139" w:rsidRDefault="00AB1139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AB1139">
        <w:rPr>
          <w:rFonts w:ascii="宋体" w:hAnsi="宋体" w:hint="eastAsia"/>
          <w:bCs/>
          <w:szCs w:val="21"/>
        </w:rPr>
        <w:t>20</w:t>
      </w:r>
      <w:r w:rsidR="00AB1139" w:rsidRPr="00AB1139">
        <w:rPr>
          <w:rFonts w:ascii="宋体" w:hAnsi="宋体" w:hint="eastAsia"/>
          <w:bCs/>
          <w:szCs w:val="21"/>
        </w:rPr>
        <w:t>20</w:t>
      </w:r>
      <w:r w:rsidRPr="00AB1139">
        <w:rPr>
          <w:rFonts w:ascii="宋体" w:hAnsi="宋体" w:hint="eastAsia"/>
          <w:bCs/>
          <w:szCs w:val="21"/>
        </w:rPr>
        <w:t>年</w:t>
      </w:r>
      <w:r w:rsidR="00AB1139" w:rsidRPr="00AB1139">
        <w:rPr>
          <w:rFonts w:ascii="宋体" w:hAnsi="宋体" w:hint="eastAsia"/>
          <w:bCs/>
          <w:szCs w:val="21"/>
        </w:rPr>
        <w:t>05</w:t>
      </w:r>
      <w:r w:rsidRPr="00AB1139">
        <w:rPr>
          <w:rFonts w:ascii="宋体" w:hAnsi="宋体" w:hint="eastAsia"/>
          <w:bCs/>
          <w:szCs w:val="21"/>
        </w:rPr>
        <w:t>月</w:t>
      </w:r>
      <w:r w:rsidR="00207F77" w:rsidRPr="00AB1139">
        <w:rPr>
          <w:rFonts w:ascii="宋体" w:hAnsi="宋体" w:hint="eastAsia"/>
          <w:bCs/>
          <w:szCs w:val="21"/>
        </w:rPr>
        <w:t>1</w:t>
      </w:r>
      <w:r w:rsidR="00AB1139" w:rsidRPr="00AB1139">
        <w:rPr>
          <w:rFonts w:ascii="宋体" w:hAnsi="宋体" w:hint="eastAsia"/>
          <w:bCs/>
          <w:szCs w:val="21"/>
        </w:rPr>
        <w:t>6</w:t>
      </w:r>
      <w:r w:rsidRPr="00AB1139">
        <w:rPr>
          <w:rFonts w:ascii="宋体" w:hAnsi="宋体" w:hint="eastAsia"/>
          <w:bCs/>
          <w:szCs w:val="21"/>
        </w:rPr>
        <w:t>日</w:t>
      </w:r>
      <w:r w:rsidR="009D38E5" w:rsidRPr="00AB1139">
        <w:rPr>
          <w:rFonts w:asciiTheme="minorEastAsia" w:hAnsiTheme="minorEastAsia" w:hint="eastAsia"/>
          <w:bCs/>
          <w:szCs w:val="21"/>
        </w:rPr>
        <w:t>～</w:t>
      </w:r>
      <w:r w:rsidR="00AB1139" w:rsidRPr="00AB1139">
        <w:rPr>
          <w:rFonts w:ascii="宋体" w:hAnsi="宋体" w:hint="eastAsia"/>
          <w:bCs/>
          <w:szCs w:val="21"/>
        </w:rPr>
        <w:t>05</w:t>
      </w:r>
      <w:r w:rsidR="009D38E5" w:rsidRPr="00AB1139">
        <w:rPr>
          <w:rFonts w:ascii="宋体" w:hAnsi="宋体" w:hint="eastAsia"/>
          <w:bCs/>
          <w:szCs w:val="21"/>
        </w:rPr>
        <w:t>月</w:t>
      </w:r>
      <w:r w:rsidR="00207F77" w:rsidRPr="00AB1139">
        <w:rPr>
          <w:rFonts w:ascii="宋体" w:hAnsi="宋体" w:hint="eastAsia"/>
          <w:bCs/>
          <w:szCs w:val="21"/>
        </w:rPr>
        <w:t>1</w:t>
      </w:r>
      <w:r w:rsidR="00AB1139" w:rsidRPr="00AB1139">
        <w:rPr>
          <w:rFonts w:ascii="宋体" w:hAnsi="宋体" w:hint="eastAsia"/>
          <w:bCs/>
          <w:szCs w:val="21"/>
        </w:rPr>
        <w:t>8</w:t>
      </w:r>
      <w:r w:rsidR="009D38E5" w:rsidRPr="00AB1139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FD3C7F" w:rsidRPr="00FE0B8A">
        <w:rPr>
          <w:rFonts w:ascii="宋体" w:hAnsi="宋体" w:hint="eastAsia"/>
          <w:bCs/>
          <w:szCs w:val="21"/>
        </w:rPr>
        <w:t>，</w:t>
      </w:r>
      <w:r w:rsidR="00FD3C7F" w:rsidRPr="00101EDF">
        <w:rPr>
          <w:rFonts w:asciiTheme="minorEastAsia" w:hAnsiTheme="minorEastAsia" w:hint="eastAsia"/>
          <w:bCs/>
          <w:szCs w:val="21"/>
        </w:rPr>
        <w:t>按GB/T 19022-2003标准的要素要求，</w:t>
      </w:r>
      <w:r w:rsidR="00FD3C7F" w:rsidRPr="00FE0B8A">
        <w:rPr>
          <w:rFonts w:ascii="宋体" w:hAnsi="宋体" w:hint="eastAsia"/>
          <w:bCs/>
          <w:szCs w:val="21"/>
        </w:rPr>
        <w:t>对</w:t>
      </w:r>
      <w:r w:rsidR="00AB1139">
        <w:rPr>
          <w:rFonts w:ascii="宋体" w:hAnsi="宋体" w:hint="eastAsia"/>
          <w:bCs/>
          <w:szCs w:val="21"/>
        </w:rPr>
        <w:t>五</w:t>
      </w:r>
      <w:r w:rsidR="00FD3C7F" w:rsidRPr="00FE0B8A">
        <w:rPr>
          <w:rFonts w:ascii="宋体" w:hAnsi="宋体" w:hint="eastAsia"/>
          <w:bCs/>
          <w:szCs w:val="21"/>
        </w:rPr>
        <w:t>个部门及</w:t>
      </w:r>
      <w:r w:rsidR="00AB1139">
        <w:rPr>
          <w:rFonts w:ascii="宋体" w:hAnsi="宋体" w:hint="eastAsia"/>
          <w:bCs/>
          <w:szCs w:val="21"/>
        </w:rPr>
        <w:t>五</w:t>
      </w:r>
      <w:r w:rsidR="00FD3C7F" w:rsidRPr="00FE0B8A">
        <w:rPr>
          <w:rFonts w:ascii="宋体" w:hAnsi="宋体" w:hint="eastAsia"/>
          <w:bCs/>
          <w:szCs w:val="21"/>
        </w:rPr>
        <w:t>个厂区进行了全要素的审核。</w:t>
      </w:r>
      <w:r w:rsidR="00AB1139" w:rsidRPr="008C6862">
        <w:rPr>
          <w:rFonts w:ascii="宋体" w:hAnsi="宋体" w:hint="eastAsia"/>
          <w:bCs/>
          <w:szCs w:val="21"/>
        </w:rPr>
        <w:t>内审是单独进行。</w:t>
      </w:r>
      <w:r w:rsidR="000322A9" w:rsidRPr="00101EDF">
        <w:rPr>
          <w:rFonts w:ascii="宋体" w:hAnsi="宋体" w:hint="eastAsia"/>
          <w:bCs/>
          <w:szCs w:val="21"/>
        </w:rPr>
        <w:t>通过内审</w:t>
      </w:r>
      <w:r w:rsidRPr="00101EDF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190B5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101EDF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01EDF">
        <w:rPr>
          <w:rFonts w:ascii="宋体" w:eastAsia="宋体" w:hAnsi="宋体" w:cs="Times New Roman" w:hint="eastAsia"/>
          <w:bCs/>
          <w:szCs w:val="21"/>
        </w:rPr>
        <w:t>企业</w:t>
      </w:r>
      <w:r w:rsidRPr="00101EDF">
        <w:rPr>
          <w:rFonts w:ascii="宋体" w:eastAsia="宋体" w:hAnsi="宋体" w:cs="Times New Roman" w:hint="eastAsia"/>
          <w:szCs w:val="21"/>
        </w:rPr>
        <w:t>于</w:t>
      </w:r>
      <w:r w:rsidRPr="00AB1139">
        <w:rPr>
          <w:rFonts w:ascii="宋体" w:hAnsi="宋体" w:hint="eastAsia"/>
          <w:szCs w:val="21"/>
        </w:rPr>
        <w:t>20</w:t>
      </w:r>
      <w:r w:rsidR="00E03FEE" w:rsidRPr="00AB1139">
        <w:rPr>
          <w:rFonts w:ascii="宋体" w:hAnsi="宋体" w:hint="eastAsia"/>
          <w:szCs w:val="21"/>
        </w:rPr>
        <w:t>20</w:t>
      </w:r>
      <w:r w:rsidRPr="00AB1139">
        <w:rPr>
          <w:rFonts w:ascii="宋体" w:hAnsi="宋体" w:hint="eastAsia"/>
          <w:szCs w:val="21"/>
        </w:rPr>
        <w:t>年</w:t>
      </w:r>
      <w:r w:rsidR="00C371B7" w:rsidRPr="00AB1139">
        <w:rPr>
          <w:rFonts w:ascii="宋体" w:hAnsi="宋体" w:hint="eastAsia"/>
          <w:szCs w:val="21"/>
        </w:rPr>
        <w:t>0</w:t>
      </w:r>
      <w:r w:rsidR="00AB1139" w:rsidRPr="00AB1139">
        <w:rPr>
          <w:rFonts w:ascii="宋体" w:hAnsi="宋体" w:hint="eastAsia"/>
          <w:szCs w:val="21"/>
        </w:rPr>
        <w:t>6</w:t>
      </w:r>
      <w:r w:rsidRPr="00AB1139">
        <w:rPr>
          <w:rFonts w:ascii="宋体" w:hAnsi="宋体" w:hint="eastAsia"/>
          <w:szCs w:val="21"/>
        </w:rPr>
        <w:t>月</w:t>
      </w:r>
      <w:r w:rsidR="00AB1139" w:rsidRPr="00AB1139">
        <w:rPr>
          <w:rFonts w:ascii="宋体" w:hAnsi="宋体" w:hint="eastAsia"/>
          <w:szCs w:val="21"/>
        </w:rPr>
        <w:t>2</w:t>
      </w:r>
      <w:r w:rsidR="00FD3C7F" w:rsidRPr="00AB1139">
        <w:rPr>
          <w:rFonts w:ascii="宋体" w:hAnsi="宋体" w:hint="eastAsia"/>
          <w:szCs w:val="21"/>
        </w:rPr>
        <w:t>4</w:t>
      </w:r>
      <w:r w:rsidRPr="00AB1139">
        <w:rPr>
          <w:rFonts w:ascii="宋体" w:hAnsi="宋体" w:hint="eastAsia"/>
          <w:szCs w:val="21"/>
        </w:rPr>
        <w:t>日</w:t>
      </w:r>
      <w:r w:rsidR="00AB1139" w:rsidRPr="00AB1139">
        <w:rPr>
          <w:rFonts w:ascii="宋体" w:hAnsi="宋体" w:hint="eastAsia"/>
          <w:szCs w:val="21"/>
        </w:rPr>
        <w:t>单独</w:t>
      </w:r>
      <w:r w:rsidRPr="00AB1139">
        <w:rPr>
          <w:rFonts w:ascii="宋体" w:eastAsia="宋体" w:hAnsi="宋体" w:cs="Times New Roman" w:hint="eastAsia"/>
          <w:szCs w:val="21"/>
        </w:rPr>
        <w:t>进</w:t>
      </w:r>
      <w:r w:rsidRPr="00101EDF">
        <w:rPr>
          <w:rFonts w:ascii="宋体" w:eastAsia="宋体" w:hAnsi="宋体" w:cs="Times New Roman" w:hint="eastAsia"/>
          <w:bCs/>
          <w:szCs w:val="21"/>
        </w:rPr>
        <w:t>行了</w:t>
      </w:r>
      <w:r w:rsidRPr="00101EDF">
        <w:rPr>
          <w:rFonts w:ascii="宋体" w:eastAsia="宋体" w:hAnsi="宋体" w:cs="Times New Roman" w:hint="eastAsia"/>
          <w:szCs w:val="21"/>
        </w:rPr>
        <w:t>管理评</w:t>
      </w:r>
      <w:r w:rsidR="00CE2187" w:rsidRPr="00101EDF">
        <w:rPr>
          <w:rFonts w:ascii="宋体" w:eastAsia="宋体" w:hAnsi="宋体" w:cs="Times New Roman" w:hint="eastAsia"/>
          <w:bCs/>
          <w:szCs w:val="21"/>
        </w:rPr>
        <w:t>审。</w:t>
      </w:r>
      <w:r w:rsidR="00AB1139" w:rsidRPr="008C6862">
        <w:rPr>
          <w:rFonts w:ascii="宋体" w:hAnsi="宋体" w:hint="eastAsia"/>
          <w:bCs/>
          <w:szCs w:val="21"/>
        </w:rPr>
        <w:t>会议由董事长施泉荣主持，管理者代表张春琪及各职能部门负责人、计量管理人员参加。质检计量科汇报内审分析报告，管理者代表汇报了体系运行情况</w:t>
      </w:r>
      <w:r w:rsidR="00FD3C7F">
        <w:rPr>
          <w:rFonts w:ascii="宋体" w:hAnsi="宋体" w:hint="eastAsia"/>
          <w:bCs/>
          <w:szCs w:val="21"/>
        </w:rPr>
        <w:t>。</w:t>
      </w:r>
      <w:r w:rsidRPr="00101EDF">
        <w:rPr>
          <w:rFonts w:ascii="宋体" w:hAnsi="宋体" w:hint="eastAsia"/>
          <w:bCs/>
          <w:szCs w:val="21"/>
        </w:rPr>
        <w:t>管理评审</w:t>
      </w:r>
      <w:r w:rsidR="00067824" w:rsidRPr="00101EDF">
        <w:rPr>
          <w:rFonts w:ascii="宋体" w:hAnsi="宋体" w:hint="eastAsia"/>
          <w:bCs/>
          <w:szCs w:val="21"/>
        </w:rPr>
        <w:t>每年进行一次</w:t>
      </w:r>
      <w:r w:rsidRPr="00101EDF">
        <w:rPr>
          <w:rFonts w:ascii="宋体" w:hAnsi="宋体" w:hint="eastAsia"/>
          <w:bCs/>
          <w:szCs w:val="21"/>
        </w:rPr>
        <w:t>。</w:t>
      </w:r>
      <w:r w:rsidRPr="00101EDF">
        <w:rPr>
          <w:rFonts w:hint="eastAsia"/>
          <w:szCs w:val="21"/>
        </w:rPr>
        <w:t>会议肯定</w:t>
      </w:r>
      <w:r w:rsidRPr="00101EDF">
        <w:rPr>
          <w:szCs w:val="21"/>
        </w:rPr>
        <w:t>了公司测量管理体系</w:t>
      </w:r>
      <w:r w:rsidRPr="00101EDF">
        <w:rPr>
          <w:rFonts w:hint="eastAsia"/>
          <w:szCs w:val="21"/>
        </w:rPr>
        <w:t>基本充分、适宜，体系运行对实现目标指标、方针是有效的</w:t>
      </w:r>
      <w:r w:rsidR="00D273E0" w:rsidRPr="00101EDF">
        <w:rPr>
          <w:rFonts w:hint="eastAsia"/>
          <w:szCs w:val="21"/>
        </w:rPr>
        <w:t>，</w:t>
      </w:r>
      <w:r w:rsidRPr="00101EDF">
        <w:rPr>
          <w:rFonts w:hint="eastAsia"/>
          <w:szCs w:val="21"/>
        </w:rPr>
        <w:t>并形成</w:t>
      </w:r>
      <w:r w:rsidRPr="00101EDF">
        <w:rPr>
          <w:szCs w:val="21"/>
        </w:rPr>
        <w:t>了管理评审报告</w:t>
      </w:r>
      <w:r w:rsidRPr="00101EDF">
        <w:rPr>
          <w:rFonts w:hint="eastAsia"/>
          <w:szCs w:val="21"/>
        </w:rPr>
        <w:t>。</w:t>
      </w:r>
    </w:p>
    <w:p w:rsidR="00AC7F94" w:rsidRDefault="004A6FC8" w:rsidP="00190B5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190B5F" w:rsidRPr="00190B5F">
        <w:rPr>
          <w:rFonts w:ascii="宋体" w:eastAsia="宋体" w:hAnsi="宋体" w:cs="Times New Roman" w:hint="eastAsia"/>
          <w:szCs w:val="21"/>
        </w:rPr>
        <w:t>成品称重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190B5F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190B5F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190B5F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AB1139" w:rsidRPr="00AB1139">
        <w:rPr>
          <w:rFonts w:ascii="宋体" w:hAnsi="宋体" w:hint="eastAsia"/>
          <w:bCs/>
          <w:szCs w:val="21"/>
        </w:rPr>
        <w:t>6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190B5F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企业组织机构无变更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190B5F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C371B7">
        <w:rPr>
          <w:rFonts w:hint="eastAsia"/>
          <w:bCs/>
          <w:szCs w:val="21"/>
        </w:rPr>
        <w:t>公司宣传、产品质量提升、同行竞争都起到了重要作用</w:t>
      </w:r>
      <w:r w:rsidR="00101EDF">
        <w:rPr>
          <w:rFonts w:hint="eastAsia"/>
          <w:bCs/>
          <w:szCs w:val="21"/>
        </w:rPr>
        <w:t>，</w:t>
      </w:r>
      <w:r w:rsidR="00C371B7">
        <w:rPr>
          <w:rFonts w:hint="eastAsia"/>
          <w:bCs/>
          <w:szCs w:val="21"/>
        </w:rPr>
        <w:t>同时对产品招投标给予了</w:t>
      </w:r>
      <w:r w:rsidR="00610304">
        <w:rPr>
          <w:rFonts w:hint="eastAsia"/>
          <w:bCs/>
          <w:szCs w:val="21"/>
        </w:rPr>
        <w:t>加分</w:t>
      </w:r>
      <w:r w:rsidR="00C371B7">
        <w:rPr>
          <w:rFonts w:hint="eastAsia"/>
          <w:bCs/>
          <w:szCs w:val="21"/>
        </w:rPr>
        <w:t>肯定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8F4D3A"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/>
          <w:bCs/>
          <w:szCs w:val="21"/>
        </w:rPr>
        <w:t>月</w:t>
      </w:r>
      <w:r w:rsidR="00FD3C7F">
        <w:rPr>
          <w:rFonts w:asciiTheme="minorEastAsia" w:hAnsiTheme="minorEastAsia" w:hint="eastAsia"/>
          <w:bCs/>
          <w:szCs w:val="21"/>
        </w:rPr>
        <w:t>1</w:t>
      </w:r>
      <w:r w:rsidR="00951EDC">
        <w:rPr>
          <w:rFonts w:asciiTheme="minorEastAsia" w:hAnsiTheme="minorEastAsia" w:hint="eastAsia"/>
          <w:bCs/>
          <w:szCs w:val="21"/>
        </w:rPr>
        <w:t>6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951EDC">
        <w:rPr>
          <w:rFonts w:hint="eastAsia"/>
          <w:color w:val="000000"/>
          <w:szCs w:val="21"/>
        </w:rPr>
        <w:t>苏州太湖电工新材料股份有限公司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8F4D3A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951EDC">
        <w:rPr>
          <w:rFonts w:hint="eastAsia"/>
          <w:color w:val="000000"/>
          <w:szCs w:val="21"/>
        </w:rPr>
        <w:t>苏州太湖电工新材料股份有限公司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4247AB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4247AB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 w:rsidRPr="004247AB">
        <w:rPr>
          <w:rFonts w:asciiTheme="minorEastAsia" w:hAnsiTheme="minorEastAsia" w:hint="eastAsia"/>
          <w:bCs/>
          <w:szCs w:val="21"/>
        </w:rPr>
        <w:t>测量设备</w:t>
      </w:r>
      <w:r w:rsidR="004247AB" w:rsidRPr="004247AB">
        <w:rPr>
          <w:rFonts w:asciiTheme="minorEastAsia" w:hAnsiTheme="minorEastAsia" w:hint="eastAsia"/>
          <w:bCs/>
          <w:szCs w:val="21"/>
        </w:rPr>
        <w:t>标识</w:t>
      </w:r>
      <w:r w:rsidR="00FD1BD1" w:rsidRPr="004247AB">
        <w:rPr>
          <w:rFonts w:asciiTheme="minorEastAsia" w:hAnsiTheme="minorEastAsia" w:hint="eastAsia"/>
          <w:bCs/>
          <w:szCs w:val="21"/>
        </w:rPr>
        <w:t>规范化管理</w:t>
      </w:r>
      <w:r w:rsidR="00FD3C7F">
        <w:rPr>
          <w:rFonts w:asciiTheme="minorEastAsia" w:hAnsiTheme="minorEastAsia" w:hint="eastAsia"/>
          <w:bCs/>
          <w:szCs w:val="21"/>
        </w:rPr>
        <w:t>、</w:t>
      </w:r>
      <w:r w:rsidR="006D1813">
        <w:rPr>
          <w:rFonts w:asciiTheme="minorEastAsia" w:hAnsiTheme="minorEastAsia" w:hint="eastAsia"/>
          <w:bCs/>
          <w:szCs w:val="21"/>
        </w:rPr>
        <w:t>加强对关键</w:t>
      </w:r>
      <w:r w:rsidRPr="004247AB">
        <w:rPr>
          <w:rFonts w:asciiTheme="minorEastAsia" w:hAnsiTheme="minorEastAsia" w:hint="eastAsia"/>
          <w:bCs/>
          <w:szCs w:val="21"/>
        </w:rPr>
        <w:t>测量过程的</w:t>
      </w:r>
      <w:r w:rsidR="006D1813">
        <w:rPr>
          <w:rFonts w:asciiTheme="minorEastAsia" w:hAnsiTheme="minorEastAsia" w:hint="eastAsia"/>
          <w:bCs/>
          <w:szCs w:val="21"/>
        </w:rPr>
        <w:t>不确定度评定能力、</w:t>
      </w:r>
      <w:r w:rsidRPr="004247AB">
        <w:rPr>
          <w:rFonts w:asciiTheme="minorEastAsia" w:hAnsiTheme="minorEastAsia" w:hint="eastAsia"/>
          <w:bCs/>
          <w:szCs w:val="21"/>
        </w:rPr>
        <w:t>持续</w:t>
      </w:r>
      <w:r w:rsidR="006D1813">
        <w:rPr>
          <w:rFonts w:asciiTheme="minorEastAsia" w:hAnsiTheme="minorEastAsia" w:hint="eastAsia"/>
          <w:bCs/>
          <w:szCs w:val="21"/>
        </w:rPr>
        <w:t>关注及</w:t>
      </w:r>
      <w:r w:rsidRPr="004247AB">
        <w:rPr>
          <w:rFonts w:asciiTheme="minorEastAsia" w:hAnsiTheme="minorEastAsia" w:hint="eastAsia"/>
          <w:bCs/>
          <w:szCs w:val="21"/>
        </w:rPr>
        <w:t>监控</w:t>
      </w:r>
      <w:r w:rsidR="006D1813">
        <w:rPr>
          <w:rFonts w:asciiTheme="minorEastAsia" w:hAnsiTheme="minorEastAsia" w:hint="eastAsia"/>
          <w:bCs/>
          <w:szCs w:val="21"/>
        </w:rPr>
        <w:t>关键重要的测量过程、积极提高</w:t>
      </w:r>
      <w:r w:rsidR="00FD3C7F">
        <w:rPr>
          <w:rFonts w:asciiTheme="minorEastAsia" w:hAnsiTheme="minorEastAsia" w:hint="eastAsia"/>
          <w:bCs/>
          <w:szCs w:val="21"/>
        </w:rPr>
        <w:t>人员能力</w:t>
      </w:r>
      <w:r w:rsidRPr="004247AB">
        <w:rPr>
          <w:rFonts w:asciiTheme="minorEastAsia" w:hAnsiTheme="minorEastAsia" w:hint="eastAsia"/>
          <w:bCs/>
          <w:szCs w:val="21"/>
        </w:rPr>
        <w:t>，</w:t>
      </w:r>
      <w:r w:rsidR="00E03FEE" w:rsidRPr="004247AB">
        <w:rPr>
          <w:rFonts w:asciiTheme="minorEastAsia" w:hAnsiTheme="minorEastAsia" w:hint="eastAsia"/>
          <w:bCs/>
          <w:szCs w:val="21"/>
        </w:rPr>
        <w:t>以</w:t>
      </w:r>
      <w:r w:rsidRPr="004247AB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651" w:rsidRDefault="00496651" w:rsidP="00AC7F94">
      <w:r>
        <w:separator/>
      </w:r>
    </w:p>
  </w:endnote>
  <w:endnote w:type="continuationSeparator" w:id="1">
    <w:p w:rsidR="00496651" w:rsidRDefault="00496651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651" w:rsidRDefault="00496651" w:rsidP="00AC7F94">
      <w:r>
        <w:separator/>
      </w:r>
    </w:p>
  </w:footnote>
  <w:footnote w:type="continuationSeparator" w:id="1">
    <w:p w:rsidR="00496651" w:rsidRDefault="00496651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45576F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45576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45576F">
    <w:pPr>
      <w:rPr>
        <w:sz w:val="18"/>
        <w:szCs w:val="18"/>
      </w:rPr>
    </w:pPr>
    <w:r w:rsidRPr="0045576F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07CE7"/>
    <w:rsid w:val="00010CC9"/>
    <w:rsid w:val="000322A9"/>
    <w:rsid w:val="00032845"/>
    <w:rsid w:val="00046907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2EC2"/>
    <w:rsid w:val="0012312B"/>
    <w:rsid w:val="001233E7"/>
    <w:rsid w:val="001249A9"/>
    <w:rsid w:val="00130C1C"/>
    <w:rsid w:val="00133EB0"/>
    <w:rsid w:val="0013558A"/>
    <w:rsid w:val="00154199"/>
    <w:rsid w:val="00160E84"/>
    <w:rsid w:val="00163581"/>
    <w:rsid w:val="00172F5D"/>
    <w:rsid w:val="00190B5F"/>
    <w:rsid w:val="001A0112"/>
    <w:rsid w:val="001B5E7E"/>
    <w:rsid w:val="001C476C"/>
    <w:rsid w:val="001F3892"/>
    <w:rsid w:val="001F6C58"/>
    <w:rsid w:val="00207F77"/>
    <w:rsid w:val="00221084"/>
    <w:rsid w:val="0022311E"/>
    <w:rsid w:val="00231836"/>
    <w:rsid w:val="0024485F"/>
    <w:rsid w:val="00246A4B"/>
    <w:rsid w:val="002529B5"/>
    <w:rsid w:val="002569B6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806C6"/>
    <w:rsid w:val="003946FB"/>
    <w:rsid w:val="003A6A75"/>
    <w:rsid w:val="003C25DA"/>
    <w:rsid w:val="003C7EDC"/>
    <w:rsid w:val="003D2F89"/>
    <w:rsid w:val="003D5A8B"/>
    <w:rsid w:val="003D63E0"/>
    <w:rsid w:val="003D6E56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5576F"/>
    <w:rsid w:val="00474768"/>
    <w:rsid w:val="0049347E"/>
    <w:rsid w:val="004965DE"/>
    <w:rsid w:val="00496651"/>
    <w:rsid w:val="004A459E"/>
    <w:rsid w:val="004A5891"/>
    <w:rsid w:val="004A6FC8"/>
    <w:rsid w:val="004C14FA"/>
    <w:rsid w:val="004C1CE1"/>
    <w:rsid w:val="004D7195"/>
    <w:rsid w:val="00501452"/>
    <w:rsid w:val="00503238"/>
    <w:rsid w:val="00504944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B0D22"/>
    <w:rsid w:val="005B18D4"/>
    <w:rsid w:val="005B2F42"/>
    <w:rsid w:val="005C191B"/>
    <w:rsid w:val="005C3391"/>
    <w:rsid w:val="005D06D9"/>
    <w:rsid w:val="0060703B"/>
    <w:rsid w:val="00610304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87E6C"/>
    <w:rsid w:val="00690C29"/>
    <w:rsid w:val="00694890"/>
    <w:rsid w:val="006B2605"/>
    <w:rsid w:val="006B322C"/>
    <w:rsid w:val="006D1813"/>
    <w:rsid w:val="006D3E92"/>
    <w:rsid w:val="006F366A"/>
    <w:rsid w:val="006F3750"/>
    <w:rsid w:val="00742DD4"/>
    <w:rsid w:val="007609C2"/>
    <w:rsid w:val="007675B6"/>
    <w:rsid w:val="00784788"/>
    <w:rsid w:val="00795D58"/>
    <w:rsid w:val="007970DA"/>
    <w:rsid w:val="007A1EC5"/>
    <w:rsid w:val="007B16DA"/>
    <w:rsid w:val="007D0A59"/>
    <w:rsid w:val="007F1979"/>
    <w:rsid w:val="008039C6"/>
    <w:rsid w:val="00822A88"/>
    <w:rsid w:val="0082672E"/>
    <w:rsid w:val="00842859"/>
    <w:rsid w:val="00847DEA"/>
    <w:rsid w:val="00847E70"/>
    <w:rsid w:val="00863661"/>
    <w:rsid w:val="00876F84"/>
    <w:rsid w:val="00880CD0"/>
    <w:rsid w:val="00896249"/>
    <w:rsid w:val="008A03D9"/>
    <w:rsid w:val="008A360A"/>
    <w:rsid w:val="008F4D3A"/>
    <w:rsid w:val="00925631"/>
    <w:rsid w:val="00934709"/>
    <w:rsid w:val="00942C67"/>
    <w:rsid w:val="0094582B"/>
    <w:rsid w:val="009474CC"/>
    <w:rsid w:val="00951EDC"/>
    <w:rsid w:val="009558A5"/>
    <w:rsid w:val="00956C6A"/>
    <w:rsid w:val="009615B4"/>
    <w:rsid w:val="009743D7"/>
    <w:rsid w:val="00980A44"/>
    <w:rsid w:val="009874C1"/>
    <w:rsid w:val="00993425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E059D"/>
    <w:rsid w:val="009E3F61"/>
    <w:rsid w:val="009F4AC4"/>
    <w:rsid w:val="00A03794"/>
    <w:rsid w:val="00A04E16"/>
    <w:rsid w:val="00A2386E"/>
    <w:rsid w:val="00A44F1D"/>
    <w:rsid w:val="00A520FA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B1139"/>
    <w:rsid w:val="00AB29F4"/>
    <w:rsid w:val="00AC046D"/>
    <w:rsid w:val="00AC4A18"/>
    <w:rsid w:val="00AC7F94"/>
    <w:rsid w:val="00AC7FD4"/>
    <w:rsid w:val="00AF6E4E"/>
    <w:rsid w:val="00AF6EBD"/>
    <w:rsid w:val="00B04F5D"/>
    <w:rsid w:val="00B063C4"/>
    <w:rsid w:val="00B34360"/>
    <w:rsid w:val="00B70A23"/>
    <w:rsid w:val="00B74152"/>
    <w:rsid w:val="00B7743B"/>
    <w:rsid w:val="00BA042D"/>
    <w:rsid w:val="00BA53FB"/>
    <w:rsid w:val="00BA6652"/>
    <w:rsid w:val="00BB557D"/>
    <w:rsid w:val="00BD3352"/>
    <w:rsid w:val="00BE1C92"/>
    <w:rsid w:val="00BE4B5F"/>
    <w:rsid w:val="00C00B63"/>
    <w:rsid w:val="00C33C08"/>
    <w:rsid w:val="00C371B7"/>
    <w:rsid w:val="00C524D7"/>
    <w:rsid w:val="00C536C5"/>
    <w:rsid w:val="00C56395"/>
    <w:rsid w:val="00C63818"/>
    <w:rsid w:val="00C83F82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E2187"/>
    <w:rsid w:val="00CE6E1C"/>
    <w:rsid w:val="00CF6925"/>
    <w:rsid w:val="00D06F5D"/>
    <w:rsid w:val="00D140E0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C9F"/>
    <w:rsid w:val="00DE1A3F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C46DB"/>
    <w:rsid w:val="00EC5C29"/>
    <w:rsid w:val="00ED35C3"/>
    <w:rsid w:val="00EE403F"/>
    <w:rsid w:val="00F04F54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67</cp:revision>
  <cp:lastPrinted>2017-09-01T06:24:00Z</cp:lastPrinted>
  <dcterms:created xsi:type="dcterms:W3CDTF">2018-07-21T04:49:00Z</dcterms:created>
  <dcterms:modified xsi:type="dcterms:W3CDTF">2020-08-16T05:48:00Z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