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0171-2019-2020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中昊晨光化工研究院有限公司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2020年08月17日 上午至2020年08月17日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bookmarkStart w:id="4" w:name="_GoBack" w:colFirst="4" w:colLast="4"/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DA7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2020-08-15T02:35:13Z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