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9"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中迅商旅（北京）投资有限公司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color w:val="auto"/>
                <w:sz w:val="18"/>
                <w:szCs w:val="18"/>
              </w:rPr>
            </w:pPr>
            <w:bookmarkStart w:id="3" w:name="审核类型ZB"/>
            <w:r>
              <w:rPr>
                <w:rFonts w:hint="eastAsia"/>
                <w:color w:val="auto"/>
                <w:sz w:val="22"/>
                <w:szCs w:val="22"/>
              </w:rPr>
              <w:t>质量管理体系：初次认证第（二）阶段</w:t>
            </w:r>
          </w:p>
          <w:p>
            <w:pPr>
              <w:spacing w:line="280" w:lineRule="exact"/>
              <w:rPr>
                <w:rFonts w:hint="eastAsia"/>
                <w:color w:val="auto"/>
                <w:sz w:val="22"/>
                <w:szCs w:val="22"/>
              </w:rPr>
            </w:pPr>
            <w:r>
              <w:rPr>
                <w:rFonts w:hint="eastAsia"/>
                <w:color w:val="auto"/>
                <w:sz w:val="22"/>
                <w:szCs w:val="22"/>
              </w:rPr>
              <w:t>环境管理体系：初次认证第（二）阶段</w:t>
            </w:r>
          </w:p>
          <w:p>
            <w:pPr>
              <w:spacing w:line="280" w:lineRule="exact"/>
              <w:rPr>
                <w:rFonts w:hint="eastAsia"/>
                <w:color w:val="auto"/>
                <w:sz w:val="22"/>
                <w:szCs w:val="22"/>
              </w:rPr>
            </w:pPr>
            <w:r>
              <w:rPr>
                <w:rFonts w:hint="eastAsia"/>
                <w:color w:val="auto"/>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color w:val="auto"/>
                <w:sz w:val="16"/>
                <w:szCs w:val="16"/>
              </w:rPr>
            </w:pPr>
            <w:r>
              <w:rPr>
                <w:rFonts w:hint="eastAsia"/>
                <w:b/>
                <w:color w:val="auto"/>
                <w:sz w:val="22"/>
                <w:szCs w:val="22"/>
              </w:rPr>
              <w:t>姓名</w:t>
            </w:r>
          </w:p>
        </w:tc>
        <w:tc>
          <w:tcPr>
            <w:tcW w:w="1184" w:type="dxa"/>
            <w:vAlign w:val="center"/>
          </w:tcPr>
          <w:p>
            <w:pPr>
              <w:snapToGrid w:val="0"/>
              <w:spacing w:line="320" w:lineRule="exact"/>
              <w:jc w:val="center"/>
              <w:rPr>
                <w:color w:val="auto"/>
                <w:sz w:val="16"/>
                <w:szCs w:val="16"/>
              </w:rPr>
            </w:pPr>
            <w:r>
              <w:rPr>
                <w:rFonts w:hint="eastAsia"/>
                <w:b/>
                <w:color w:val="auto"/>
                <w:sz w:val="22"/>
                <w:szCs w:val="22"/>
              </w:rPr>
              <w:t>职务</w:t>
            </w:r>
          </w:p>
        </w:tc>
        <w:tc>
          <w:tcPr>
            <w:tcW w:w="5595" w:type="dxa"/>
            <w:gridSpan w:val="3"/>
            <w:vAlign w:val="center"/>
          </w:tcPr>
          <w:p>
            <w:pPr>
              <w:snapToGrid w:val="0"/>
              <w:spacing w:line="320" w:lineRule="exact"/>
              <w:ind w:left="1309"/>
              <w:rPr>
                <w:color w:val="auto"/>
                <w:sz w:val="16"/>
                <w:szCs w:val="16"/>
              </w:rPr>
            </w:pPr>
            <w:r>
              <w:rPr>
                <w:rFonts w:hint="eastAsia"/>
                <w:b/>
                <w:color w:val="auto"/>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王志慧</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2018-N1QMS-2210615</w:t>
            </w:r>
          </w:p>
          <w:p>
            <w:pPr>
              <w:snapToGrid w:val="0"/>
              <w:spacing w:line="320" w:lineRule="exact"/>
              <w:ind w:left="1309"/>
              <w:rPr>
                <w:color w:val="auto"/>
                <w:sz w:val="22"/>
                <w:szCs w:val="22"/>
                <w:highlight w:val="none"/>
              </w:rPr>
            </w:pPr>
            <w:r>
              <w:rPr>
                <w:color w:val="auto"/>
                <w:sz w:val="22"/>
                <w:szCs w:val="22"/>
                <w:highlight w:val="none"/>
              </w:rPr>
              <w:t>2018-N1EMS-1210615</w:t>
            </w:r>
          </w:p>
          <w:p>
            <w:pPr>
              <w:snapToGrid w:val="0"/>
              <w:spacing w:line="320" w:lineRule="exact"/>
              <w:ind w:left="1309"/>
              <w:rPr>
                <w:color w:val="auto"/>
                <w:sz w:val="22"/>
                <w:szCs w:val="22"/>
                <w:highlight w:val="none"/>
              </w:rPr>
            </w:pPr>
            <w:r>
              <w:rPr>
                <w:color w:val="auto"/>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张鹏</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2020-N1QMS-1239640</w:t>
            </w:r>
          </w:p>
          <w:p>
            <w:pPr>
              <w:snapToGrid w:val="0"/>
              <w:spacing w:line="320" w:lineRule="exact"/>
              <w:ind w:left="1309"/>
              <w:rPr>
                <w:color w:val="auto"/>
                <w:sz w:val="22"/>
                <w:szCs w:val="22"/>
                <w:highlight w:val="none"/>
              </w:rPr>
            </w:pPr>
            <w:r>
              <w:rPr>
                <w:color w:val="auto"/>
                <w:sz w:val="22"/>
                <w:szCs w:val="22"/>
                <w:highlight w:val="none"/>
              </w:rPr>
              <w:t>2020-N1EMS-1239640</w:t>
            </w:r>
          </w:p>
          <w:p>
            <w:pPr>
              <w:snapToGrid w:val="0"/>
              <w:spacing w:line="320" w:lineRule="exact"/>
              <w:ind w:left="1309"/>
              <w:rPr>
                <w:color w:val="auto"/>
                <w:sz w:val="22"/>
                <w:szCs w:val="22"/>
                <w:highlight w:val="none"/>
              </w:rPr>
            </w:pPr>
            <w:r>
              <w:rPr>
                <w:color w:val="auto"/>
                <w:sz w:val="22"/>
                <w:szCs w:val="22"/>
                <w:highlight w:val="none"/>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曲丽娜</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2017-N0QMS-1230170</w:t>
            </w:r>
          </w:p>
          <w:p>
            <w:pPr>
              <w:snapToGrid w:val="0"/>
              <w:spacing w:line="320" w:lineRule="exact"/>
              <w:ind w:left="1309"/>
              <w:rPr>
                <w:color w:val="auto"/>
                <w:sz w:val="22"/>
                <w:szCs w:val="22"/>
                <w:highlight w:val="none"/>
              </w:rPr>
            </w:pPr>
            <w:r>
              <w:rPr>
                <w:color w:val="auto"/>
                <w:sz w:val="22"/>
                <w:szCs w:val="22"/>
                <w:highlight w:val="none"/>
              </w:rPr>
              <w:t>2017-N0EMS-1230170</w:t>
            </w:r>
          </w:p>
          <w:p>
            <w:pPr>
              <w:snapToGrid w:val="0"/>
              <w:spacing w:line="320" w:lineRule="exact"/>
              <w:ind w:left="1309"/>
              <w:rPr>
                <w:color w:val="auto"/>
                <w:sz w:val="22"/>
                <w:szCs w:val="22"/>
                <w:highlight w:val="none"/>
              </w:rPr>
            </w:pPr>
            <w:r>
              <w:rPr>
                <w:color w:val="auto"/>
                <w:sz w:val="22"/>
                <w:szCs w:val="22"/>
                <w:highlight w:val="none"/>
              </w:rPr>
              <w:t>2017-N0OHSMS-1230170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张艳</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rFonts w:hint="eastAsia" w:eastAsia="宋体"/>
                <w:color w:val="auto"/>
                <w:sz w:val="22"/>
                <w:szCs w:val="22"/>
                <w:highlight w:val="none"/>
                <w:lang w:eastAsia="zh-CN"/>
              </w:rPr>
            </w:pPr>
            <w:r>
              <w:rPr>
                <w:rFonts w:hint="eastAsia"/>
                <w:color w:val="auto"/>
                <w:sz w:val="22"/>
                <w:szCs w:val="22"/>
                <w:highlight w:val="none"/>
                <w:lang w:eastAsia="zh-CN"/>
              </w:rPr>
              <w:t>专家</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color w:val="auto"/>
                <w:sz w:val="22"/>
                <w:szCs w:val="22"/>
                <w:highlight w:val="none"/>
              </w:rPr>
            </w:pPr>
          </w:p>
        </w:tc>
        <w:tc>
          <w:tcPr>
            <w:tcW w:w="1184" w:type="dxa"/>
            <w:vAlign w:val="center"/>
          </w:tcPr>
          <w:p>
            <w:pPr>
              <w:snapToGrid w:val="0"/>
              <w:spacing w:line="320" w:lineRule="exact"/>
              <w:ind w:left="572"/>
              <w:rPr>
                <w:b/>
                <w:color w:val="auto"/>
                <w:sz w:val="22"/>
                <w:szCs w:val="22"/>
                <w:highlight w:val="none"/>
              </w:rPr>
            </w:pPr>
          </w:p>
        </w:tc>
        <w:tc>
          <w:tcPr>
            <w:tcW w:w="5595" w:type="dxa"/>
            <w:gridSpan w:val="3"/>
            <w:vAlign w:val="center"/>
          </w:tcPr>
          <w:p>
            <w:pPr>
              <w:snapToGrid w:val="0"/>
              <w:spacing w:line="320" w:lineRule="exact"/>
              <w:ind w:left="1309"/>
              <w:rPr>
                <w:b/>
                <w:color w:val="auto"/>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3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2020年8月17日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2020年8月19日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r>
              <w:rPr>
                <w:rFonts w:hint="eastAsia" w:ascii="宋体" w:hAnsi="宋体"/>
                <w:b/>
                <w:sz w:val="22"/>
                <w:szCs w:val="22"/>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2020年8月19日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6D68A4"/>
    <w:rsid w:val="59815379"/>
    <w:rsid w:val="5A607A66"/>
    <w:rsid w:val="759B76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2020-08-17T07:25:51Z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