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0428-2020-QEO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中迅商旅（北京）投资有限公司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曲丽娜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Q:30.05.00</w:t>
            </w:r>
          </w:p>
          <w:p>
            <w:pPr>
              <w:spacing w:line="240" w:lineRule="exact"/>
              <w:jc w:val="center"/>
              <w:rPr>
                <w:b/>
                <w:color w:val="000000"/>
                <w:sz w:val="20"/>
                <w:szCs w:val="20"/>
              </w:rPr>
            </w:pPr>
            <w:r>
              <w:rPr>
                <w:b/>
                <w:color w:val="000000"/>
                <w:sz w:val="20"/>
                <w:szCs w:val="20"/>
              </w:rPr>
              <w:t>E:30.05.00</w:t>
            </w:r>
          </w:p>
          <w:p>
            <w:pPr>
              <w:spacing w:line="240" w:lineRule="exact"/>
              <w:jc w:val="center"/>
              <w:rPr>
                <w:b/>
                <w:color w:val="000000"/>
                <w:sz w:val="20"/>
                <w:szCs w:val="20"/>
              </w:rPr>
            </w:pPr>
            <w:r>
              <w:rPr>
                <w:b/>
                <w:color w:val="000000"/>
                <w:sz w:val="20"/>
                <w:szCs w:val="20"/>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中迅商旅（北京）投资有限公司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北京市西城区平原里21号楼10层B1107</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100053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北京市西城区平原里21号楼10层B1107</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100053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魏中华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13701375198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魏中华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冯福祥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 xml:space="preserve">2020-03-10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Q：日用品的销售;餐饮管理</w:t>
            </w:r>
          </w:p>
          <w:p>
            <w:pPr>
              <w:spacing w:line="400" w:lineRule="exact"/>
              <w:rPr>
                <w:rFonts w:ascii="宋体" w:hAnsi="宋体"/>
                <w:b/>
                <w:color w:val="000000"/>
                <w:sz w:val="20"/>
                <w:szCs w:val="20"/>
              </w:rPr>
            </w:pPr>
            <w:r>
              <w:rPr>
                <w:rFonts w:ascii="宋体" w:hAnsi="宋体"/>
                <w:b/>
                <w:color w:val="000000"/>
                <w:sz w:val="20"/>
                <w:szCs w:val="20"/>
              </w:rPr>
              <w:t>E：日用品的销售;餐饮管理及相关环境管理活动</w:t>
            </w:r>
          </w:p>
          <w:p>
            <w:pPr>
              <w:spacing w:line="400" w:lineRule="exact"/>
              <w:rPr>
                <w:rFonts w:ascii="宋体" w:hAnsi="宋体"/>
                <w:b/>
                <w:color w:val="000000"/>
                <w:sz w:val="20"/>
                <w:szCs w:val="20"/>
              </w:rPr>
            </w:pPr>
            <w:r>
              <w:rPr>
                <w:rFonts w:ascii="宋体" w:hAnsi="宋体"/>
                <w:b/>
                <w:color w:val="000000"/>
                <w:sz w:val="20"/>
                <w:szCs w:val="20"/>
              </w:rPr>
              <w:t>O：日用品的销售;餐饮管理及相关职业健康安全管理活动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Q：29.12.00;30.05.00</w:t>
            </w:r>
          </w:p>
          <w:p>
            <w:pPr>
              <w:spacing w:line="280" w:lineRule="exact"/>
              <w:rPr>
                <w:rFonts w:ascii="宋体"/>
                <w:b/>
                <w:color w:val="000000"/>
                <w:sz w:val="20"/>
                <w:szCs w:val="20"/>
              </w:rPr>
            </w:pPr>
            <w:r>
              <w:rPr>
                <w:rFonts w:ascii="宋体"/>
                <w:b/>
                <w:color w:val="000000"/>
                <w:sz w:val="20"/>
                <w:szCs w:val="20"/>
              </w:rPr>
              <w:t>E：29.12.00;30.05.00</w:t>
            </w:r>
          </w:p>
          <w:p>
            <w:pPr>
              <w:spacing w:line="280" w:lineRule="exact"/>
              <w:rPr>
                <w:rFonts w:ascii="宋体"/>
                <w:b/>
                <w:color w:val="000000"/>
                <w:sz w:val="20"/>
                <w:szCs w:val="20"/>
              </w:rPr>
            </w:pPr>
            <w:r>
              <w:rPr>
                <w:rFonts w:ascii="宋体"/>
                <w:b/>
                <w:color w:val="000000"/>
                <w:sz w:val="20"/>
                <w:szCs w:val="20"/>
              </w:rPr>
              <w:t>O：29.12.00;30.05.00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部门：管理层、综合部（含财务）、销售部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服务现场、库房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Q：日用品的销售;餐饮管理</w:t>
            </w:r>
          </w:p>
          <w:p>
            <w:pPr>
              <w:spacing w:line="320" w:lineRule="exact"/>
              <w:rPr>
                <w:rFonts w:ascii="宋体" w:hAnsi="宋体"/>
                <w:b/>
                <w:color w:val="000000" w:themeColor="text1"/>
                <w:sz w:val="20"/>
                <w:szCs w:val="20"/>
              </w:rPr>
            </w:pPr>
            <w:r>
              <w:rPr>
                <w:rFonts w:ascii="宋体" w:hAnsi="宋体"/>
                <w:b/>
                <w:color w:val="000000" w:themeColor="text1"/>
                <w:sz w:val="20"/>
                <w:szCs w:val="20"/>
              </w:rPr>
              <w:t>E：日用品的销售;餐饮管理及相关环境管理活动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O：日用品的销售;餐饮管理及相关职业健康安全管理活动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rPr>
              <w:t>管理层、综合部（含财务）、销售部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销售部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14"/>
              <w:rPr>
                <w:rFonts w:hint="eastAsia"/>
              </w:rPr>
            </w:pPr>
            <w:r>
              <w:rPr>
                <w:rFonts w:hint="eastAsia"/>
              </w:rPr>
              <w:t>餐饮管理：客户接触----合同评审----签订合同----餐饮管理（餐前餐后卫生监督、保洁监督、个人卫生监督、餐厅管理）-----客户评价</w:t>
            </w:r>
          </w:p>
          <w:p>
            <w:pPr>
              <w:numPr>
                <w:ilvl w:val="0"/>
                <w:numId w:val="0"/>
              </w:numPr>
              <w:spacing w:line="360" w:lineRule="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日用品的销售</w:t>
            </w:r>
            <w:r>
              <w:rPr>
                <w:rFonts w:hint="eastAsia" w:ascii="宋体" w:hAnsi="宋体" w:cs="宋体"/>
                <w:color w:val="auto"/>
                <w:sz w:val="21"/>
                <w:szCs w:val="21"/>
                <w:lang w:eastAsia="zh-CN"/>
              </w:rPr>
              <w:t>：</w:t>
            </w:r>
          </w:p>
          <w:p>
            <w:pPr>
              <w:pStyle w:val="14"/>
              <w:rPr>
                <w:rFonts w:hint="eastAsia" w:ascii="Times New Roman" w:hAnsi="Times New Roman" w:cs="Times New Roman"/>
                <w:szCs w:val="22"/>
              </w:rPr>
            </w:pPr>
            <w:r>
              <w:rPr>
                <w:rFonts w:hint="eastAsia" w:ascii="Times New Roman" w:hAnsi="Times New Roman" w:cs="Times New Roman"/>
                <w:szCs w:val="22"/>
              </w:rPr>
              <w:t xml:space="preserve">客户接触----合同评审----签订合同-----客户付款------入帐------采购-----客户提货-----验收 </w:t>
            </w:r>
          </w:p>
          <w:p>
            <w:pPr>
              <w:pStyle w:val="14"/>
              <w:rPr>
                <w:rFonts w:hint="eastAsia" w:ascii="宋体" w:hAnsi="宋体"/>
                <w:b/>
                <w:color w:val="000000" w:themeColor="text1"/>
                <w:sz w:val="20"/>
                <w:szCs w:val="20"/>
              </w:rPr>
            </w:pPr>
            <w:r>
              <w:rPr>
                <w:rFonts w:hint="eastAsia" w:ascii="宋体" w:hAnsi="宋体" w:eastAsia="宋体" w:cs="宋体"/>
                <w:color w:val="auto"/>
                <w:sz w:val="21"/>
                <w:szCs w:val="21"/>
                <w:lang w:val="zh-CN" w:eastAsia="zh-CN"/>
              </w:rPr>
              <w:t>需确认过程：销售服务过程，有确认记录，见销售部</w:t>
            </w:r>
            <w:r>
              <w:rPr>
                <w:rFonts w:hint="eastAsia" w:ascii="宋体" w:hAnsi="宋体" w:eastAsia="宋体" w:cs="宋体"/>
                <w:color w:val="auto"/>
                <w:sz w:val="21"/>
                <w:szCs w:val="21"/>
                <w:lang w:val="en-US" w:eastAsia="zh-CN"/>
              </w:rPr>
              <w:t>Q8.5.1</w:t>
            </w:r>
          </w:p>
          <w:p>
            <w:pPr>
              <w:rPr>
                <w:rFonts w:ascii="宋体"/>
                <w:color w:val="000000"/>
                <w:sz w:val="20"/>
                <w:szCs w:val="20"/>
              </w:rPr>
            </w:pPr>
            <w:r>
              <w:rPr>
                <w:rFonts w:ascii="宋体" w:hAnsi="宋体"/>
                <w:b/>
                <w:color w:val="000000" w:themeColor="text1"/>
                <w:sz w:val="20"/>
                <w:szCs w:val="20"/>
              </w:rPr>
              <w:pict>
                <v:shape id="_x0000_s2052" o:spid="_x0000_s2052"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szCs w:val="22"/>
                <w:lang w:val="en-US" w:eastAsia="zh-CN"/>
              </w:rPr>
              <w:t>根据本公司产品特点，本公司日用品的销售;餐饮管理过程不涉及设计开发，故删除8.3条款，不影响体系运行的实施。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宋体"/>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cs="宋体"/>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24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监控设备、</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w:t>
            </w:r>
            <w:r>
              <w:rPr>
                <w:rFonts w:hint="eastAsia" w:ascii="宋体"/>
                <w:color w:val="000000"/>
                <w:sz w:val="20"/>
                <w:szCs w:val="20"/>
              </w:rPr>
              <w:sym w:font="Wingdings 2" w:char="00A3"/>
            </w:r>
            <w:r>
              <w:rPr>
                <w:rFonts w:hint="eastAsia" w:ascii="宋体"/>
                <w:color w:val="000000"/>
                <w:sz w:val="20"/>
                <w:szCs w:val="20"/>
              </w:rPr>
              <w:t>是□否</w:t>
            </w:r>
            <w:r>
              <w:rPr>
                <w:rFonts w:hint="eastAsia" w:asci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b w:val="0"/>
                <w:bCs/>
                <w:color w:val="auto"/>
                <w:sz w:val="21"/>
                <w:szCs w:val="21"/>
                <w:lang w:val="en-US" w:eastAsia="zh-CN"/>
              </w:rPr>
              <w:t>火灾后发生的环境影响、过期食品或包装物产生的固废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bCs/>
                <w:szCs w:val="21"/>
              </w:rPr>
              <w:t>对</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等</w:t>
            </w:r>
            <w:r>
              <w:rPr>
                <w:rFonts w:hint="eastAsia"/>
                <w:bCs/>
                <w:szCs w:val="21"/>
              </w:rPr>
              <w:t>进行了识别和控制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bookmarkStart w:id="24" w:name="企业人数"/>
            <w:r>
              <w:rPr>
                <w:b/>
                <w:color w:val="auto"/>
                <w:sz w:val="22"/>
                <w:szCs w:val="22"/>
              </w:rPr>
              <w:t>10</w:t>
            </w:r>
            <w:bookmarkEnd w:id="24"/>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pPr>
            <w:r>
              <w:rPr>
                <w:rFonts w:hint="eastAsia"/>
              </w:rPr>
              <w:t>▲质量管理体系宜重点关注（设计、关键生产</w:t>
            </w:r>
            <w:r>
              <w:t>/</w:t>
            </w:r>
            <w:r>
              <w:rPr>
                <w:rFonts w:hint="eastAsia"/>
              </w:rPr>
              <w:t>服务、检验、采购过程及生产</w:t>
            </w:r>
            <w:r>
              <w:t>/</w:t>
            </w:r>
            <w:r>
              <w:rPr>
                <w:rFonts w:hint="eastAsia"/>
              </w:rPr>
              <w:t>服务提供场所）：</w:t>
            </w:r>
          </w:p>
          <w:p>
            <w:pPr>
              <w:spacing w:line="360" w:lineRule="auto"/>
            </w:pPr>
            <w:r>
              <w:rPr>
                <w:rFonts w:hint="eastAsia"/>
              </w:rPr>
              <w:t>重点审核部门：</w:t>
            </w:r>
            <w:r>
              <w:rPr>
                <w:rFonts w:hint="eastAsia" w:ascii="宋体" w:hAnsi="宋体"/>
                <w:b/>
                <w:color w:val="000000"/>
                <w:sz w:val="20"/>
                <w:szCs w:val="20"/>
              </w:rPr>
              <w:t>综合部、销售部</w:t>
            </w:r>
          </w:p>
          <w:p>
            <w:pPr>
              <w:spacing w:line="360" w:lineRule="auto"/>
            </w:pPr>
            <w:r>
              <w:rPr>
                <w:rFonts w:hint="eastAsia"/>
              </w:rPr>
              <w:t>重点审核过程：</w:t>
            </w:r>
            <w:r>
              <w:rPr>
                <w:rFonts w:hint="eastAsia" w:ascii="宋体" w:hAnsi="宋体"/>
                <w:b/>
                <w:color w:val="000000"/>
                <w:sz w:val="20"/>
                <w:szCs w:val="20"/>
                <w:lang w:eastAsia="zh-CN"/>
              </w:rPr>
              <w:t>服务现场</w:t>
            </w:r>
          </w:p>
          <w:p>
            <w:pPr>
              <w:spacing w:line="360" w:lineRule="auto"/>
              <w:rPr>
                <w:rFonts w:hint="eastAsia" w:ascii="宋体" w:hAnsi="宋体"/>
                <w:b/>
                <w:color w:val="000000"/>
                <w:sz w:val="20"/>
                <w:szCs w:val="20"/>
              </w:rPr>
            </w:pPr>
            <w:r>
              <w:rPr>
                <w:rFonts w:hint="eastAsia"/>
              </w:rPr>
              <w:t>重点审核场所：</w:t>
            </w:r>
            <w:r>
              <w:rPr>
                <w:rFonts w:hint="eastAsia" w:ascii="宋体" w:hAnsi="宋体"/>
                <w:b/>
                <w:color w:val="000000"/>
                <w:sz w:val="20"/>
                <w:szCs w:val="20"/>
                <w:lang w:eastAsia="zh-CN"/>
              </w:rPr>
              <w:t>服务现场、库房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rPr>
              <w:t>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服务现场、库房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服务现场、库房</w:t>
            </w:r>
          </w:p>
        </w:tc>
      </w:tr>
    </w:tbl>
    <w:p>
      <w:pPr>
        <w:spacing w:line="200" w:lineRule="exact"/>
        <w:rPr>
          <w:rFonts w:ascii="宋体"/>
          <w:b/>
          <w:color w:val="000000"/>
          <w:sz w:val="26"/>
          <w:szCs w:val="26"/>
        </w:rPr>
      </w:pPr>
    </w:p>
    <w:p>
      <w:pPr>
        <w:spacing w:line="320" w:lineRule="exact"/>
        <w:rPr>
          <w:rFonts w:ascii="宋体"/>
          <w:b/>
          <w:color w:val="000000"/>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pStyle w:val="14"/>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pStyle w:val="2"/>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bookmarkStart w:id="25" w:name="_GoBack"/>
      <w:bookmarkEnd w:id="25"/>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b/>
          <w:color w:val="000000" w:themeColor="text1"/>
          <w:sz w:val="26"/>
          <w:szCs w:val="26"/>
          <w:lang w:val="en-US"/>
        </w:rPr>
      </w:pPr>
      <w:r>
        <w:rPr>
          <w:rFonts w:hint="eastAsia"/>
          <w:b/>
          <w:color w:val="000000" w:themeColor="text1"/>
          <w:sz w:val="26"/>
          <w:szCs w:val="26"/>
        </w:rPr>
        <w:t>审核组组员（签名）：</w:t>
      </w:r>
      <w:r>
        <w:rPr>
          <w:rFonts w:hint="eastAsia" w:ascii="宋体" w:hAnsi="宋体"/>
          <w:kern w:val="2"/>
          <w:sz w:val="24"/>
          <w:lang w:val="en-US" w:eastAsia="zh-CN" w:bidi="ar-SA"/>
        </w:rPr>
        <w:t xml:space="preserve">  </w:t>
      </w:r>
      <w:r>
        <w:rPr>
          <w:rFonts w:hint="eastAsia"/>
          <w:color w:val="auto"/>
          <w:lang w:val="en-US" w:eastAsia="zh-CN"/>
        </w:rPr>
        <w:t xml:space="preserve"> </w:t>
      </w:r>
      <w:r>
        <w:rPr>
          <w:rFonts w:ascii="宋体" w:hAnsi="宋体"/>
          <w:kern w:val="2"/>
          <w:sz w:val="24"/>
          <w:lang w:val="en-US" w:eastAsia="zh-CN" w:bidi="ar-SA"/>
        </w:rPr>
        <w:drawing>
          <wp:inline distT="0" distB="0" distL="114300" distR="114300">
            <wp:extent cx="634365" cy="269240"/>
            <wp:effectExtent l="0" t="0" r="13335" b="16510"/>
            <wp:docPr id="8"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55fab08e72c964295c924bd5977bacc"/>
                    <pic:cNvPicPr>
                      <a:picLocks noChangeAspect="1"/>
                    </pic:cNvPicPr>
                  </pic:nvPicPr>
                  <pic:blipFill>
                    <a:blip r:embed="rId7"/>
                    <a:stretch>
                      <a:fillRect/>
                    </a:stretch>
                  </pic:blipFill>
                  <pic:spPr>
                    <a:xfrm>
                      <a:off x="0" y="0"/>
                      <a:ext cx="634365" cy="269240"/>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ascii="宋体" w:hAnsi="宋体"/>
          <w:color w:val="auto"/>
          <w:kern w:val="2"/>
          <w:sz w:val="24"/>
          <w:lang w:val="en-US" w:eastAsia="zh-CN" w:bidi="ar-SA"/>
        </w:rPr>
        <w:drawing>
          <wp:inline distT="0" distB="0" distL="114300" distR="114300">
            <wp:extent cx="645160" cy="298450"/>
            <wp:effectExtent l="0" t="0" r="2540" b="6350"/>
            <wp:docPr id="5" name="图片 3" descr="微信图片_20200816151715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00816151715_WPS图片"/>
                    <pic:cNvPicPr>
                      <a:picLocks noChangeAspect="1"/>
                    </pic:cNvPicPr>
                  </pic:nvPicPr>
                  <pic:blipFill>
                    <a:blip r:embed="rId8">
                      <a:lum contrast="78000"/>
                    </a:blip>
                    <a:stretch>
                      <a:fillRect/>
                    </a:stretch>
                  </pic:blipFill>
                  <pic:spPr>
                    <a:xfrm>
                      <a:off x="0" y="0"/>
                      <a:ext cx="645160" cy="298450"/>
                    </a:xfrm>
                    <a:prstGeom prst="rect">
                      <a:avLst/>
                    </a:prstGeom>
                    <a:noFill/>
                    <a:ln>
                      <a:noFill/>
                    </a:ln>
                  </pic:spPr>
                </pic:pic>
              </a:graphicData>
            </a:graphic>
          </wp:inline>
        </w:drawing>
      </w:r>
      <w:r>
        <w:rPr>
          <w:rFonts w:hint="eastAsia" w:ascii="宋体" w:hAnsi="宋体"/>
          <w:color w:val="auto"/>
          <w:kern w:val="2"/>
          <w:sz w:val="24"/>
          <w:lang w:val="en-US" w:eastAsia="zh-CN" w:bidi="ar-SA"/>
        </w:rPr>
        <w:t xml:space="preserve"> </w:t>
      </w:r>
      <w:r>
        <w:drawing>
          <wp:inline distT="0" distB="0" distL="114300" distR="114300">
            <wp:extent cx="699135" cy="334645"/>
            <wp:effectExtent l="0" t="0" r="5715" b="825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lum contrast="78000"/>
                    </a:blip>
                    <a:stretch>
                      <a:fillRect/>
                    </a:stretch>
                  </pic:blipFill>
                  <pic:spPr>
                    <a:xfrm>
                      <a:off x="0" y="0"/>
                      <a:ext cx="699135" cy="33464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 xml:space="preserve"> 日</w:t>
      </w:r>
    </w:p>
    <w:p>
      <w:pPr>
        <w:ind w:firstLine="5644" w:firstLineChars="2677"/>
        <w:rPr>
          <w:rFonts w:ascii="宋体"/>
          <w:b/>
          <w:color w:val="000000"/>
          <w:sz w:val="26"/>
          <w:szCs w:val="26"/>
        </w:rPr>
      </w:pP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 w:val="32"/>
          <w:szCs w:val="32"/>
          <w:lang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r>
        <w:rPr>
          <w:rFonts w:hint="eastAsia" w:eastAsia="隶书"/>
          <w:color w:val="000000"/>
          <w:sz w:val="32"/>
          <w:szCs w:val="32"/>
          <w:lang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E3471"/>
    <w:rsid w:val="0C8F6110"/>
    <w:rsid w:val="0FA53845"/>
    <w:rsid w:val="114E5991"/>
    <w:rsid w:val="135A73F7"/>
    <w:rsid w:val="16C15871"/>
    <w:rsid w:val="17D060DB"/>
    <w:rsid w:val="1A167364"/>
    <w:rsid w:val="1C2D3368"/>
    <w:rsid w:val="1CC17AF5"/>
    <w:rsid w:val="2D4633EB"/>
    <w:rsid w:val="2F06459B"/>
    <w:rsid w:val="326C3F4E"/>
    <w:rsid w:val="36B655D0"/>
    <w:rsid w:val="3A8911A6"/>
    <w:rsid w:val="3EB837BE"/>
    <w:rsid w:val="42997ED0"/>
    <w:rsid w:val="479A28EA"/>
    <w:rsid w:val="55A22B25"/>
    <w:rsid w:val="578C45C6"/>
    <w:rsid w:val="5EAC4699"/>
    <w:rsid w:val="61555C39"/>
    <w:rsid w:val="62491F9E"/>
    <w:rsid w:val="64E24252"/>
    <w:rsid w:val="738D4CEC"/>
    <w:rsid w:val="78410394"/>
    <w:rsid w:val="7A2B4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4"/>
    <w:qFormat/>
    <w:locked/>
    <w:uiPriority w:val="99"/>
    <w:rPr>
      <w:rFonts w:ascii="Times New Roman" w:hAnsi="Times New Roman" w:eastAsia="宋体" w:cs="Times New Roman"/>
      <w:sz w:val="18"/>
      <w:szCs w:val="18"/>
    </w:rPr>
  </w:style>
  <w:style w:type="character" w:customStyle="1" w:styleId="11">
    <w:name w:val="页眉 字符"/>
    <w:link w:val="2"/>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2020-08-27T03:04:10Z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