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管理体系一阶段远程审核记录表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tbl>
      <w:tblPr>
        <w:tblStyle w:val="6"/>
        <w:tblW w:w="14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076"/>
        <w:gridCol w:w="1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 w:ascii="宋体" w:hAnsi="宋体"/>
              </w:rPr>
              <w:t>管理层、办公室、</w:t>
            </w:r>
            <w:r>
              <w:rPr>
                <w:rFonts w:hint="eastAsia"/>
                <w:sz w:val="24"/>
                <w:szCs w:val="24"/>
              </w:rPr>
              <w:t xml:space="preserve">          管领导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杨如春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审核员：李俐            审核时间：</w:t>
            </w:r>
            <w:r>
              <w:rPr>
                <w:rFonts w:hint="eastAsia" w:ascii="宋体" w:hAnsi="宋体"/>
              </w:rPr>
              <w:t>2020 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审核条款：见审核计划</w:t>
            </w:r>
          </w:p>
        </w:tc>
      </w:tr>
    </w:tbl>
    <w:p>
      <w:pPr>
        <w:spacing w:line="360" w:lineRule="auto"/>
        <w:rPr>
          <w:b/>
        </w:rPr>
      </w:pPr>
    </w:p>
    <w:p>
      <w:pPr>
        <w:rPr>
          <w:vanish/>
        </w:rPr>
      </w:pPr>
    </w:p>
    <w:tbl>
      <w:tblPr>
        <w:tblStyle w:val="6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29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675" w:type="dxa"/>
            <w:vAlign w:val="center"/>
          </w:tcPr>
          <w:p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2297" w:type="dxa"/>
            <w:vAlign w:val="center"/>
          </w:tcPr>
          <w:p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检查记录</w:t>
            </w:r>
          </w:p>
        </w:tc>
        <w:tc>
          <w:tcPr>
            <w:tcW w:w="1400" w:type="dxa"/>
          </w:tcPr>
          <w:p>
            <w:pPr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受审核组织概况（管理体系组织结构、产品覆盖范围、过程和运作场所等情况）:</w:t>
            </w: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</w:pPr>
            <w:r>
              <w:rPr>
                <w:rFonts w:hint="eastAsia" w:ascii="宋体" w:hAnsi="宋体"/>
                <w:b/>
                <w:szCs w:val="21"/>
              </w:rPr>
              <w:t>受审核组织概况（管理体系组织结构、产品覆盖范围、过程和运作场所等情况）: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1、查最高管理层及管理者代表（适用时）：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）组织的最高管理者：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  <w:u w:val="single"/>
              </w:rPr>
              <w:t xml:space="preserve">杨如春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</w:rPr>
              <w:t>，与组织的文件：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一致，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</w:rPr>
              <w:t>不一致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任命管理者代表：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  <w:u w:val="single"/>
              </w:rPr>
              <w:t>王歌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</w:rPr>
              <w:t>，与组织的任命：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一致，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</w:rPr>
              <w:t>不一致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2、体系人数：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）组织人数：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30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>人；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）各体系人数：</w:t>
            </w:r>
            <w:r>
              <w:rPr>
                <w:rFonts w:ascii="宋体" w:hAnsi="宋体"/>
              </w:rPr>
              <w:t>Q</w:t>
            </w:r>
            <w:r>
              <w:rPr>
                <w:rFonts w:hint="eastAsia" w:ascii="宋体" w:hAnsi="宋体"/>
              </w:rPr>
              <w:t>/EC/MD：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>人；</w:t>
            </w:r>
            <w:r>
              <w:rPr>
                <w:rFonts w:ascii="宋体" w:hAnsi="宋体"/>
              </w:rPr>
              <w:t>E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人；</w:t>
            </w:r>
            <w:r>
              <w:rPr>
                <w:rFonts w:ascii="宋体" w:hAnsi="宋体"/>
              </w:rPr>
              <w:t xml:space="preserve"> S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</w:rPr>
              <w:t xml:space="preserve">人； 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当组织人数与体系人数不一致时，作出说明：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hAnsi="宋体"/>
                <w:szCs w:val="21"/>
              </w:rPr>
              <w:t>生产服务班次安排（班次及人数）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>一班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</w:p>
          <w:p>
            <w:pPr>
              <w:adjustRightInd w:val="0"/>
              <w:spacing w:line="280" w:lineRule="exact"/>
              <w:jc w:val="left"/>
            </w:pPr>
            <w:r>
              <w:rPr>
                <w:rFonts w:hint="eastAsia" w:ascii="宋体" w:hAnsi="宋体"/>
                <w:szCs w:val="21"/>
              </w:rPr>
              <w:t>非长期雇员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>0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人。其它说明：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3、组织机构设置：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）部门（分公司、车间）设置为：</w:t>
            </w:r>
          </w:p>
          <w:p>
            <w:pPr>
              <w:adjustRightInd w:val="0"/>
              <w:spacing w:line="280" w:lineRule="exact"/>
              <w:ind w:firstLine="420" w:firstLineChars="200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single"/>
              </w:rPr>
              <w:t>办公室、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>业务</w:t>
            </w:r>
            <w:r>
              <w:rPr>
                <w:rFonts w:hint="eastAsia" w:ascii="宋体"/>
                <w:szCs w:val="21"/>
                <w:u w:val="single"/>
              </w:rPr>
              <w:t>部、质检部。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/>
                <w:color w:val="1F497D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2）组织存在多场所（含</w:t>
            </w:r>
            <w:r>
              <w:rPr>
                <w:rFonts w:hint="eastAsia" w:ascii="宋体"/>
                <w:szCs w:val="21"/>
              </w:rPr>
              <w:t>临时多场所）</w:t>
            </w:r>
            <w:r>
              <w:rPr>
                <w:rFonts w:hint="eastAsia" w:ascii="宋体" w:hAnsi="宋体"/>
                <w:szCs w:val="21"/>
              </w:rPr>
              <w:t>、生产线情况：</w:t>
            </w:r>
            <w:r>
              <w:rPr>
                <w:rFonts w:hint="eastAsia" w:ascii="宋体"/>
                <w:color w:val="1F497D"/>
                <w:szCs w:val="21"/>
              </w:rPr>
              <w:t xml:space="preserve"> 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■不存在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□存在，与组织填报《</w:t>
            </w:r>
            <w:r>
              <w:rPr>
                <w:rFonts w:hint="eastAsia"/>
              </w:rPr>
              <w:t>多名称/多场所/在建（施）项目清单</w:t>
            </w:r>
            <w:r>
              <w:rPr>
                <w:rFonts w:hint="eastAsia" w:ascii="宋体" w:hAnsi="宋体"/>
                <w:szCs w:val="21"/>
              </w:rPr>
              <w:t>》一致。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□存在，与组织填报《</w:t>
            </w:r>
            <w:r>
              <w:rPr>
                <w:rFonts w:hint="eastAsia"/>
              </w:rPr>
              <w:t>多名称/多场所/在建（施）项目清单</w:t>
            </w:r>
            <w:r>
              <w:rPr>
                <w:rFonts w:hint="eastAsia" w:ascii="宋体" w:hAnsi="宋体"/>
                <w:szCs w:val="21"/>
              </w:rPr>
              <w:t>》不一致，说明：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3）组织管理体系文件中的组织机构设置和职责的规定与组织情况：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一致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</w:rPr>
              <w:t>不一致，对不一致情况的改进要求：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4、关键场所（针对E、S时，关注如车间、污水处理站、锅炉房、危险化学品仓库、重要设备设施所在的场所等）为：</w:t>
            </w:r>
          </w:p>
          <w:p>
            <w:pPr>
              <w:adjustRightInd w:val="0"/>
              <w:spacing w:line="280" w:lineRule="exact"/>
              <w:ind w:firstLine="210" w:firstLineChars="100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/>
                <w:szCs w:val="21"/>
                <w:u w:val="single"/>
              </w:rPr>
              <w:t>办公室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查部门及关键场所是否正常运行：■是　□否，说明：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5、体系覆盖产品、服务、活动范围为：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</w:p>
          <w:p>
            <w:pPr>
              <w:spacing w:line="0" w:lineRule="atLeast"/>
              <w:jc w:val="left"/>
              <w:rPr>
                <w:rFonts w:ascii="宋体" w:hAnsi="宋体"/>
                <w:szCs w:val="21"/>
                <w:u w:val="single"/>
              </w:rPr>
            </w:pPr>
            <w:bookmarkStart w:id="0" w:name="审核范围"/>
            <w:r>
              <w:rPr>
                <w:rFonts w:hint="eastAsia" w:ascii="宋体" w:hAnsi="宋体"/>
                <w:szCs w:val="21"/>
              </w:rPr>
              <w:t>E：</w:t>
            </w:r>
            <w:r>
              <w:t>钢、木质家具（课桌椅、架子床、餐桌、排椅、公寓床、文件柜、办公桌椅、电脑桌、休闲桌椅、屏风工作位）的销售及相关环境管理活动</w:t>
            </w:r>
            <w:bookmarkEnd w:id="0"/>
          </w:p>
          <w:p>
            <w:pPr>
              <w:adjustRightIn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确认体系文件中描述的、与申请的、与实际的是否一致：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一致，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</w:rPr>
              <w:t>不一致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  <w: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6、（</w:t>
            </w:r>
            <w:r>
              <w:rPr>
                <w:rFonts w:ascii="宋体" w:hAnsi="宋体"/>
                <w:color w:val="000000"/>
                <w:szCs w:val="21"/>
              </w:rPr>
              <w:t>QMS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EC</w:t>
            </w:r>
            <w:r>
              <w:rPr>
                <w:rFonts w:hint="eastAsia" w:ascii="宋体" w:hAnsi="宋体"/>
                <w:color w:val="000000"/>
                <w:szCs w:val="21"/>
              </w:rPr>
              <w:t>）有无删减</w:t>
            </w:r>
            <w:r>
              <w:rPr>
                <w:rFonts w:hint="eastAsia" w:ascii="宋体" w:hAnsi="宋体"/>
                <w:color w:val="1F497D"/>
                <w:szCs w:val="21"/>
              </w:rPr>
              <w:t>或不适用的条款、要求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□无　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□有，条款及要求：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　  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□删减</w:t>
            </w:r>
            <w:r>
              <w:rPr>
                <w:rFonts w:hint="eastAsia" w:ascii="宋体" w:hAnsi="宋体"/>
                <w:color w:val="1F497D"/>
                <w:szCs w:val="21"/>
              </w:rPr>
              <w:t>或不适用合理</w:t>
            </w:r>
            <w:r>
              <w:rPr>
                <w:rFonts w:hint="eastAsia" w:ascii="宋体" w:hAnsi="宋体"/>
                <w:color w:val="000000"/>
                <w:szCs w:val="21"/>
              </w:rPr>
              <w:t>，理由：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。</w:t>
            </w:r>
          </w:p>
          <w:p>
            <w:pPr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□删减</w:t>
            </w:r>
            <w:r>
              <w:rPr>
                <w:rFonts w:hint="eastAsia" w:ascii="宋体" w:hAnsi="宋体"/>
                <w:color w:val="1F497D"/>
                <w:szCs w:val="21"/>
              </w:rPr>
              <w:t>或不适用</w:t>
            </w:r>
            <w:r>
              <w:rPr>
                <w:rFonts w:hint="eastAsia" w:ascii="宋体" w:hAnsi="宋体"/>
                <w:color w:val="000000"/>
                <w:szCs w:val="21"/>
              </w:rPr>
              <w:t>不</w:t>
            </w:r>
            <w:r>
              <w:rPr>
                <w:rFonts w:hint="eastAsia" w:ascii="宋体" w:hAnsi="宋体"/>
                <w:color w:val="1F497D"/>
                <w:szCs w:val="21"/>
              </w:rPr>
              <w:t>合理</w:t>
            </w:r>
            <w:r>
              <w:rPr>
                <w:rFonts w:hint="eastAsia" w:ascii="宋体" w:hAnsi="宋体"/>
                <w:color w:val="000000"/>
                <w:szCs w:val="21"/>
              </w:rPr>
              <w:t>，说明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　　　　　　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bCs/>
              </w:rPr>
              <w:t>管理体系文件</w:t>
            </w: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left"/>
            </w:pPr>
            <w:r>
              <w:rPr>
                <w:rFonts w:hint="eastAsia" w:ascii="宋体" w:hAnsi="宋体"/>
                <w:b/>
                <w:bCs/>
              </w:rPr>
              <w:t>管理体系文件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、组织从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>20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/>
                <w:u w:val="single"/>
              </w:rPr>
              <w:t>年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u w:val="single"/>
              </w:rPr>
              <w:t>月</w:t>
            </w:r>
            <w:r>
              <w:rPr>
                <w:rFonts w:hint="eastAsia" w:ascii="宋体" w:hAnsi="宋体"/>
              </w:rPr>
              <w:t>开始贯标工作：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</w:t>
            </w:r>
            <w:r>
              <w:rPr>
                <w:rFonts w:hint="eastAsia" w:ascii="宋体" w:hAnsi="宋体"/>
                <w:szCs w:val="21"/>
              </w:rPr>
              <w:t>自行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Cs w:val="21"/>
              </w:rPr>
              <w:t>□聘请咨询公司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人员：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</w:rPr>
              <w:t>建立的管理体系文件，包括：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手册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程序</w:t>
            </w:r>
            <w:r>
              <w:rPr>
                <w:rFonts w:hint="eastAsia" w:ascii="宋体" w:hAnsi="宋体"/>
                <w:szCs w:val="22"/>
              </w:rPr>
              <w:t xml:space="preserve"> ；■管理体系范围；■方针；■目标 ；■作业文件 ；■记录等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■必需的运行控制文件，如：</w:t>
            </w:r>
          </w:p>
          <w:p>
            <w:pPr>
              <w:adjustRightInd w:val="0"/>
              <w:spacing w:line="360" w:lineRule="auto"/>
              <w:ind w:firstLine="630" w:firstLineChars="300"/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Arial" w:hAnsi="Arial" w:cs="Arial"/>
                <w:szCs w:val="21"/>
              </w:rPr>
              <w:t>管理制度 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</w:p>
          <w:p>
            <w:pPr>
              <w:adjustRightInd w:val="0"/>
              <w:spacing w:line="360" w:lineRule="auto"/>
            </w:pPr>
          </w:p>
          <w:p>
            <w:pPr>
              <w:adjustRightInd w:val="0"/>
              <w:spacing w:line="360" w:lineRule="auto"/>
              <w:jc w:val="center"/>
            </w:pPr>
            <w:r>
              <w:t>O</w:t>
            </w:r>
            <w:r>
              <w:rPr>
                <w:rFonts w:hint="eastAsia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宋体" w:hAnsi="宋体"/>
                <w:szCs w:val="22"/>
              </w:rPr>
              <w:t>、该组织管理体系于  2020年1月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2"/>
              </w:rPr>
              <w:t>日 开始正式运行，管理体系文件评价见文件审核报告。验证文件评审报告所提出问题的纠正：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□文件评审未提出问题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■验证修订的文件资料，已纠正，符合；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□纠正仍存在问题，具体是：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□需要补充的文件问题有：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</w:p>
          <w:p>
            <w:pPr>
              <w:adjustRightInd w:val="0"/>
              <w:spacing w:line="360" w:lineRule="auto"/>
              <w:jc w:val="center"/>
            </w:pPr>
          </w:p>
          <w:p>
            <w:pPr>
              <w:adjustRightInd w:val="0"/>
              <w:spacing w:line="360" w:lineRule="auto"/>
              <w:ind w:firstLine="420" w:firstLineChars="200"/>
            </w:pPr>
            <w:r>
              <w:rPr>
                <w:rFonts w:hint="eastAsia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4、结合该组织现场实际情况、内审、管理评审实施情况、体系文件的实施情况，确认组织管理体系运行时间：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已超过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个月</w:t>
            </w:r>
          </w:p>
          <w:p>
            <w:pPr>
              <w:adjustRightIn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□不足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月（此情况下审核组可中断审核，当营业执照不足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个月时，可认为体系运行不足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月。中断审核前需要向审核部汇报并获得批准。）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restart"/>
          </w:tcPr>
          <w:p>
            <w:pPr>
              <w:adjustRightInd w:val="0"/>
              <w:spacing w:line="360" w:lineRule="auto"/>
              <w:jc w:val="left"/>
            </w:pPr>
            <w:r>
              <w:rPr>
                <w:rFonts w:hint="eastAsia" w:ascii="宋体" w:hAnsi="宋体"/>
                <w:b/>
                <w:szCs w:val="21"/>
              </w:rPr>
              <w:t>相关法律法规及其它要求的遵守情况</w:t>
            </w:r>
          </w:p>
        </w:tc>
        <w:tc>
          <w:tcPr>
            <w:tcW w:w="12297" w:type="dxa"/>
          </w:tcPr>
          <w:p>
            <w:pPr>
              <w:adjustRightInd w:val="0"/>
              <w:spacing w:line="360" w:lineRule="auto"/>
              <w:jc w:val="left"/>
            </w:pPr>
            <w:r>
              <w:rPr>
                <w:rFonts w:hint="eastAsia" w:ascii="宋体" w:hAnsi="宋体"/>
                <w:b/>
                <w:szCs w:val="21"/>
              </w:rPr>
              <w:t>相关法律法规及其它要求的遵守情况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675" w:type="dxa"/>
            <w:vMerge w:val="continue"/>
          </w:tcPr>
          <w:p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</w:rPr>
              <w:t>组织提供了有效资质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证明</w:t>
            </w:r>
            <w:r>
              <w:rPr>
                <w:rFonts w:hint="eastAsia" w:ascii="宋体" w:hAnsi="宋体"/>
              </w:rPr>
              <w:t>，包括：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>组织的</w:t>
            </w:r>
            <w:r>
              <w:rPr>
                <w:rFonts w:hint="eastAsia" w:ascii="宋体" w:hAnsi="宋体"/>
                <w:color w:val="000000"/>
              </w:rPr>
              <w:t>营业执照；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</w:rPr>
              <w:t>生产许可证；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排污许可证；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</w:rPr>
              <w:t>环评报告；</w:t>
            </w:r>
            <w:r>
              <w:rPr>
                <w:rFonts w:hint="eastAsia" w:ascii="宋体" w:hAnsi="宋体"/>
              </w:rPr>
              <w:t>□安评报告；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</w:rPr>
              <w:t>三同时验收报告；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安全生产许可证；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危险化学品销售许可证；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运输许可证；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3C</w:t>
            </w:r>
            <w:r>
              <w:rPr>
                <w:rFonts w:hint="eastAsia" w:ascii="宋体" w:hAnsi="宋体"/>
                <w:color w:val="000000"/>
                <w:szCs w:val="21"/>
              </w:rPr>
              <w:t>证书；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QS</w:t>
            </w:r>
            <w:r>
              <w:rPr>
                <w:rFonts w:hint="eastAsia" w:ascii="宋体" w:hAnsi="宋体"/>
                <w:color w:val="000000"/>
                <w:szCs w:val="21"/>
              </w:rPr>
              <w:t>证书；</w:t>
            </w:r>
            <w:r>
              <w:rPr>
                <w:rFonts w:hint="eastAsia" w:ascii="宋体" w:hAnsi="宋体"/>
              </w:rPr>
              <w:t>□其他</w:t>
            </w:r>
            <w:r>
              <w:rPr>
                <w:rFonts w:ascii="宋体" w:hAnsi="宋体"/>
                <w:u w:val="single"/>
              </w:rPr>
              <w:t xml:space="preserve">                                                                                                    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□未提供</w:t>
            </w:r>
            <w:r>
              <w:rPr>
                <w:rFonts w:ascii="宋体" w:hAnsi="宋体"/>
                <w:u w:val="single"/>
              </w:rPr>
              <w:t xml:space="preserve">                                                  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说明：</w:t>
            </w:r>
            <w:r>
              <w:rPr>
                <w:rFonts w:ascii="宋体" w:hAnsi="宋体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□有怀疑，包括</w:t>
            </w:r>
            <w:r>
              <w:rPr>
                <w:rFonts w:ascii="宋体" w:hAnsi="宋体"/>
                <w:u w:val="single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/>
                <w:u w:val="single"/>
              </w:rPr>
              <w:t>　　</w:t>
            </w:r>
            <w:r>
              <w:rPr>
                <w:rFonts w:ascii="宋体" w:hAnsi="宋体"/>
                <w:u w:val="single"/>
              </w:rPr>
              <w:t xml:space="preserve">                      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核实记录：</w:t>
            </w:r>
            <w:r>
              <w:rPr>
                <w:rFonts w:ascii="宋体" w:hAnsi="宋体"/>
                <w:u w:val="single"/>
              </w:rPr>
              <w:t xml:space="preserve">                      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left"/>
            </w:pPr>
            <w: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75" w:type="dxa"/>
            <w:vMerge w:val="continue"/>
          </w:tcPr>
          <w:p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、组织识别了适用的法律、法规、标准和规范，主要包括：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4"/>
                <w:u w:val="single"/>
              </w:rPr>
              <w:t>环保法、质量法、消防法、劳动法、</w:t>
            </w:r>
            <w:r>
              <w:rPr>
                <w:rFonts w:hint="eastAsia" w:ascii="宋体" w:hAnsi="宋体"/>
                <w:szCs w:val="21"/>
                <w:u w:val="single"/>
              </w:rPr>
              <w:t>节约能源法</w:t>
            </w:r>
            <w:r>
              <w:rPr>
                <w:rFonts w:hint="eastAsia" w:ascii="宋体" w:hAnsi="宋体"/>
                <w:szCs w:val="24"/>
                <w:u w:val="single"/>
              </w:rPr>
              <w:t>、商品经营服务质量管理规范。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漏识别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>　　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left"/>
            </w:pPr>
            <w:r>
              <w:t>O</w:t>
            </w:r>
            <w:r>
              <w:rPr>
                <w:rFonts w:hint="eastAsia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675" w:type="dxa"/>
            <w:vMerge w:val="continue"/>
          </w:tcPr>
          <w:p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3、组织的产品质量、环境影响、职业健康安全受到相关方的投诉</w:t>
            </w:r>
            <w:r>
              <w:rPr>
                <w:rFonts w:ascii="宋体" w:hAnsi="宋体"/>
                <w:szCs w:val="21"/>
              </w:rPr>
              <w:t>: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■否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□是，说明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>　　　　　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left"/>
            </w:pPr>
            <w: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675" w:type="dxa"/>
            <w:vMerge w:val="restart"/>
          </w:tcPr>
          <w:p>
            <w:pPr>
              <w:adjustRightInd w:val="0"/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方针、目标</w:t>
            </w:r>
          </w:p>
        </w:tc>
        <w:tc>
          <w:tcPr>
            <w:tcW w:w="12297" w:type="dxa"/>
          </w:tcPr>
          <w:p>
            <w:pPr>
              <w:adjustRightInd w:val="0"/>
              <w:spacing w:line="360" w:lineRule="auto"/>
              <w:jc w:val="left"/>
            </w:pPr>
            <w:r>
              <w:rPr>
                <w:rFonts w:hint="eastAsia" w:ascii="宋体" w:hAnsi="宋体"/>
                <w:szCs w:val="21"/>
              </w:rPr>
              <w:t>管理体系的方针、目标/指标/措施方案及实现情况：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tblHeader/>
        </w:trPr>
        <w:tc>
          <w:tcPr>
            <w:tcW w:w="675" w:type="dxa"/>
            <w:vMerge w:val="continue"/>
          </w:tcPr>
          <w:p>
            <w:pPr>
              <w:adjustRightInd w:val="0"/>
              <w:spacing w:line="360" w:lineRule="auto"/>
              <w:jc w:val="center"/>
            </w:pPr>
          </w:p>
        </w:tc>
        <w:tc>
          <w:tcPr>
            <w:tcW w:w="12297" w:type="dxa"/>
          </w:tcPr>
          <w:p>
            <w:pPr>
              <w:adjustRightInd w:val="0"/>
              <w:spacing w:line="360" w:lineRule="auto"/>
              <w:jc w:val="left"/>
              <w:rPr>
                <w:rFonts w:ascii="宋体" w:hAnsi="宋体"/>
                <w:color w:val="4F81BD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1、管理体系的</w:t>
            </w:r>
            <w:r>
              <w:rPr>
                <w:rFonts w:hint="eastAsia" w:ascii="宋体" w:hAnsi="宋体"/>
                <w:color w:val="4F81BD"/>
                <w:szCs w:val="21"/>
              </w:rPr>
              <w:t>方针：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</w:rPr>
              <w:t>■</w:t>
            </w:r>
            <w:r>
              <w:rPr>
                <w:rFonts w:hint="eastAsia" w:ascii="宋体" w:hAnsi="宋体"/>
              </w:rPr>
              <w:t>适宜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不适宜：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目标、指标、措施方案：</w:t>
            </w:r>
          </w:p>
          <w:p>
            <w:pPr>
              <w:adjustRightInd w:val="0"/>
              <w:spacing w:line="360" w:lineRule="auto"/>
              <w:ind w:firstLine="420" w:firstLineChars="200"/>
              <w:jc w:val="left"/>
              <w:rPr>
                <w:rFonts w:ascii="宋体" w:hAnsi="宋体"/>
                <w:color w:val="4F81BD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手册内明确了质量目标、环境和职业健康与安全目标，制定了管理方案　　　　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4F81BD"/>
                <w:szCs w:val="21"/>
              </w:rPr>
              <w:t>a.在各职能、层次、过程的建立情况，确定实现目标/指标的方案情况及实现情况：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  <w:u w:val="single"/>
              </w:rPr>
              <w:t>企业已进行了分解。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　　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b.是否存在不适宜情况：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>无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center"/>
            </w:pPr>
            <w:r>
              <w:t>Ok</w:t>
            </w:r>
            <w:bookmarkStart w:id="1" w:name="_GoBack"/>
            <w:bookmarkEnd w:id="1"/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5" w:type="dxa"/>
            <w:vMerge w:val="restart"/>
          </w:tcPr>
          <w:p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内审</w:t>
            </w:r>
          </w:p>
        </w:tc>
        <w:tc>
          <w:tcPr>
            <w:tcW w:w="12297" w:type="dxa"/>
          </w:tcPr>
          <w:p>
            <w:pPr>
              <w:adjustRightInd w:val="0"/>
              <w:spacing w:line="360" w:lineRule="auto"/>
              <w:jc w:val="left"/>
            </w:pPr>
            <w:r>
              <w:rPr>
                <w:rFonts w:hint="eastAsia" w:ascii="宋体" w:hAnsi="宋体"/>
                <w:b/>
                <w:bCs/>
                <w:szCs w:val="21"/>
              </w:rPr>
              <w:t>组织内部审核策划和实施情况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675" w:type="dxa"/>
            <w:vMerge w:val="continue"/>
          </w:tcPr>
          <w:p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>
            <w:pPr>
              <w:pStyle w:val="12"/>
              <w:numPr>
                <w:ilvl w:val="0"/>
                <w:numId w:val="1"/>
              </w:numPr>
              <w:adjustRightInd w:val="0"/>
              <w:spacing w:line="360" w:lineRule="auto"/>
              <w:ind w:left="0" w:firstLine="0" w:firstLineChars="0"/>
              <w:jc w:val="left"/>
              <w:textAlignment w:val="baseline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规定的内审频次：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</w:rPr>
              <w:t>一年一次</w:t>
            </w:r>
            <w:r>
              <w:t xml:space="preserve">  </w:t>
            </w:r>
            <w:r>
              <w:rPr>
                <w:rFonts w:hint="eastAsia"/>
              </w:rPr>
              <w:t>□其它：</w:t>
            </w:r>
            <w:r>
              <w:rPr>
                <w:rFonts w:hint="eastAsia" w:ascii="宋体" w:hAnsi="宋体"/>
                <w:u w:val="single"/>
              </w:rPr>
              <w:t>　　　　　</w:t>
            </w:r>
            <w:r>
              <w:rPr>
                <w:rFonts w:ascii="宋体" w:hAnsi="宋体"/>
                <w:u w:val="single"/>
              </w:rPr>
              <w:t xml:space="preserve"> 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、本次内审于</w:t>
            </w:r>
            <w:r>
              <w:rPr>
                <w:rFonts w:hint="eastAsia" w:ascii="宋体" w:hAnsi="宋体"/>
                <w:u w:val="single"/>
              </w:rPr>
              <w:t xml:space="preserve">　2020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</w:rPr>
              <w:t>日至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</w:rPr>
              <w:t>日实施</w:t>
            </w:r>
          </w:p>
          <w:p>
            <w:pPr>
              <w:adjustRightInd w:val="0"/>
              <w:spacing w:line="360" w:lineRule="auto"/>
              <w:jc w:val="left"/>
              <w:rPr>
                <w:u w:val="single"/>
              </w:rPr>
            </w:pPr>
            <w:r>
              <w:t>3</w:t>
            </w:r>
            <w:r>
              <w:rPr>
                <w:rFonts w:hint="eastAsia"/>
              </w:rPr>
              <w:t>、覆盖标准条款：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</w:rPr>
              <w:t>完全　□不完全：缺少</w:t>
            </w:r>
            <w:r>
              <w:rPr>
                <w:rFonts w:hint="eastAsia"/>
                <w:u w:val="single"/>
              </w:rPr>
              <w:t>　　　　　　　</w:t>
            </w:r>
            <w:r>
              <w:rPr>
                <w:u w:val="single"/>
              </w:rPr>
              <w:t xml:space="preserve">                    </w:t>
            </w:r>
          </w:p>
          <w:p>
            <w:pPr>
              <w:adjustRightInd w:val="0"/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>覆盖职能部门、分场所：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</w:rPr>
              <w:t>完全　□不完全：缺少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u w:val="single"/>
              </w:rPr>
              <w:t xml:space="preserve">                     </w:t>
            </w:r>
          </w:p>
          <w:p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时间分配：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</w:rPr>
              <w:t>合理</w:t>
            </w:r>
            <w:r>
              <w:t xml:space="preserve">  </w:t>
            </w:r>
            <w:r>
              <w:rPr>
                <w:rFonts w:hint="eastAsia"/>
              </w:rPr>
              <w:t>□不合理：　</w:t>
            </w:r>
            <w:r>
              <w:rPr>
                <w:rFonts w:hint="eastAsia"/>
                <w:u w:val="single"/>
              </w:rPr>
              <w:t>　　　　　　　　</w:t>
            </w:r>
            <w:r>
              <w:rPr>
                <w:u w:val="single"/>
              </w:rPr>
              <w:t xml:space="preserve">                       </w:t>
            </w:r>
            <w:r>
              <w:rPr>
                <w:rFonts w:hint="eastAsia"/>
                <w:u w:val="single"/>
              </w:rPr>
              <w:t>　　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/>
              </w:rPr>
              <w:t>内审组人员分工：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</w:rPr>
              <w:t>合理，具备公正性</w:t>
            </w:r>
            <w:r>
              <w:t xml:space="preserve">  </w:t>
            </w:r>
            <w:r>
              <w:rPr>
                <w:rFonts w:hint="eastAsia"/>
              </w:rPr>
              <w:t>□不合理：</w:t>
            </w:r>
            <w:r>
              <w:rPr>
                <w:rFonts w:hint="eastAsia"/>
                <w:u w:val="single"/>
              </w:rPr>
              <w:t>　　　　　　</w:t>
            </w:r>
            <w:r>
              <w:rPr>
                <w:u w:val="single"/>
              </w:rPr>
              <w:t xml:space="preserve">             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、内审报告对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ascii="宋体" w:hAnsi="宋体"/>
              </w:rPr>
              <w:t xml:space="preserve">QMS 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ascii="宋体" w:hAnsi="宋体"/>
              </w:rPr>
              <w:t xml:space="preserve">EMS  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ascii="宋体" w:hAnsi="宋体"/>
              </w:rPr>
              <w:t>OHSMS</w:t>
            </w:r>
            <w:r>
              <w:rPr>
                <w:rFonts w:hint="eastAsia" w:ascii="宋体" w:hAnsi="宋体"/>
              </w:rPr>
              <w:t>的有效性和符合性的结论：</w:t>
            </w:r>
            <w:r>
              <w:rPr>
                <w:rFonts w:hint="eastAsia" w:ascii="宋体" w:hAnsi="宋体"/>
                <w:u w:val="single"/>
              </w:rPr>
              <w:t>　　　　</w:t>
            </w:r>
            <w:r>
              <w:rPr>
                <w:rFonts w:ascii="宋体" w:hAnsi="宋体"/>
                <w:u w:val="single"/>
              </w:rPr>
              <w:t xml:space="preserve">      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u w:val="single"/>
              </w:rPr>
              <w:t>　　公司的管理体系符合标准要求，体系运行有效。　　　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left"/>
            </w:pPr>
            <w: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75" w:type="dxa"/>
            <w:vMerge w:val="restart"/>
          </w:tcPr>
          <w:p>
            <w:pPr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管理评审</w:t>
            </w:r>
          </w:p>
        </w:tc>
        <w:tc>
          <w:tcPr>
            <w:tcW w:w="12297" w:type="dxa"/>
          </w:tcPr>
          <w:p>
            <w:pPr>
              <w:adjustRightInd w:val="0"/>
              <w:spacing w:line="360" w:lineRule="auto"/>
              <w:jc w:val="left"/>
            </w:pPr>
            <w:r>
              <w:rPr>
                <w:rFonts w:hint="eastAsia" w:ascii="宋体" w:hAnsi="宋体"/>
                <w:b/>
                <w:bCs/>
                <w:szCs w:val="21"/>
              </w:rPr>
              <w:t>组织进行管理评审的情况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75" w:type="dxa"/>
            <w:vMerge w:val="continue"/>
          </w:tcPr>
          <w:p>
            <w:pPr>
              <w:adjustRightInd w:val="0"/>
              <w:spacing w:line="360" w:lineRule="auto"/>
              <w:jc w:val="left"/>
            </w:pPr>
          </w:p>
        </w:tc>
        <w:tc>
          <w:tcPr>
            <w:tcW w:w="12297" w:type="dxa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hint="eastAsia" w:ascii="宋体" w:hAnsi="宋体"/>
              </w:rPr>
              <w:t>规定的管理评审频次：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</w:rPr>
              <w:t>一年一次</w:t>
            </w:r>
            <w:r>
              <w:t xml:space="preserve">  </w:t>
            </w:r>
            <w:r>
              <w:rPr>
                <w:rFonts w:hint="eastAsia"/>
              </w:rPr>
              <w:t>□其它：</w:t>
            </w:r>
            <w:r>
              <w:rPr>
                <w:rFonts w:hint="eastAsia" w:ascii="宋体" w:hAnsi="宋体"/>
                <w:u w:val="single"/>
              </w:rPr>
              <w:t>　　　　　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numPr>
                <w:ilvl w:val="0"/>
                <w:numId w:val="2"/>
              </w:numPr>
              <w:adjustRightInd w:val="0"/>
              <w:spacing w:line="360" w:lineRule="auto"/>
              <w:jc w:val="left"/>
              <w:textAlignment w:val="baseline"/>
              <w:rPr>
                <w:rFonts w:ascii="宋体"/>
              </w:rPr>
            </w:pPr>
            <w:r>
              <w:rPr>
                <w:rFonts w:hint="eastAsia" w:ascii="宋体" w:hAnsi="宋体"/>
              </w:rPr>
              <w:t>本次管理评审于</w:t>
            </w:r>
            <w:r>
              <w:rPr>
                <w:rFonts w:hint="eastAsia" w:ascii="宋体" w:hAnsi="宋体"/>
                <w:u w:val="single"/>
              </w:rPr>
              <w:t>　2020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>　4　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>　1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u w:val="single"/>
              </w:rPr>
              <w:t>　</w:t>
            </w:r>
            <w:r>
              <w:rPr>
                <w:rFonts w:hint="eastAsia" w:ascii="宋体" w:hAnsi="宋体"/>
              </w:rPr>
              <w:t>日实施，由最高管理者：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杨如春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</w:rPr>
              <w:t>主持，实施方式：</w:t>
            </w:r>
            <w:r>
              <w:rPr>
                <w:rFonts w:hint="eastAsia" w:ascii="宋体" w:hAnsi="宋体"/>
                <w:u w:val="single"/>
              </w:rPr>
              <w:t>　会议　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评审输入内容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/>
              </w:rPr>
              <w:t>完整、充分　□不完全：</w:t>
            </w:r>
            <w:r>
              <w:rPr>
                <w:rFonts w:ascii="宋体" w:hAnsi="宋体"/>
                <w:u w:val="single"/>
              </w:rPr>
              <w:t xml:space="preserve">           </w:t>
            </w:r>
          </w:p>
          <w:p>
            <w:pPr>
              <w:pStyle w:val="2"/>
              <w:spacing w:after="0" w:line="360" w:lineRule="auto"/>
              <w:ind w:left="0" w:left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、管理评审报告对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ascii="宋体" w:hAnsi="宋体"/>
              </w:rPr>
              <w:t>QMS</w:t>
            </w:r>
            <w:r>
              <w:rPr>
                <w:rFonts w:hint="eastAsia" w:ascii="宋体" w:hAnsi="宋体"/>
              </w:rPr>
              <w:t>/MDQMS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ascii="宋体" w:hAnsi="宋体"/>
              </w:rPr>
              <w:t>EMS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ascii="宋体" w:hAnsi="宋体"/>
              </w:rPr>
              <w:t>OHSMS</w:t>
            </w:r>
            <w:r>
              <w:rPr>
                <w:rFonts w:hint="eastAsia" w:ascii="宋体" w:hAnsi="宋体"/>
              </w:rPr>
              <w:t>的适宜性、充分性和有效性的结论：</w:t>
            </w:r>
            <w:r>
              <w:rPr>
                <w:rFonts w:hint="eastAsia" w:ascii="宋体" w:hAnsi="宋体"/>
                <w:u w:val="single"/>
              </w:rPr>
              <w:t>公司的管理体系是适宜的、充分的和有效的，达到了顾客满意和持续改进的目的。</w:t>
            </w:r>
          </w:p>
        </w:tc>
        <w:tc>
          <w:tcPr>
            <w:tcW w:w="1400" w:type="dxa"/>
          </w:tcPr>
          <w:p>
            <w:pPr>
              <w:adjustRightInd w:val="0"/>
              <w:spacing w:line="360" w:lineRule="auto"/>
              <w:jc w:val="left"/>
            </w:pPr>
            <w:r>
              <w:t>Ok</w:t>
            </w:r>
          </w:p>
        </w:tc>
      </w:tr>
    </w:tbl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hBqrl1gAA&#10;AAoBAAAPAAAAAAAAAAEAIAAAACIAAABkcnMvZG93bnJldi54bWxQSwECFAAUAAAACACHTuJAk5CH&#10;va4BAAAyAwAADgAAAAAAAAABACAAAAAlAQAAZHJzL2Uyb0RvYy54bWxQSwUGAAAAAAYABgBZAQAA&#10;R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4D6C6DE1"/>
    <w:multiLevelType w:val="multilevel"/>
    <w:tmpl w:val="4D6C6DE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3373A"/>
    <w:rsid w:val="00074C0E"/>
    <w:rsid w:val="000B6248"/>
    <w:rsid w:val="000C3ED3"/>
    <w:rsid w:val="00105A91"/>
    <w:rsid w:val="0017552D"/>
    <w:rsid w:val="0019618A"/>
    <w:rsid w:val="001A2D7F"/>
    <w:rsid w:val="001A7F36"/>
    <w:rsid w:val="001B046E"/>
    <w:rsid w:val="001D4C22"/>
    <w:rsid w:val="001F1C40"/>
    <w:rsid w:val="00221A93"/>
    <w:rsid w:val="00280DE2"/>
    <w:rsid w:val="002A61EC"/>
    <w:rsid w:val="002F73A2"/>
    <w:rsid w:val="003322A4"/>
    <w:rsid w:val="00337922"/>
    <w:rsid w:val="00340867"/>
    <w:rsid w:val="003675CE"/>
    <w:rsid w:val="00380837"/>
    <w:rsid w:val="003C32F3"/>
    <w:rsid w:val="00410914"/>
    <w:rsid w:val="00415094"/>
    <w:rsid w:val="00415799"/>
    <w:rsid w:val="004169C6"/>
    <w:rsid w:val="00451A33"/>
    <w:rsid w:val="00451DA2"/>
    <w:rsid w:val="004E2167"/>
    <w:rsid w:val="00535804"/>
    <w:rsid w:val="00536930"/>
    <w:rsid w:val="005430F0"/>
    <w:rsid w:val="00564E53"/>
    <w:rsid w:val="005803D3"/>
    <w:rsid w:val="00587685"/>
    <w:rsid w:val="005A4EA8"/>
    <w:rsid w:val="005E60A4"/>
    <w:rsid w:val="00623D1A"/>
    <w:rsid w:val="00644FE2"/>
    <w:rsid w:val="006522FC"/>
    <w:rsid w:val="0067640C"/>
    <w:rsid w:val="006A2397"/>
    <w:rsid w:val="006C013F"/>
    <w:rsid w:val="006E678B"/>
    <w:rsid w:val="007209B6"/>
    <w:rsid w:val="00720D57"/>
    <w:rsid w:val="00730EDB"/>
    <w:rsid w:val="00732E96"/>
    <w:rsid w:val="0074378E"/>
    <w:rsid w:val="007658D0"/>
    <w:rsid w:val="007757F3"/>
    <w:rsid w:val="00776F3F"/>
    <w:rsid w:val="00777A1C"/>
    <w:rsid w:val="00783EFC"/>
    <w:rsid w:val="007B7AFA"/>
    <w:rsid w:val="007C67EB"/>
    <w:rsid w:val="007E6AEB"/>
    <w:rsid w:val="00806119"/>
    <w:rsid w:val="00824194"/>
    <w:rsid w:val="00871C15"/>
    <w:rsid w:val="008973EE"/>
    <w:rsid w:val="008B0E17"/>
    <w:rsid w:val="008C7D6A"/>
    <w:rsid w:val="008E438A"/>
    <w:rsid w:val="00907EF8"/>
    <w:rsid w:val="00963B80"/>
    <w:rsid w:val="00971600"/>
    <w:rsid w:val="00977BD1"/>
    <w:rsid w:val="0098311E"/>
    <w:rsid w:val="009973B4"/>
    <w:rsid w:val="009974E1"/>
    <w:rsid w:val="009B305B"/>
    <w:rsid w:val="009C4740"/>
    <w:rsid w:val="009F7EED"/>
    <w:rsid w:val="00A165E5"/>
    <w:rsid w:val="00A25018"/>
    <w:rsid w:val="00A36241"/>
    <w:rsid w:val="00AC439C"/>
    <w:rsid w:val="00AF0AAB"/>
    <w:rsid w:val="00B258C1"/>
    <w:rsid w:val="00BD319E"/>
    <w:rsid w:val="00BF597E"/>
    <w:rsid w:val="00BF74E7"/>
    <w:rsid w:val="00C36A6A"/>
    <w:rsid w:val="00C51A36"/>
    <w:rsid w:val="00C55228"/>
    <w:rsid w:val="00C8266A"/>
    <w:rsid w:val="00CE315A"/>
    <w:rsid w:val="00D04B22"/>
    <w:rsid w:val="00D06F59"/>
    <w:rsid w:val="00D22989"/>
    <w:rsid w:val="00D31DB6"/>
    <w:rsid w:val="00D416AC"/>
    <w:rsid w:val="00D8388C"/>
    <w:rsid w:val="00DA6B59"/>
    <w:rsid w:val="00DC46BA"/>
    <w:rsid w:val="00DC5ACC"/>
    <w:rsid w:val="00DC6CB6"/>
    <w:rsid w:val="00DE147C"/>
    <w:rsid w:val="00EB0164"/>
    <w:rsid w:val="00ED0F62"/>
    <w:rsid w:val="00ED624B"/>
    <w:rsid w:val="00F02674"/>
    <w:rsid w:val="00F71ED3"/>
    <w:rsid w:val="00F80875"/>
    <w:rsid w:val="00FE3795"/>
    <w:rsid w:val="0A7F3D7E"/>
    <w:rsid w:val="108219C2"/>
    <w:rsid w:val="19142F08"/>
    <w:rsid w:val="1AD50E3D"/>
    <w:rsid w:val="49240F79"/>
    <w:rsid w:val="4A696F93"/>
    <w:rsid w:val="5EA12B9A"/>
    <w:rsid w:val="6A6C18BC"/>
    <w:rsid w:val="7BDB6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468</Words>
  <Characters>2669</Characters>
  <Lines>22</Lines>
  <Paragraphs>6</Paragraphs>
  <TotalTime>1</TotalTime>
  <ScaleCrop>false</ScaleCrop>
  <LinksUpToDate>false</LinksUpToDate>
  <CharactersWithSpaces>3131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2020-07-04T13:44:00Z</dcterms:created>
  <dc:creator>微软用户</dc:creator>
  <cp:lastModifiedBy>LIL</cp:lastModifiedBy>
  <cp:lastPrinted>2019-06-14T02:57:00Z</cp:lastPrinted>
  <dcterms:modified xsi:type="dcterms:W3CDTF">2020-08-22T17:51:37Z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