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7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原平市兴胜机械制造有限公司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张欣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1104" w:firstLineChars="5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企业未能提供食堂食物中毒应急预案和预案演练记录。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ISO45001：2018标准 </w:t>
            </w:r>
            <w:r>
              <w:rPr>
                <w:rFonts w:ascii="宋体" w:hAnsi="宋体"/>
                <w:b/>
                <w:sz w:val="22"/>
                <w:szCs w:val="22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5295900</wp:posOffset>
                  </wp:positionH>
                  <wp:positionV relativeFrom="paragraph">
                    <wp:posOffset>80645</wp:posOffset>
                  </wp:positionV>
                  <wp:extent cx="746125" cy="336550"/>
                  <wp:effectExtent l="0" t="0" r="15875" b="6350"/>
                  <wp:wrapNone/>
                  <wp:docPr id="1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2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87630</wp:posOffset>
                  </wp:positionV>
                  <wp:extent cx="666750" cy="390525"/>
                  <wp:effectExtent l="0" t="0" r="0" b="9525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3021330</wp:posOffset>
                  </wp:positionH>
                  <wp:positionV relativeFrom="paragraph">
                    <wp:posOffset>-52705</wp:posOffset>
                  </wp:positionV>
                  <wp:extent cx="626745" cy="274320"/>
                  <wp:effectExtent l="0" t="0" r="1905" b="1143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contrast="9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2020年8月15日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日  期：2020年8月15日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日  期：2020年8月15日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纠正及纠正措施有效。见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2381250" cy="647700"/>
                  <wp:effectExtent l="0" t="0" r="0" b="0"/>
                  <wp:docPr id="1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</w:pPr>
            <w:bookmarkStart w:id="7" w:name="_GoBack"/>
            <w:bookmarkEnd w:id="7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3997960</wp:posOffset>
                  </wp:positionH>
                  <wp:positionV relativeFrom="paragraph">
                    <wp:posOffset>36830</wp:posOffset>
                  </wp:positionV>
                  <wp:extent cx="626745" cy="274320"/>
                  <wp:effectExtent l="0" t="0" r="1905" b="11430"/>
                  <wp:wrapNone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contrast="9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2020年8月19日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spacing w:before="88"/>
        <w:ind w:right="3554"/>
        <w:jc w:val="both"/>
      </w:pPr>
      <w:r>
        <w:rPr>
          <w:rFonts w:eastAsia="黑体"/>
          <w:sz w:val="24"/>
        </w:rPr>
        <w:br w:type="page"/>
      </w:r>
      <w:r>
        <w:drawing>
          <wp:inline distT="0" distB="0" distL="114300" distR="114300">
            <wp:extent cx="6326505" cy="8857615"/>
            <wp:effectExtent l="0" t="0" r="17145" b="635"/>
            <wp:docPr id="4" name="图片 4" descr="微信图片_202008171509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0817150957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26505" cy="885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8"/>
        <w:ind w:right="3554"/>
        <w:jc w:val="both"/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="宋体" w:eastAsia="宋体"/>
          <w:sz w:val="30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7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E:监查1,O:监查1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原平市兴胜机械制造有限公司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张欣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480" w:lineRule="auto"/>
              <w:ind w:firstLine="442" w:firstLineChars="200"/>
              <w:rPr>
                <w:rFonts w:hint="eastAsia" w:ascii="方正仿宋简体" w:eastAsia="宋体"/>
                <w:b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lang w:eastAsia="zh-CN"/>
              </w:rPr>
              <w:t>企</w:t>
            </w:r>
            <w:r>
              <w:rPr>
                <w:rFonts w:hint="eastAsia" w:ascii="方正仿宋简体" w:eastAsia="方正仿宋简体"/>
                <w:b/>
                <w:color w:val="auto"/>
                <w:sz w:val="21"/>
                <w:szCs w:val="21"/>
                <w:lang w:eastAsia="zh-CN"/>
              </w:rPr>
              <w:t>业</w:t>
            </w:r>
            <w:r>
              <w:rPr>
                <w:rFonts w:hint="eastAsia" w:ascii="方正仿宋简体" w:eastAsia="方正仿宋简体"/>
                <w:b/>
                <w:color w:val="auto"/>
                <w:sz w:val="21"/>
                <w:szCs w:val="21"/>
                <w:lang w:val="en-US" w:eastAsia="zh-CN"/>
              </w:rPr>
              <w:t>2019年6月份</w:t>
            </w:r>
            <w:r>
              <w:rPr>
                <w:rFonts w:hint="eastAsia" w:ascii="方正仿宋简体" w:eastAsia="方正仿宋简体"/>
                <w:b/>
                <w:color w:val="auto"/>
                <w:sz w:val="21"/>
                <w:szCs w:val="21"/>
                <w:lang w:eastAsia="zh-CN"/>
              </w:rPr>
              <w:t>初审时，提供的质量手册</w:t>
            </w:r>
            <w:r>
              <w:rPr>
                <w:rFonts w:hint="eastAsia" w:ascii="方正仿宋简体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XS</w:t>
            </w:r>
            <w:r>
              <w:rPr>
                <w:rFonts w:hint="eastAsia" w:ascii="方正仿宋简体" w:hAnsi="Times New Roman" w:eastAsia="方正仿宋简体" w:cs="Times New Roman"/>
                <w:b/>
                <w:color w:val="auto"/>
                <w:sz w:val="21"/>
                <w:szCs w:val="21"/>
                <w:lang w:eastAsia="zh-CN"/>
              </w:rPr>
              <w:t>/SC—2018</w:t>
            </w:r>
            <w:r>
              <w:rPr>
                <w:rFonts w:hint="eastAsia" w:ascii="方正仿宋简体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 xml:space="preserve">  版本</w:t>
            </w:r>
            <w:r>
              <w:rPr>
                <w:rFonts w:hint="eastAsia" w:ascii="方正仿宋简体" w:hAnsi="Times New Roman" w:eastAsia="方正仿宋简体" w:cs="Times New Roman"/>
                <w:b/>
                <w:color w:val="auto"/>
                <w:sz w:val="21"/>
                <w:szCs w:val="21"/>
                <w:lang w:eastAsia="zh-CN"/>
              </w:rPr>
              <w:t>A/0，今年监审时，</w:t>
            </w:r>
            <w:r>
              <w:rPr>
                <w:rFonts w:hint="eastAsia" w:ascii="方正仿宋简体" w:eastAsia="方正仿宋简体"/>
                <w:b/>
                <w:color w:val="auto"/>
                <w:sz w:val="21"/>
                <w:szCs w:val="21"/>
                <w:lang w:eastAsia="zh-CN"/>
              </w:rPr>
              <w:t>提供的质量手册</w:t>
            </w:r>
            <w:r>
              <w:rPr>
                <w:rFonts w:hint="eastAsia" w:ascii="方正仿宋简体" w:eastAsia="方正仿宋简体"/>
                <w:b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版本仍然为</w:t>
            </w:r>
            <w:r>
              <w:rPr>
                <w:rFonts w:hint="eastAsia" w:ascii="方正仿宋简体" w:hAnsi="Times New Roman" w:eastAsia="方正仿宋简体" w:cs="Times New Roman"/>
                <w:b/>
                <w:color w:val="auto"/>
                <w:sz w:val="21"/>
                <w:szCs w:val="21"/>
                <w:lang w:eastAsia="zh-CN"/>
              </w:rPr>
              <w:t>A/0</w:t>
            </w:r>
            <w:r>
              <w:rPr>
                <w:rFonts w:hint="eastAsia" w:ascii="方正仿宋简体" w:hAnsi="Times New Roman" w:eastAsia="方正仿宋简体" w:cs="Times New Roman"/>
                <w:b/>
                <w:color w:val="auto"/>
                <w:sz w:val="21"/>
                <w:szCs w:val="21"/>
                <w:lang w:val="en-US" w:eastAsia="zh-CN"/>
              </w:rPr>
              <w:t>，程序文件XS/CX- 2020 A/0,不符</w:t>
            </w:r>
            <w:r>
              <w:rPr>
                <w:rFonts w:hint="eastAsia" w:ascii="方正仿宋简体" w:hAnsi="Times New Roman" w:eastAsia="方正仿宋简体" w:cs="Times New Roman"/>
                <w:b/>
                <w:color w:val="auto"/>
                <w:sz w:val="21"/>
                <w:szCs w:val="21"/>
                <w:lang w:eastAsia="zh-CN"/>
              </w:rPr>
              <w:t>合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ISO45001：2018标准 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 条款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eastAsia="zh-CN"/>
              </w:rPr>
              <w:t>，和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ISO 14001:2015标准 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 xml:space="preserve"> 条款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  <w:lang w:eastAsia="zh-CN"/>
              </w:rPr>
              <w:t>的文件变更控制（版本控制）。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2307590</wp:posOffset>
                  </wp:positionH>
                  <wp:positionV relativeFrom="paragraph">
                    <wp:posOffset>48260</wp:posOffset>
                  </wp:positionV>
                  <wp:extent cx="1644650" cy="2235200"/>
                  <wp:effectExtent l="0" t="0" r="12700" b="12700"/>
                  <wp:wrapNone/>
                  <wp:docPr id="10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lum contrast="5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0" cy="223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27305</wp:posOffset>
                  </wp:positionV>
                  <wp:extent cx="1538605" cy="2238375"/>
                  <wp:effectExtent l="0" t="0" r="4445" b="9525"/>
                  <wp:wrapNone/>
                  <wp:docPr id="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lum contrast="4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60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                       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5254625</wp:posOffset>
                  </wp:positionH>
                  <wp:positionV relativeFrom="paragraph">
                    <wp:posOffset>158750</wp:posOffset>
                  </wp:positionV>
                  <wp:extent cx="746125" cy="336550"/>
                  <wp:effectExtent l="0" t="0" r="15875" b="6350"/>
                  <wp:wrapNone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2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3021330</wp:posOffset>
                  </wp:positionH>
                  <wp:positionV relativeFrom="paragraph">
                    <wp:posOffset>125095</wp:posOffset>
                  </wp:positionV>
                  <wp:extent cx="626745" cy="274320"/>
                  <wp:effectExtent l="0" t="0" r="1905" b="11430"/>
                  <wp:wrapNone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contrast="9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-90170</wp:posOffset>
                  </wp:positionV>
                  <wp:extent cx="666750" cy="390525"/>
                  <wp:effectExtent l="0" t="0" r="0" b="9525"/>
                  <wp:wrapNone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2020年8月15日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日  期：2020年8月15日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日  期：2020年8月15日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663" w:firstLineChars="300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纠正及纠正措施有效。见</w:t>
            </w: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1524000" cy="409575"/>
                  <wp:effectExtent l="0" t="0" r="0" b="9525"/>
                  <wp:docPr id="1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3959860</wp:posOffset>
                  </wp:positionH>
                  <wp:positionV relativeFrom="paragraph">
                    <wp:posOffset>333375</wp:posOffset>
                  </wp:positionV>
                  <wp:extent cx="626745" cy="274320"/>
                  <wp:effectExtent l="0" t="0" r="1905" b="11430"/>
                  <wp:wrapNone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contrast="9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2020年8月19日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rPr>
          <w:sz w:val="21"/>
        </w:rPr>
        <w:sectPr>
          <w:headerReference r:id="rId3" w:type="default"/>
          <w:footerReference r:id="rId4" w:type="default"/>
          <w:pgSz w:w="11910" w:h="16840"/>
          <w:pgMar w:top="1660" w:right="860" w:bottom="620" w:left="780" w:header="528" w:footer="427" w:gutter="0"/>
        </w:sectPr>
      </w:pPr>
      <w:r>
        <w:rPr>
          <w:rFonts w:hint="eastAsia" w:ascii="宋体" w:eastAsia="宋体"/>
          <w:sz w:val="30"/>
          <w:lang w:val="en-US" w:eastAsia="zh-CN"/>
        </w:rPr>
        <w:t xml:space="preserve">           </w:t>
      </w:r>
    </w:p>
    <w:p>
      <w:pPr>
        <w:tabs>
          <w:tab w:val="left" w:pos="3163"/>
        </w:tabs>
        <w:spacing w:before="20"/>
        <w:ind w:left="218" w:right="0" w:firstLine="0"/>
        <w:jc w:val="left"/>
        <w:rPr>
          <w:rFonts w:hint="eastAsia" w:ascii="Times New Roman" w:eastAsia="宋体"/>
          <w:b/>
          <w:sz w:val="21"/>
          <w:lang w:eastAsia="zh-CN"/>
        </w:rPr>
      </w:pPr>
      <w:r>
        <w:rPr>
          <w:rFonts w:hint="eastAsia" w:ascii="Times New Roman" w:eastAsia="宋体"/>
          <w:b/>
          <w:sz w:val="21"/>
          <w:lang w:eastAsia="zh-CN"/>
        </w:rPr>
        <w:drawing>
          <wp:inline distT="0" distB="0" distL="114300" distR="114300">
            <wp:extent cx="6264910" cy="8874760"/>
            <wp:effectExtent l="0" t="0" r="2540" b="2540"/>
            <wp:docPr id="2" name="图片 2" descr="微信图片_202008171509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817150957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64910" cy="887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10" w:h="16840"/>
      <w:pgMar w:top="1660" w:right="860" w:bottom="620" w:left="780" w:header="528" w:footer="42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rPr>
        <w:sz w:val="20"/>
      </w:rPr>
    </w:pPr>
    <w:r>
      <w:pict>
        <v:shape id="_x0000_s3076" o:spid="_x0000_s3076" o:spt="202" type="#_x0000_t202" style="position:absolute;left:0pt;margin-left:504.2pt;margin-top:809.5pt;height:10.05pt;width:50.15pt;mso-position-horizontal-relative:page;mso-position-vertical-relative:page;z-index:-2519859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1" w:lineRule="exact"/>
                  <w:ind w:left="20" w:right="0" w:firstLine="0"/>
                  <w:jc w:val="left"/>
                  <w:rPr>
                    <w:rFonts w:hint="eastAsia" w:ascii="宋体" w:eastAsia="宋体"/>
                    <w:sz w:val="16"/>
                  </w:rPr>
                </w:pPr>
                <w:r>
                  <w:rPr>
                    <w:rFonts w:hint="eastAsia" w:ascii="宋体" w:eastAsia="宋体"/>
                    <w:sz w:val="16"/>
                  </w:rPr>
                  <w:t>第 页 共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rPr>
        <w:sz w:val="20"/>
      </w:rPr>
    </w:pPr>
    <w:r>
      <w:drawing>
        <wp:anchor distT="0" distB="0" distL="0" distR="0" simplePos="0" relativeHeight="251326464" behindDoc="1" locked="0" layoutInCell="1" allowOverlap="1">
          <wp:simplePos x="0" y="0"/>
          <wp:positionH relativeFrom="page">
            <wp:posOffset>633730</wp:posOffset>
          </wp:positionH>
          <wp:positionV relativeFrom="page">
            <wp:posOffset>335280</wp:posOffset>
          </wp:positionV>
          <wp:extent cx="414655" cy="43307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4528" cy="432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3073" o:spid="_x0000_s3073" o:spt="20" style="position:absolute;left:0pt;margin-left:49.9pt;margin-top:68.75pt;height:0pt;width:489.8pt;mso-position-horizontal-relative:page;mso-position-vertical-relative:page;z-index:-251988992;mso-width-relative:page;mso-height-relative:page;" stroked="t" coordsize="21600,21600">
          <v:path arrowok="t"/>
          <v:fill focussize="0,0"/>
          <v:stroke weight="0.72pt" color="#000000"/>
          <v:imagedata o:title=""/>
          <o:lock v:ext="edit"/>
        </v:line>
      </w:pict>
    </w:r>
    <w:r>
      <w:pict>
        <v:shape id="_x0000_s3074" o:spid="_x0000_s3074" o:spt="202" type="#_x0000_t202" style="position:absolute;left:0pt;margin-left:84.9pt;margin-top:28.75pt;height:28.35pt;width:245.2pt;mso-position-horizontal-relative:page;mso-position-vertical-relative:page;z-index:-2519879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59" w:lineRule="exact"/>
                  <w:ind w:left="24" w:right="0" w:firstLine="0"/>
                  <w:jc w:val="left"/>
                  <w:rPr>
                    <w:rFonts w:hint="eastAsia" w:ascii="宋体" w:eastAsia="宋体"/>
                    <w:sz w:val="21"/>
                  </w:rPr>
                </w:pPr>
                <w:r>
                  <w:rPr>
                    <w:rFonts w:hint="eastAsia" w:ascii="宋体" w:eastAsia="宋体"/>
                    <w:sz w:val="21"/>
                  </w:rPr>
                  <w:t>北京国标联合认证有限公司</w:t>
                </w:r>
              </w:p>
              <w:p>
                <w:pPr>
                  <w:pStyle w:val="4"/>
                  <w:spacing w:before="82" w:line="225" w:lineRule="exact"/>
                  <w:ind w:left="20"/>
                </w:pPr>
                <w:r>
                  <w:rPr>
                    <w:w w:val="95"/>
                  </w:rPr>
                  <w:t>Beijing</w:t>
                </w:r>
                <w:r>
                  <w:rPr>
                    <w:spacing w:val="-53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International</w:t>
                </w:r>
                <w:r>
                  <w:rPr>
                    <w:spacing w:val="-51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Standard</w:t>
                </w:r>
                <w:r>
                  <w:rPr>
                    <w:spacing w:val="-53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united</w:t>
                </w:r>
                <w:r>
                  <w:rPr>
                    <w:spacing w:val="-51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Certification</w:t>
                </w:r>
                <w:r>
                  <w:rPr>
                    <w:spacing w:val="-52"/>
                    <w:w w:val="95"/>
                  </w:rPr>
                  <w:t xml:space="preserve"> </w:t>
                </w:r>
                <w:r>
                  <w:rPr>
                    <w:w w:val="95"/>
                  </w:rPr>
                  <w:t>Co.,Ltd.</w:t>
                </w:r>
              </w:p>
            </w:txbxContent>
          </v:textbox>
        </v:shape>
      </w:pict>
    </w:r>
    <w:r>
      <w:pict>
        <v:shape id="_x0000_s3075" o:spid="_x0000_s3075" o:spt="202" type="#_x0000_t202" style="position:absolute;left:0pt;margin-left:367.5pt;margin-top:47.7pt;height:12pt;width:161.1pt;mso-position-horizontal-relative:page;mso-position-vertical-relative:page;z-index:-2519869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4"/>
                  <w:spacing w:before="3"/>
                  <w:ind w:left="20"/>
                  <w:rPr>
                    <w:rFonts w:ascii="Times New Roman" w:eastAsia="Times New Roman"/>
                  </w:rPr>
                </w:pPr>
                <w:r>
                  <w:rPr>
                    <w:rFonts w:ascii="Times New Roman" w:eastAsia="Times New Roman"/>
                  </w:rPr>
                  <w:t xml:space="preserve">ISC-B-II-16 </w:t>
                </w:r>
                <w:r>
                  <w:t>不符合报告纠正措施表</w:t>
                </w:r>
                <w:r>
                  <w:rPr>
                    <w:rFonts w:ascii="Times New Roman" w:eastAsia="Times New Roman"/>
                  </w:rPr>
                  <w:t>(03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065071FB"/>
    <w:rsid w:val="0ADC107D"/>
    <w:rsid w:val="18393EC2"/>
    <w:rsid w:val="1AB5692C"/>
    <w:rsid w:val="1BA924FA"/>
    <w:rsid w:val="235B4F82"/>
    <w:rsid w:val="25DF64C1"/>
    <w:rsid w:val="28576496"/>
    <w:rsid w:val="2A945859"/>
    <w:rsid w:val="2FEA629F"/>
    <w:rsid w:val="3CB84384"/>
    <w:rsid w:val="43780D56"/>
    <w:rsid w:val="635E6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黑体" w:hAnsi="黑体" w:eastAsia="黑体" w:cs="黑体"/>
      <w:sz w:val="22"/>
      <w:szCs w:val="22"/>
      <w:lang w:val="en-US" w:eastAsia="en-US" w:bidi="en-US"/>
    </w:rPr>
  </w:style>
  <w:style w:type="paragraph" w:styleId="3">
    <w:name w:val="heading 1"/>
    <w:basedOn w:val="1"/>
    <w:next w:val="1"/>
    <w:qFormat/>
    <w:uiPriority w:val="1"/>
    <w:pPr>
      <w:spacing w:before="88"/>
      <w:ind w:left="3793" w:right="3554"/>
      <w:jc w:val="center"/>
      <w:outlineLvl w:val="1"/>
    </w:pPr>
    <w:rPr>
      <w:rFonts w:ascii="宋体" w:hAnsi="宋体" w:eastAsia="宋体" w:cs="宋体"/>
      <w:sz w:val="30"/>
      <w:szCs w:val="30"/>
      <w:lang w:val="en-US" w:eastAsia="en-US" w:bidi="en-US"/>
    </w:rPr>
  </w:style>
  <w:style w:type="paragraph" w:styleId="2">
    <w:name w:val="heading 2"/>
    <w:basedOn w:val="1"/>
    <w:next w:val="1"/>
    <w:qFormat/>
    <w:uiPriority w:val="0"/>
    <w:pPr>
      <w:keepNext/>
      <w:outlineLvl w:val="1"/>
    </w:pPr>
    <w:rPr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6"/>
    </w:pPr>
    <w:rPr>
      <w:rFonts w:ascii="宋体" w:hAnsi="宋体" w:eastAsia="宋体" w:cs="宋体"/>
      <w:sz w:val="18"/>
      <w:szCs w:val="18"/>
      <w:lang w:val="en-US" w:eastAsia="en-US" w:bidi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en-US" w:eastAsia="en-US" w:bidi="en-US"/>
    </w:rPr>
  </w:style>
  <w:style w:type="paragraph" w:customStyle="1" w:styleId="11">
    <w:name w:val="Table Paragraph"/>
    <w:basedOn w:val="1"/>
    <w:qFormat/>
    <w:uiPriority w:val="1"/>
    <w:rPr>
      <w:rFonts w:ascii="黑体" w:hAnsi="黑体" w:eastAsia="黑体" w:cs="黑体"/>
      <w:lang w:val="en-US" w:eastAsia="en-US" w:bidi="en-US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  <customShpInfo spid="_x0000_s3074"/>
    <customShpInfo spid="_x0000_s3075"/>
    <customShpInfo spid="_x0000_s307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2020-08-17T02:39:00Z</dcterms:created>
  <dc:creator>pc-20170415</dc:creator>
  <cp:lastModifiedBy>Joyce</cp:lastModifiedBy>
  <dcterms:modified xsi:type="dcterms:W3CDTF">2020-08-20T01:24:48Z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2020-08-15T00:00:00Z</vt:filetime>
  </property>
  <property fmtid="{D5CDD505-2E9C-101B-9397-08002B2CF9AE}" pid="3" name="LastSaved">
    <vt:filetime>2020-08-17T00:00:00Z</vt:filetime>
  </property>
  <property fmtid="{D5CDD505-2E9C-101B-9397-08002B2CF9AE}" pid="4" name="KSOProductBuildVer">
    <vt:lpwstr>2052-11.1.0.9912</vt:lpwstr>
  </property>
</Properties>
</file>