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94"/>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94" w:type="dxa"/>
            <w:vAlign w:val="center"/>
          </w:tcPr>
          <w:p>
            <w:pPr>
              <w:keepNext w:val="0"/>
              <w:keepLines w:val="0"/>
              <w:widowControl/>
              <w:suppressLineNumbers w:val="0"/>
              <w:jc w:val="left"/>
              <w:rPr>
                <w:sz w:val="24"/>
                <w:szCs w:val="24"/>
              </w:rPr>
            </w:pPr>
            <w:r>
              <w:rPr>
                <w:rFonts w:hint="eastAsia"/>
                <w:sz w:val="24"/>
                <w:szCs w:val="24"/>
              </w:rPr>
              <w:t>受审核部门：</w:t>
            </w:r>
            <w:r>
              <w:rPr>
                <w:rFonts w:hint="eastAsia"/>
                <w:sz w:val="24"/>
                <w:szCs w:val="24"/>
                <w:lang w:val="en-US" w:eastAsia="zh-CN"/>
              </w:rPr>
              <w:t xml:space="preserve">生产部（含 生产车间）   </w:t>
            </w:r>
            <w:r>
              <w:rPr>
                <w:rFonts w:hint="eastAsia"/>
                <w:sz w:val="24"/>
                <w:szCs w:val="24"/>
              </w:rPr>
              <w:t>主管领导：</w:t>
            </w:r>
            <w:r>
              <w:rPr>
                <w:rFonts w:hint="eastAsia"/>
                <w:sz w:val="24"/>
                <w:szCs w:val="24"/>
                <w:lang w:val="en-US" w:eastAsia="zh-CN"/>
              </w:rPr>
              <w:t xml:space="preserve">  刘和平</w:t>
            </w:r>
            <w:r>
              <w:rPr>
                <w:rFonts w:hint="eastAsia"/>
                <w:sz w:val="24"/>
                <w:szCs w:val="24"/>
              </w:rPr>
              <w:t xml:space="preserve">   陪同人员：</w:t>
            </w:r>
            <w:r>
              <w:rPr>
                <w:rFonts w:hint="eastAsia"/>
                <w:sz w:val="24"/>
                <w:szCs w:val="24"/>
                <w:lang w:val="en-US" w:eastAsia="zh-CN"/>
              </w:rPr>
              <w:t>程宁</w:t>
            </w:r>
          </w:p>
        </w:tc>
        <w:tc>
          <w:tcPr>
            <w:tcW w:w="8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160" w:type="dxa"/>
            <w:vMerge w:val="continue"/>
            <w:vAlign w:val="center"/>
          </w:tcPr>
          <w:p/>
        </w:tc>
        <w:tc>
          <w:tcPr>
            <w:tcW w:w="960" w:type="dxa"/>
            <w:vMerge w:val="continue"/>
            <w:vAlign w:val="center"/>
          </w:tcPr>
          <w:p/>
        </w:tc>
        <w:tc>
          <w:tcPr>
            <w:tcW w:w="10694" w:type="dxa"/>
            <w:vAlign w:val="center"/>
          </w:tcPr>
          <w:p>
            <w:pPr>
              <w:rPr>
                <w:sz w:val="24"/>
                <w:szCs w:val="24"/>
              </w:rPr>
            </w:pPr>
            <w:r>
              <w:rPr>
                <w:rFonts w:hint="eastAsia"/>
                <w:sz w:val="24"/>
                <w:szCs w:val="24"/>
              </w:rPr>
              <w:t>审核员：</w:t>
            </w:r>
            <w:r>
              <w:rPr>
                <w:rFonts w:hint="eastAsia"/>
                <w:sz w:val="24"/>
                <w:szCs w:val="24"/>
                <w:lang w:eastAsia="zh-CN"/>
              </w:rPr>
              <w:t>王志慧</w:t>
            </w:r>
            <w:r>
              <w:rPr>
                <w:rFonts w:hint="eastAsia"/>
                <w:sz w:val="24"/>
                <w:szCs w:val="24"/>
                <w:lang w:val="en-US" w:eastAsia="zh-CN"/>
              </w:rPr>
              <w:t xml:space="preserve">  杨杰(实习)</w:t>
            </w:r>
            <w:r>
              <w:rPr>
                <w:rFonts w:hint="eastAsia"/>
                <w:sz w:val="24"/>
                <w:szCs w:val="24"/>
              </w:rPr>
              <w:t xml:space="preserve">      审核时间：2020年8月</w:t>
            </w:r>
            <w:r>
              <w:rPr>
                <w:rFonts w:hint="eastAsia"/>
                <w:sz w:val="24"/>
                <w:szCs w:val="24"/>
                <w:lang w:val="en-US" w:eastAsia="zh-CN"/>
              </w:rPr>
              <w:t>14</w:t>
            </w:r>
            <w:r>
              <w:rPr>
                <w:rFonts w:hint="eastAsia"/>
                <w:sz w:val="24"/>
                <w:szCs w:val="24"/>
              </w:rPr>
              <w:t>日</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160" w:type="dxa"/>
            <w:vMerge w:val="continue"/>
            <w:vAlign w:val="center"/>
          </w:tcPr>
          <w:p/>
        </w:tc>
        <w:tc>
          <w:tcPr>
            <w:tcW w:w="960" w:type="dxa"/>
            <w:vMerge w:val="continue"/>
            <w:vAlign w:val="center"/>
          </w:tcPr>
          <w:p/>
        </w:tc>
        <w:tc>
          <w:tcPr>
            <w:tcW w:w="10694" w:type="dxa"/>
            <w:vAlign w:val="center"/>
          </w:tcPr>
          <w:p>
            <w:pPr>
              <w:rPr>
                <w:rFonts w:hint="eastAsia"/>
                <w:lang w:eastAsia="zh-CN"/>
              </w:rPr>
            </w:pPr>
            <w:r>
              <w:rPr>
                <w:rFonts w:hint="eastAsia"/>
                <w:sz w:val="24"/>
                <w:szCs w:val="24"/>
              </w:rPr>
              <w:t>审核条款：</w:t>
            </w:r>
            <w:r>
              <w:rPr>
                <w:rFonts w:hint="eastAsia"/>
                <w:sz w:val="24"/>
                <w:szCs w:val="24"/>
                <w:lang w:val="en-US" w:eastAsia="zh-CN"/>
              </w:rPr>
              <w:t>E: 5.3/6.1/6.2/7.5/8.1/8.2    O：5.3/5.4/6.1/6.2/7.5/8.1/8.2</w:t>
            </w:r>
          </w:p>
          <w:p>
            <w:pPr>
              <w:pStyle w:val="8"/>
              <w:jc w:val="both"/>
            </w:pP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0" w:type="dxa"/>
            <w:vAlign w:val="center"/>
          </w:tcPr>
          <w:p>
            <w:r>
              <w:rPr>
                <w:rFonts w:hint="eastAsia"/>
                <w:szCs w:val="21"/>
              </w:rPr>
              <w:t>组织的岗位、职责权限</w:t>
            </w:r>
          </w:p>
        </w:tc>
        <w:tc>
          <w:tcPr>
            <w:tcW w:w="960" w:type="dxa"/>
            <w:vAlign w:val="center"/>
          </w:tcPr>
          <w:p>
            <w:pPr>
              <w:rPr>
                <w:szCs w:val="21"/>
              </w:rPr>
            </w:pPr>
            <w:r>
              <w:rPr>
                <w:rFonts w:hint="eastAsia"/>
                <w:szCs w:val="21"/>
              </w:rPr>
              <w:t>EO5.3</w:t>
            </w:r>
          </w:p>
          <w:p>
            <w:pPr>
              <w:pStyle w:val="12"/>
            </w:pPr>
          </w:p>
        </w:tc>
        <w:tc>
          <w:tcPr>
            <w:tcW w:w="10694" w:type="dxa"/>
            <w:vAlign w:val="center"/>
          </w:tcPr>
          <w:p>
            <w:pPr>
              <w:ind w:firstLine="420" w:firstLineChars="200"/>
            </w:pPr>
            <w:r>
              <w:rPr>
                <w:rFonts w:hint="eastAsia"/>
              </w:rPr>
              <w:t>部门负责人：</w:t>
            </w:r>
            <w:r>
              <w:rPr>
                <w:rFonts w:hint="eastAsia"/>
                <w:sz w:val="24"/>
                <w:szCs w:val="24"/>
                <w:lang w:val="en-US" w:eastAsia="zh-CN"/>
              </w:rPr>
              <w:t>刘和平</w:t>
            </w:r>
          </w:p>
          <w:p>
            <w:pPr>
              <w:ind w:firstLine="420" w:firstLineChars="200"/>
              <w:rPr>
                <w:rFonts w:hint="eastAsia"/>
              </w:rPr>
            </w:pPr>
            <w:r>
              <w:rPr>
                <w:rFonts w:hint="eastAsia"/>
              </w:rPr>
              <w:t>公司最高管理者根据产品要求、顾客要求以及公司</w:t>
            </w:r>
            <w:r>
              <w:rPr>
                <w:rFonts w:hint="eastAsia"/>
                <w:lang w:eastAsia="zh-CN"/>
              </w:rPr>
              <w:t>成产</w:t>
            </w:r>
            <w:r>
              <w:rPr>
                <w:rFonts w:hint="eastAsia"/>
              </w:rPr>
              <w:t>和发展的要求建立适合于公司自身情况的公司组织架构，同时建立《岗位职责说明书》来规范公司各级组织架构及相应岗位职责的控制，确保各层次职责、权限和相互关系予以规定并得到沟通和互相理解；</w:t>
            </w:r>
          </w:p>
          <w:p>
            <w:pPr>
              <w:pBdr>
                <w:bottom w:val="single" w:color="auto" w:sz="6" w:space="1"/>
              </w:pBdr>
              <w:ind w:firstLine="420" w:firstLineChars="200"/>
              <w:rPr>
                <w:rFonts w:hint="eastAsia"/>
              </w:rPr>
            </w:pPr>
            <w:r>
              <w:rPr>
                <w:rFonts w:hint="eastAsia" w:ascii="Times New Roman" w:hAnsi="Times New Roman" w:cs="Times New Roman"/>
                <w:szCs w:val="22"/>
                <w:lang w:val="en-US" w:eastAsia="zh-CN"/>
              </w:rPr>
              <w:t>员工职业健康安全事务代表</w:t>
            </w:r>
            <w:r>
              <w:rPr>
                <w:rFonts w:hint="eastAsia"/>
              </w:rPr>
              <w:t>：</w:t>
            </w:r>
            <w:r>
              <w:rPr>
                <w:rFonts w:hint="eastAsia"/>
                <w:lang w:eastAsia="zh-CN"/>
              </w:rPr>
              <w:t>刘和平</w:t>
            </w:r>
          </w:p>
          <w:p>
            <w:pPr>
              <w:ind w:firstLine="420" w:firstLineChars="200"/>
              <w:rPr>
                <w:rFonts w:hint="eastAsia" w:ascii="Times New Roman" w:hAnsi="Times New Roman" w:cs="Times New Roman"/>
                <w:szCs w:val="22"/>
                <w:lang w:val="en-US" w:eastAsia="zh-CN"/>
              </w:rPr>
            </w:pPr>
          </w:p>
          <w:p>
            <w:pPr>
              <w:pBdr>
                <w:bottom w:val="single" w:color="auto" w:sz="6" w:space="1"/>
              </w:pBdr>
              <w:ind w:firstLine="420" w:firstLineChars="20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安全事务代表职业健康安全工作职责：</w:t>
            </w:r>
          </w:p>
          <w:p>
            <w:pPr>
              <w:pBdr>
                <w:bottom w:val="single" w:color="auto" w:sz="6" w:space="1"/>
              </w:pBdr>
              <w:ind w:firstLine="420" w:firstLineChars="20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参与职业健康安全管理方针的制定。</w:t>
            </w:r>
          </w:p>
          <w:p>
            <w:pPr>
              <w:pBdr>
                <w:bottom w:val="single" w:color="auto" w:sz="6" w:space="1"/>
              </w:pBdr>
              <w:ind w:firstLine="420" w:firstLineChars="20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参与公司职业健康安全管理体系程序的制定、实施和评审。</w:t>
            </w:r>
          </w:p>
          <w:p>
            <w:pPr>
              <w:pBdr>
                <w:bottom w:val="single" w:color="auto" w:sz="6" w:space="1"/>
              </w:pBdr>
              <w:ind w:firstLine="420" w:firstLineChars="20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参与安全因素、危险源的辨识，风险评价和风险控制的实施和评审。</w:t>
            </w:r>
          </w:p>
          <w:p>
            <w:pPr>
              <w:pBdr>
                <w:bottom w:val="single" w:color="auto" w:sz="6" w:space="1"/>
              </w:pBdr>
              <w:ind w:firstLine="420" w:firstLineChars="20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建立信息交流机制，收集、处理和反馈员工及分公司（部门）安全事务代表所关心的职业健康安全问题。</w:t>
            </w:r>
          </w:p>
          <w:p>
            <w:pPr>
              <w:pBdr>
                <w:bottom w:val="single" w:color="auto" w:sz="6" w:space="1"/>
              </w:pBdr>
              <w:ind w:firstLine="420" w:firstLineChars="200"/>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对公司为员工提供的安全工作环境实施监督</w:t>
            </w:r>
          </w:p>
          <w:p>
            <w:pPr>
              <w:pBdr>
                <w:bottom w:val="single" w:color="auto" w:sz="6" w:space="1"/>
              </w:pBdr>
              <w:ind w:firstLine="420" w:firstLineChars="200"/>
            </w:pPr>
            <w:r>
              <w:rPr>
                <w:rFonts w:hint="eastAsia" w:ascii="Times New Roman" w:hAnsi="Times New Roman" w:cs="Times New Roman"/>
                <w:szCs w:val="22"/>
                <w:lang w:val="en-US" w:eastAsia="zh-CN"/>
              </w:rPr>
              <w:t>员工与领导沟通的桥梁</w:t>
            </w:r>
            <w:r>
              <w:rPr>
                <w:rFonts w:hint="eastAsia" w:cs="Times New Roman"/>
                <w:szCs w:val="22"/>
                <w:lang w:val="en-US" w:eastAsia="zh-CN"/>
              </w:rPr>
              <w:t>，</w:t>
            </w:r>
            <w:r>
              <w:rPr>
                <w:rFonts w:hint="eastAsia"/>
              </w:rPr>
              <w:t>职责明确，回答基本正确，沟通顺畅。</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2160" w:type="dxa"/>
            <w:vAlign w:val="center"/>
          </w:tcPr>
          <w:p>
            <w:pPr>
              <w:rPr>
                <w:rFonts w:cs="宋体"/>
              </w:rPr>
            </w:pPr>
            <w:r>
              <w:rPr>
                <w:rFonts w:hint="eastAsia" w:cs="宋体"/>
              </w:rPr>
              <w:t>工作人员的协商和参与(员工代表）</w:t>
            </w:r>
          </w:p>
        </w:tc>
        <w:tc>
          <w:tcPr>
            <w:tcW w:w="960" w:type="dxa"/>
            <w:vAlign w:val="center"/>
          </w:tcPr>
          <w:p>
            <w:r>
              <w:rPr>
                <w:rFonts w:hint="eastAsia"/>
              </w:rPr>
              <w:t>O5.4</w:t>
            </w:r>
          </w:p>
        </w:tc>
        <w:tc>
          <w:tcPr>
            <w:tcW w:w="10694" w:type="dxa"/>
            <w:vAlign w:val="center"/>
          </w:tcPr>
          <w:p>
            <w:r>
              <w:rPr>
                <w:rFonts w:hint="eastAsia"/>
              </w:rPr>
              <w:t>企业按标准要求，为各适用层次和职能的员工及其员工代表在职业健康安全管理体系的开发、策划、实施、绩效评价和实施改进时的协商和参与。包括：协商和参与提供所需的机制、时间、培训和资源；</w:t>
            </w:r>
          </w:p>
          <w:p>
            <w:r>
              <w:rPr>
                <w:rFonts w:hint="eastAsia"/>
              </w:rPr>
              <w:t>向员工和员工代表提供有关职业健康安全管理体系清晰的、可理解的和必要的信息；确定并消除影响参与的障碍或壁垒，并尽量减少那些无法消除的障碍或壁垒；</w:t>
            </w:r>
          </w:p>
          <w:p>
            <w:r>
              <w:rPr>
                <w:rFonts w:hint="eastAsia"/>
              </w:rPr>
              <w:t>主要协商：员工需求和期望；公司的职业健康安全方针；需要履行法定要求和其它要求；安全目标；需监视、测量和评价的内容等</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160" w:type="dxa"/>
            <w:vAlign w:val="center"/>
          </w:tcPr>
          <w:p>
            <w:pPr>
              <w:keepNext w:val="0"/>
              <w:keepLines w:val="0"/>
              <w:widowControl/>
              <w:suppressLineNumbers w:val="0"/>
              <w:jc w:val="left"/>
            </w:pPr>
            <w:r>
              <w:rPr>
                <w:rFonts w:ascii="黑体" w:hAnsi="宋体" w:eastAsia="黑体" w:cs="黑体"/>
                <w:color w:val="000000"/>
                <w:kern w:val="0"/>
                <w:sz w:val="21"/>
                <w:szCs w:val="21"/>
                <w:lang w:val="en-US" w:eastAsia="zh-CN" w:bidi="ar"/>
              </w:rPr>
              <w:t>应对风险和机遇的措施</w:t>
            </w:r>
          </w:p>
          <w:p>
            <w:pPr>
              <w:rPr>
                <w:rFonts w:hint="eastAsia" w:eastAsia="宋体" w:cs="宋体"/>
                <w:lang w:eastAsia="zh-CN"/>
              </w:rPr>
            </w:pPr>
            <w:r>
              <w:rPr>
                <w:rFonts w:hint="eastAsia" w:cs="宋体"/>
                <w:lang w:eastAsia="zh-CN"/>
              </w:rPr>
              <w:t>总则</w:t>
            </w:r>
          </w:p>
        </w:tc>
        <w:tc>
          <w:tcPr>
            <w:tcW w:w="960" w:type="dxa"/>
            <w:vAlign w:val="center"/>
          </w:tcPr>
          <w:p>
            <w:pPr>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EO</w:t>
            </w:r>
            <w:r>
              <w:rPr>
                <w:rFonts w:hint="eastAsia" w:ascii="Times New Roman" w:hAnsi="Times New Roman" w:cs="Times New Roman"/>
                <w:szCs w:val="22"/>
              </w:rPr>
              <w:t>6.1</w:t>
            </w:r>
            <w:r>
              <w:rPr>
                <w:rFonts w:hint="eastAsia" w:ascii="Times New Roman" w:hAnsi="Times New Roman" w:cs="Times New Roman"/>
                <w:szCs w:val="22"/>
                <w:lang w:val="en-US" w:eastAsia="zh-CN"/>
              </w:rPr>
              <w:t>.1</w:t>
            </w:r>
          </w:p>
          <w:p>
            <w:pPr>
              <w:rPr>
                <w:rFonts w:hint="eastAsia"/>
              </w:rPr>
            </w:pPr>
          </w:p>
        </w:tc>
        <w:tc>
          <w:tcPr>
            <w:tcW w:w="10694" w:type="dxa"/>
            <w:vAlign w:val="center"/>
          </w:tcPr>
          <w:p>
            <w:pPr>
              <w:rPr>
                <w:rFonts w:hint="eastAsia"/>
                <w:szCs w:val="22"/>
              </w:rPr>
            </w:pPr>
            <w:r>
              <w:rPr>
                <w:rFonts w:hint="eastAsia"/>
                <w:szCs w:val="22"/>
              </w:rPr>
              <w:t>企业识别了如下</w:t>
            </w:r>
            <w:r>
              <w:rPr>
                <w:rFonts w:hint="eastAsia"/>
                <w:szCs w:val="22"/>
                <w:lang w:eastAsia="zh-CN"/>
              </w:rPr>
              <w:t>风险和机遇</w:t>
            </w:r>
            <w:r>
              <w:rPr>
                <w:rFonts w:hint="eastAsia"/>
                <w:szCs w:val="22"/>
              </w:rPr>
              <w:t>分析：</w:t>
            </w:r>
          </w:p>
          <w:p>
            <w:pPr>
              <w:rPr>
                <w:rFonts w:hint="eastAsia"/>
                <w:szCs w:val="22"/>
                <w:lang w:val="en-US" w:eastAsia="zh-CN"/>
              </w:rPr>
            </w:pPr>
            <w:r>
              <w:rPr>
                <w:rFonts w:hint="eastAsia"/>
                <w:szCs w:val="22"/>
                <w:lang w:val="en-US" w:eastAsia="zh-CN"/>
              </w:rPr>
              <w:t>内部审核：审核人员业务技能不熟悉，导致审核浮于表面，审核发现的不符合项目未能及时改善和更近，导致问题长期存在；</w:t>
            </w:r>
          </w:p>
          <w:p>
            <w:pPr>
              <w:rPr>
                <w:rFonts w:hint="eastAsia"/>
                <w:szCs w:val="22"/>
                <w:lang w:val="en-US" w:eastAsia="zh-CN"/>
              </w:rPr>
            </w:pPr>
            <w:r>
              <w:rPr>
                <w:rFonts w:hint="eastAsia"/>
                <w:szCs w:val="22"/>
                <w:lang w:val="en-US" w:eastAsia="zh-CN"/>
              </w:rPr>
              <w:t>持续改进过程：、不合格识别不充分，改善意识不到位，人员不具备改善的能力；</w:t>
            </w:r>
          </w:p>
          <w:p>
            <w:pPr>
              <w:rPr>
                <w:rFonts w:hint="eastAsia"/>
                <w:szCs w:val="22"/>
                <w:lang w:val="en-US" w:eastAsia="zh-CN"/>
              </w:rPr>
            </w:pPr>
            <w:r>
              <w:rPr>
                <w:rFonts w:hint="eastAsia"/>
                <w:szCs w:val="22"/>
                <w:lang w:val="en-US" w:eastAsia="zh-CN"/>
              </w:rPr>
              <w:t>应对风险和机遇过程：风险识别不齐全，风险没有制订相应的措施，措施没有得到有效的实施；</w:t>
            </w:r>
          </w:p>
          <w:p>
            <w:pPr>
              <w:rPr>
                <w:rFonts w:hint="eastAsia"/>
                <w:szCs w:val="22"/>
                <w:lang w:val="en-US" w:eastAsia="zh-CN"/>
              </w:rPr>
            </w:pPr>
            <w:r>
              <w:rPr>
                <w:rFonts w:hint="eastAsia"/>
                <w:szCs w:val="22"/>
                <w:lang w:val="en-US" w:eastAsia="zh-CN"/>
              </w:rPr>
              <w:t>管理评审：输入项目不全，输出项目未能有效落实；</w:t>
            </w:r>
          </w:p>
          <w:p>
            <w:pPr>
              <w:rPr>
                <w:rFonts w:hint="eastAsia"/>
                <w:szCs w:val="22"/>
                <w:lang w:val="en-US" w:eastAsia="zh-CN"/>
              </w:rPr>
            </w:pPr>
            <w:r>
              <w:rPr>
                <w:rFonts w:hint="eastAsia"/>
                <w:szCs w:val="22"/>
                <w:lang w:val="en-US" w:eastAsia="zh-CN"/>
              </w:rPr>
              <w:t>数据分析：.数据信息不准确，导致分析的结论不合理；</w:t>
            </w:r>
          </w:p>
          <w:p>
            <w:pPr>
              <w:rPr>
                <w:rFonts w:hint="eastAsia"/>
                <w:szCs w:val="22"/>
                <w:lang w:val="en-US" w:eastAsia="zh-CN"/>
              </w:rPr>
            </w:pPr>
            <w:r>
              <w:rPr>
                <w:rFonts w:hint="eastAsia"/>
                <w:szCs w:val="22"/>
                <w:lang w:val="en-US" w:eastAsia="zh-CN"/>
              </w:rPr>
              <w:t>质量管理体系策划：交流的对象不明确，交流的方法不当，交流未能保证最终结果；</w:t>
            </w:r>
          </w:p>
          <w:p>
            <w:pPr>
              <w:rPr>
                <w:rFonts w:hint="eastAsia"/>
                <w:szCs w:val="22"/>
                <w:lang w:val="en-US" w:eastAsia="zh-CN"/>
              </w:rPr>
            </w:pPr>
            <w:r>
              <w:rPr>
                <w:rFonts w:hint="eastAsia"/>
                <w:szCs w:val="22"/>
                <w:lang w:val="en-US" w:eastAsia="zh-CN"/>
              </w:rPr>
              <w:t>人力资源控制：人员不足，能力不足，沟通不畅</w:t>
            </w:r>
          </w:p>
          <w:p>
            <w:r>
              <w:rPr>
                <w:rFonts w:hint="eastAsia"/>
                <w:szCs w:val="22"/>
                <w:lang w:val="en-US" w:eastAsia="zh-CN"/>
              </w:rPr>
              <w:t>风险评估意见：企业建立了科学完整的风险管理与内部控制体系，评估认为企业不存在重大经营风险与管理风险。</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jc w:val="center"/>
        </w:trPr>
        <w:tc>
          <w:tcPr>
            <w:tcW w:w="2160" w:type="dxa"/>
          </w:tcPr>
          <w:p>
            <w:pPr>
              <w:adjustRightInd w:val="0"/>
              <w:spacing w:line="240" w:lineRule="auto"/>
              <w:textAlignment w:val="baseline"/>
              <w:rPr>
                <w:rFonts w:hint="eastAsia" w:ascii="宋体" w:hAnsi="宋体" w:eastAsia="仿宋"/>
                <w:szCs w:val="21"/>
                <w:lang w:eastAsia="zh-CN"/>
              </w:rPr>
            </w:pPr>
            <w:r>
              <w:rPr>
                <w:rFonts w:hint="eastAsia" w:ascii="宋体" w:hAnsi="宋体" w:eastAsia="仿宋"/>
                <w:szCs w:val="21"/>
              </w:rPr>
              <w:t>风险辨识、评价和控制措施的</w:t>
            </w:r>
            <w:r>
              <w:rPr>
                <w:rFonts w:hint="eastAsia" w:ascii="宋体" w:hAnsi="宋体" w:eastAsia="仿宋"/>
                <w:szCs w:val="21"/>
                <w:lang w:eastAsia="zh-CN"/>
              </w:rPr>
              <w:t>策划</w:t>
            </w:r>
          </w:p>
          <w:p>
            <w:pPr>
              <w:spacing w:line="280" w:lineRule="exact"/>
              <w:rPr>
                <w:rFonts w:ascii="宋体" w:hAnsi="宋体" w:cs="宋体"/>
                <w:szCs w:val="21"/>
              </w:rPr>
            </w:pPr>
          </w:p>
        </w:tc>
        <w:tc>
          <w:tcPr>
            <w:tcW w:w="960" w:type="dxa"/>
          </w:tcPr>
          <w:p>
            <w:pPr>
              <w:rPr>
                <w:rFonts w:hint="eastAsia" w:ascii="Times New Roman" w:hAnsi="Times New Roman" w:cs="Times New Roman"/>
                <w:szCs w:val="22"/>
                <w:lang w:val="en-US" w:eastAsia="zh-CN"/>
              </w:rPr>
            </w:pPr>
            <w:r>
              <w:rPr>
                <w:rFonts w:hint="eastAsia" w:ascii="Times New Roman" w:hAnsi="Times New Roman" w:cs="Times New Roman"/>
                <w:szCs w:val="22"/>
                <w:lang w:val="en-US" w:eastAsia="zh-CN"/>
              </w:rPr>
              <w:t>EO</w:t>
            </w:r>
            <w:r>
              <w:rPr>
                <w:rFonts w:hint="eastAsia" w:ascii="Times New Roman" w:hAnsi="Times New Roman" w:cs="Times New Roman"/>
                <w:szCs w:val="22"/>
              </w:rPr>
              <w:t>6.1</w:t>
            </w:r>
            <w:r>
              <w:rPr>
                <w:rFonts w:hint="eastAsia" w:ascii="Times New Roman" w:hAnsi="Times New Roman" w:cs="Times New Roman"/>
                <w:szCs w:val="22"/>
                <w:lang w:val="en-US" w:eastAsia="zh-CN"/>
              </w:rPr>
              <w:t>.2</w:t>
            </w:r>
          </w:p>
          <w:p>
            <w:pPr>
              <w:rPr>
                <w:rFonts w:hint="default" w:ascii="Times New Roman" w:hAnsi="Times New Roman" w:cs="Times New Roman"/>
                <w:szCs w:val="22"/>
                <w:lang w:val="en-US" w:eastAsia="zh-CN"/>
              </w:rPr>
            </w:pPr>
            <w:r>
              <w:rPr>
                <w:rFonts w:hint="eastAsia" w:ascii="Times New Roman" w:hAnsi="Times New Roman" w:cs="Times New Roman"/>
                <w:szCs w:val="22"/>
                <w:lang w:val="en-US" w:eastAsia="zh-CN"/>
              </w:rPr>
              <w:t>EO</w:t>
            </w:r>
            <w:r>
              <w:rPr>
                <w:rFonts w:hint="eastAsia" w:ascii="Times New Roman" w:hAnsi="Times New Roman" w:cs="Times New Roman"/>
                <w:szCs w:val="22"/>
              </w:rPr>
              <w:t>6.1</w:t>
            </w:r>
            <w:r>
              <w:rPr>
                <w:rFonts w:hint="eastAsia" w:ascii="Times New Roman" w:hAnsi="Times New Roman" w:cs="Times New Roman"/>
                <w:szCs w:val="22"/>
                <w:lang w:val="en-US" w:eastAsia="zh-CN"/>
              </w:rPr>
              <w:t>.4</w:t>
            </w:r>
          </w:p>
          <w:p>
            <w:pPr>
              <w:rPr>
                <w:rFonts w:hint="eastAsia" w:ascii="Times New Roman" w:hAnsi="Times New Roman" w:cs="Times New Roman"/>
                <w:szCs w:val="22"/>
                <w:lang w:val="en-US" w:eastAsia="zh-CN"/>
              </w:rPr>
            </w:pPr>
          </w:p>
          <w:p>
            <w:pPr>
              <w:spacing w:line="280" w:lineRule="exact"/>
              <w:rPr>
                <w:rFonts w:ascii="宋体" w:hAnsi="宋体" w:cs="宋体"/>
                <w:szCs w:val="21"/>
              </w:rPr>
            </w:pPr>
          </w:p>
          <w:p>
            <w:pPr>
              <w:spacing w:line="280" w:lineRule="exact"/>
            </w:pPr>
          </w:p>
        </w:tc>
        <w:tc>
          <w:tcPr>
            <w:tcW w:w="10694" w:type="dxa"/>
            <w:vAlign w:val="center"/>
          </w:tcPr>
          <w:p>
            <w:pPr>
              <w:rPr>
                <w:rFonts w:hint="eastAsia"/>
                <w:lang w:eastAsia="zh-CN"/>
              </w:rPr>
            </w:pPr>
            <w:r>
              <w:rPr>
                <w:rFonts w:hint="eastAsia"/>
                <w:lang w:eastAsia="zh-CN"/>
              </w:rPr>
              <w:t>识别了带式输送机</w:t>
            </w:r>
            <w:r>
              <w:rPr>
                <w:rFonts w:hint="eastAsia"/>
                <w:lang w:val="en-US" w:eastAsia="zh-CN"/>
              </w:rPr>
              <w:t>生产制造过程</w:t>
            </w:r>
            <w:r>
              <w:rPr>
                <w:rFonts w:hint="eastAsia"/>
                <w:lang w:eastAsia="zh-CN"/>
              </w:rPr>
              <w:t>的作业风险，形成了</w:t>
            </w:r>
            <w:r>
              <w:rPr>
                <w:rFonts w:hint="eastAsia"/>
              </w:rPr>
              <w:t>危害因素</w:t>
            </w:r>
            <w:r>
              <w:rPr>
                <w:rFonts w:hint="eastAsia"/>
                <w:lang w:eastAsia="zh-CN"/>
              </w:rPr>
              <w:t>及环境因素清单。</w:t>
            </w:r>
          </w:p>
          <w:p>
            <w:pPr>
              <w:rPr>
                <w:rFonts w:hint="eastAsia"/>
              </w:rPr>
            </w:pPr>
            <w:r>
              <w:rPr>
                <w:rFonts w:hint="eastAsia"/>
                <w:szCs w:val="21"/>
              </w:rPr>
              <w:t>企业提供的：“危险源识别与风险评价表</w:t>
            </w:r>
            <w:r>
              <w:rPr>
                <w:rFonts w:hint="eastAsia"/>
                <w:szCs w:val="21"/>
                <w:lang w:eastAsia="zh-CN"/>
              </w:rPr>
              <w:t>”</w:t>
            </w:r>
            <w:r>
              <w:rPr>
                <w:rFonts w:hint="eastAsia"/>
              </w:rPr>
              <w:t>查</w:t>
            </w:r>
            <w:r>
              <w:rPr>
                <w:rFonts w:hint="eastAsia"/>
                <w:lang w:eastAsia="zh-CN"/>
              </w:rPr>
              <w:t>危害因素</w:t>
            </w:r>
            <w:r>
              <w:rPr>
                <w:rFonts w:hint="eastAsia"/>
              </w:rPr>
              <w:t>：主要包括：</w:t>
            </w:r>
            <w:r>
              <w:rPr>
                <w:rFonts w:hint="eastAsia"/>
                <w:lang w:eastAsia="zh-CN"/>
              </w:rPr>
              <w:t>机械伤害、高处坠落、</w:t>
            </w:r>
            <w:r>
              <w:rPr>
                <w:rFonts w:hint="eastAsia"/>
                <w:lang w:val="en-US" w:eastAsia="zh-CN"/>
              </w:rPr>
              <w:t>高温作业</w:t>
            </w:r>
            <w:r>
              <w:rPr>
                <w:rFonts w:hint="eastAsia"/>
                <w:lang w:eastAsia="zh-CN"/>
              </w:rPr>
              <w:t>、</w:t>
            </w:r>
            <w:r>
              <w:rPr>
                <w:rFonts w:hint="eastAsia"/>
              </w:rPr>
              <w:t>生产性噪声和局部震动</w:t>
            </w:r>
            <w:r>
              <w:rPr>
                <w:rFonts w:hint="eastAsia"/>
                <w:lang w:eastAsia="zh-CN"/>
              </w:rPr>
              <w:t>、</w:t>
            </w:r>
            <w:r>
              <w:rPr>
                <w:rFonts w:hint="eastAsia"/>
              </w:rPr>
              <w:t>触电等，制定了相应的风险控制措施。</w:t>
            </w:r>
          </w:p>
          <w:p>
            <w:pPr>
              <w:rPr>
                <w:rFonts w:hint="eastAsia"/>
                <w:lang w:val="en-US" w:eastAsia="zh-CN"/>
              </w:rPr>
            </w:pPr>
            <w:r>
              <w:rPr>
                <w:rFonts w:hint="eastAsia"/>
                <w:lang w:eastAsia="zh-CN"/>
              </w:rPr>
              <w:t>采用</w:t>
            </w:r>
            <w:r>
              <w:rPr>
                <w:rFonts w:hint="eastAsia"/>
                <w:lang w:val="en-US" w:eastAsia="zh-CN"/>
              </w:rPr>
              <w:t>LEC法评价出</w:t>
            </w:r>
            <w:r>
              <w:rPr>
                <w:rFonts w:hint="eastAsia"/>
              </w:rPr>
              <w:t>重</w:t>
            </w:r>
            <w:r>
              <w:rPr>
                <w:rFonts w:hint="eastAsia"/>
                <w:lang w:eastAsia="zh-CN"/>
              </w:rPr>
              <w:t>要危害因素</w:t>
            </w:r>
            <w:r>
              <w:rPr>
                <w:rFonts w:hint="eastAsia"/>
              </w:rPr>
              <w:t>：</w:t>
            </w:r>
            <w:r>
              <w:rPr>
                <w:rFonts w:hint="eastAsia"/>
                <w:b/>
                <w:bCs/>
              </w:rPr>
              <w:t>火灾</w:t>
            </w:r>
            <w:r>
              <w:rPr>
                <w:rFonts w:hint="eastAsia"/>
                <w:b/>
                <w:bCs/>
                <w:lang w:eastAsia="zh-CN"/>
              </w:rPr>
              <w:t>事故</w:t>
            </w:r>
            <w:r>
              <w:rPr>
                <w:rFonts w:hint="eastAsia"/>
                <w:b/>
                <w:bCs/>
                <w:lang w:val="en-US" w:eastAsia="zh-CN"/>
              </w:rPr>
              <w:t>、</w:t>
            </w:r>
            <w:r>
              <w:rPr>
                <w:rFonts w:hint="eastAsia"/>
                <w:b/>
                <w:bCs/>
                <w:lang w:eastAsia="zh-CN"/>
              </w:rPr>
              <w:t>重大交通事故、</w:t>
            </w:r>
            <w:r>
              <w:rPr>
                <w:rFonts w:hint="eastAsia"/>
                <w:b/>
                <w:bCs/>
                <w:lang w:val="en-US" w:eastAsia="zh-CN"/>
              </w:rPr>
              <w:t>触电、粉尘、噪声、坍塌、机械伤害、物体打击、</w:t>
            </w:r>
            <w:r>
              <w:rPr>
                <w:rFonts w:hint="eastAsia"/>
                <w:b/>
                <w:bCs/>
                <w:lang w:eastAsia="zh-CN"/>
              </w:rPr>
              <w:t>高处坠落，新冠疫情</w:t>
            </w:r>
            <w:r>
              <w:rPr>
                <w:rFonts w:hint="eastAsia"/>
                <w:b/>
                <w:bCs/>
                <w:lang w:val="en-US" w:eastAsia="zh-CN"/>
              </w:rPr>
              <w:t>等，制定了风险削减措施。</w:t>
            </w:r>
          </w:p>
          <w:p>
            <w:pPr>
              <w:rPr>
                <w:rFonts w:hint="eastAsia"/>
                <w:lang w:eastAsia="zh-CN"/>
              </w:rPr>
            </w:pPr>
            <w:r>
              <w:rPr>
                <w:rFonts w:hint="eastAsia"/>
                <w:lang w:val="en-US" w:eastAsia="zh-CN"/>
              </w:rPr>
              <w:t>抽噪声</w:t>
            </w:r>
            <w:r>
              <w:rPr>
                <w:rFonts w:hint="eastAsia"/>
                <w:lang w:eastAsia="zh-CN"/>
              </w:rPr>
              <w:t>控制措施：</w:t>
            </w:r>
            <w:r>
              <w:rPr>
                <w:rFonts w:hint="eastAsia"/>
              </w:rPr>
              <w:t xml:space="preserve">车间要对从事高危职业危害作业人员的工作时间严格加以控制，并有针对性的急救措施。进行噪声较大的施工作业时，施工人员要正确佩带防护耳罩，并减少噪声作业的时间。 </w:t>
            </w:r>
          </w:p>
          <w:p>
            <w:pPr>
              <w:rPr>
                <w:rFonts w:hint="eastAsia"/>
                <w:lang w:eastAsia="zh-CN"/>
              </w:rPr>
            </w:pPr>
          </w:p>
          <w:p>
            <w:pPr>
              <w:rPr>
                <w:rFonts w:hint="eastAsia"/>
                <w:lang w:eastAsia="zh-CN"/>
              </w:rPr>
            </w:pPr>
            <w:r>
              <w:rPr>
                <w:rFonts w:hint="eastAsia"/>
                <w:lang w:eastAsia="zh-CN"/>
              </w:rPr>
              <w:t>查环境因素清单：识别出环境因素共</w:t>
            </w:r>
            <w:r>
              <w:rPr>
                <w:rFonts w:hint="eastAsia"/>
                <w:lang w:val="en-US" w:eastAsia="zh-CN"/>
              </w:rPr>
              <w:t>36</w:t>
            </w:r>
            <w:r>
              <w:rPr>
                <w:rFonts w:hint="eastAsia"/>
                <w:lang w:eastAsia="zh-CN"/>
              </w:rPr>
              <w:t>项，主要包括：</w:t>
            </w:r>
            <w:r>
              <w:rPr>
                <w:rFonts w:hint="eastAsia"/>
              </w:rPr>
              <w:t>清除油垢废弃物</w:t>
            </w:r>
            <w:r>
              <w:rPr>
                <w:rFonts w:hint="eastAsia"/>
                <w:lang w:eastAsia="zh-CN"/>
              </w:rPr>
              <w:t>、噪声排放、含清洗剂的废布、油品泄漏、能源消耗等，有控制措施。</w:t>
            </w:r>
          </w:p>
          <w:p>
            <w:pPr>
              <w:rPr>
                <w:rFonts w:hint="eastAsia"/>
                <w:b/>
                <w:bCs/>
                <w:lang w:val="en-US" w:eastAsia="zh-CN"/>
              </w:rPr>
            </w:pPr>
            <w:r>
              <w:rPr>
                <w:rFonts w:hint="eastAsia"/>
                <w:b/>
                <w:bCs/>
                <w:lang w:eastAsia="zh-CN"/>
              </w:rPr>
              <w:t>评价出重要环境因素</w:t>
            </w:r>
            <w:r>
              <w:rPr>
                <w:rFonts w:hint="eastAsia"/>
                <w:b/>
                <w:bCs/>
                <w:lang w:val="en-US" w:eastAsia="zh-CN"/>
              </w:rPr>
              <w:t>：噪音、废气、废液、</w:t>
            </w:r>
            <w:r>
              <w:rPr>
                <w:rFonts w:hint="eastAsia"/>
                <w:b/>
                <w:bCs/>
                <w:lang w:eastAsia="zh-CN"/>
              </w:rPr>
              <w:t>固废、</w:t>
            </w:r>
            <w:r>
              <w:rPr>
                <w:rFonts w:hint="eastAsia"/>
                <w:b/>
                <w:bCs/>
              </w:rPr>
              <w:t>火灾</w:t>
            </w:r>
            <w:r>
              <w:rPr>
                <w:rFonts w:hint="eastAsia"/>
                <w:b/>
                <w:bCs/>
                <w:lang w:eastAsia="zh-CN"/>
              </w:rPr>
              <w:t>事故，</w:t>
            </w:r>
            <w:r>
              <w:rPr>
                <w:rFonts w:hint="eastAsia"/>
                <w:b/>
                <w:bCs/>
                <w:lang w:val="en-US" w:eastAsia="zh-CN"/>
              </w:rPr>
              <w:t>均制定了控制措施。</w:t>
            </w:r>
          </w:p>
          <w:p>
            <w:pPr>
              <w:rPr>
                <w:rFonts w:hint="default"/>
                <w:b w:val="0"/>
                <w:bCs w:val="0"/>
                <w:lang w:val="en-US" w:eastAsia="zh-CN"/>
              </w:rPr>
            </w:pPr>
            <w:r>
              <w:rPr>
                <w:rFonts w:hint="eastAsia"/>
                <w:b w:val="0"/>
                <w:bCs w:val="0"/>
                <w:lang w:eastAsia="zh-CN"/>
              </w:rPr>
              <w:t>查</w:t>
            </w:r>
            <w:r>
              <w:rPr>
                <w:rFonts w:hint="eastAsia"/>
                <w:b w:val="0"/>
                <w:bCs w:val="0"/>
                <w:lang w:val="en-US" w:eastAsia="zh-CN"/>
              </w:rPr>
              <w:t>废液、</w:t>
            </w:r>
            <w:r>
              <w:rPr>
                <w:rFonts w:hint="eastAsia"/>
                <w:b w:val="0"/>
                <w:bCs w:val="0"/>
                <w:lang w:eastAsia="zh-CN"/>
              </w:rPr>
              <w:t>固废回收协议，基本符合要求，其它控制措施实施有效性，详见生产部</w:t>
            </w:r>
            <w:r>
              <w:rPr>
                <w:rFonts w:hint="eastAsia"/>
                <w:b w:val="0"/>
                <w:bCs w:val="0"/>
                <w:lang w:val="en-US" w:eastAsia="zh-CN"/>
              </w:rPr>
              <w:t>EO8.1记录。</w:t>
            </w:r>
          </w:p>
          <w:p>
            <w:pPr>
              <w:rPr>
                <w:rFonts w:hint="eastAsia"/>
              </w:rPr>
            </w:pPr>
            <w:r>
              <w:rPr>
                <w:rFonts w:hint="eastAsia"/>
                <w:lang w:eastAsia="zh-CN"/>
              </w:rPr>
              <w:t>上述危害因素与环境因素控制措施基本合理、有效。</w:t>
            </w:r>
          </w:p>
          <w:p>
            <w:pPr>
              <w:rPr>
                <w:rFonts w:hint="eastAsia" w:ascii="Times New Roman" w:hAnsi="Times New Roman" w:cs="Times New Roman"/>
                <w:szCs w:val="22"/>
                <w:lang w:eastAsia="zh-CN"/>
              </w:rPr>
            </w:pPr>
            <w:r>
              <w:rPr>
                <w:rFonts w:hint="eastAsia" w:ascii="Times New Roman" w:hAnsi="Times New Roman" w:cs="Times New Roman"/>
                <w:szCs w:val="22"/>
                <w:lang w:eastAsia="zh-CN"/>
              </w:rPr>
              <w:t>经查，近一年以来没有采用新技术、新工艺、新设备、新材料和重大生产作业活动。</w:t>
            </w:r>
          </w:p>
          <w:p>
            <w:pPr>
              <w:pStyle w:val="2"/>
            </w:pPr>
            <w:r>
              <w:rPr>
                <w:rFonts w:hint="eastAsia" w:ascii="Times New Roman" w:hAnsi="Times New Roman" w:eastAsia="宋体" w:cs="Times New Roman"/>
                <w:b w:val="0"/>
                <w:bCs w:val="0"/>
                <w:kern w:val="2"/>
                <w:sz w:val="21"/>
                <w:szCs w:val="22"/>
                <w:lang w:val="en-US" w:eastAsia="zh-CN" w:bidi="ar-SA"/>
              </w:rPr>
              <w:t>对危险源的控制措施包括制定目标指标和管理方案、控制检查、应急预案、教育培训等。</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160" w:type="dxa"/>
          </w:tcPr>
          <w:p>
            <w:pPr>
              <w:spacing w:line="280" w:lineRule="exact"/>
              <w:rPr>
                <w:rFonts w:ascii="宋体" w:hAnsi="宋体" w:cs="宋体"/>
                <w:szCs w:val="21"/>
              </w:rPr>
            </w:pPr>
            <w:r>
              <w:rPr>
                <w:rFonts w:hint="eastAsia"/>
                <w:szCs w:val="21"/>
              </w:rPr>
              <w:t>合规义务、法律法规及其他要求</w:t>
            </w:r>
          </w:p>
        </w:tc>
        <w:tc>
          <w:tcPr>
            <w:tcW w:w="960" w:type="dxa"/>
          </w:tcPr>
          <w:p>
            <w:pPr>
              <w:spacing w:line="280" w:lineRule="exact"/>
              <w:rPr>
                <w:rFonts w:hint="default"/>
                <w:lang w:val="en-US"/>
              </w:rPr>
            </w:pPr>
            <w:r>
              <w:rPr>
                <w:rFonts w:hint="eastAsia" w:ascii="Times New Roman" w:hAnsi="Times New Roman" w:cs="Times New Roman"/>
                <w:szCs w:val="22"/>
                <w:lang w:val="en-US" w:eastAsia="zh-CN"/>
              </w:rPr>
              <w:t>EO</w:t>
            </w:r>
            <w:r>
              <w:rPr>
                <w:rFonts w:hint="eastAsia" w:ascii="Times New Roman" w:hAnsi="Times New Roman" w:cs="Times New Roman"/>
                <w:szCs w:val="22"/>
              </w:rPr>
              <w:t>6.1</w:t>
            </w:r>
            <w:r>
              <w:rPr>
                <w:rFonts w:hint="eastAsia" w:ascii="Times New Roman" w:hAnsi="Times New Roman" w:cs="Times New Roman"/>
                <w:szCs w:val="22"/>
                <w:lang w:val="en-US" w:eastAsia="zh-CN"/>
              </w:rPr>
              <w:t>.3</w:t>
            </w:r>
          </w:p>
        </w:tc>
        <w:tc>
          <w:tcPr>
            <w:tcW w:w="10694" w:type="dxa"/>
            <w:vAlign w:val="center"/>
          </w:tcPr>
          <w:p>
            <w:pPr>
              <w:ind w:firstLine="420" w:firstLineChars="200"/>
              <w:rPr>
                <w:rFonts w:hint="default" w:eastAsia="宋体"/>
                <w:lang w:val="en-US" w:eastAsia="zh-CN"/>
              </w:rPr>
            </w:pPr>
            <w:r>
              <w:rPr>
                <w:rFonts w:hint="eastAsia" w:asciiTheme="minorEastAsia" w:hAnsiTheme="minorEastAsia" w:eastAsiaTheme="minorEastAsia"/>
                <w:szCs w:val="21"/>
              </w:rPr>
              <w:t>根据《</w:t>
            </w:r>
            <w:r>
              <w:rPr>
                <w:rFonts w:asciiTheme="minorEastAsia" w:hAnsiTheme="minorEastAsia" w:eastAsiaTheme="minorEastAsia"/>
                <w:szCs w:val="21"/>
              </w:rPr>
              <w:t>法律法规和其它要求控制程序</w:t>
            </w:r>
            <w:r>
              <w:rPr>
                <w:rFonts w:hint="eastAsia" w:asciiTheme="minorEastAsia" w:hAnsiTheme="minorEastAsia" w:eastAsiaTheme="minorEastAsia"/>
                <w:szCs w:val="21"/>
              </w:rPr>
              <w:t>》要求，随时对法律法规的更新进行跟踪，并进行补充。于</w:t>
            </w:r>
            <w:r>
              <w:rPr>
                <w:rFonts w:hint="eastAsia" w:ascii="宋体" w:hAnsi="宋体"/>
                <w:color w:val="000000"/>
                <w:sz w:val="24"/>
                <w:szCs w:val="24"/>
                <w:lang w:val="en-US" w:eastAsia="zh-CN"/>
              </w:rPr>
              <w:t>2020.5.23</w:t>
            </w:r>
          </w:p>
          <w:p>
            <w:pPr>
              <w:rPr>
                <w:rFonts w:asciiTheme="minorEastAsia" w:hAnsiTheme="minorEastAsia" w:eastAsiaTheme="minorEastAsia"/>
                <w:szCs w:val="21"/>
              </w:rPr>
            </w:pPr>
            <w:r>
              <w:rPr>
                <w:rFonts w:hint="eastAsia" w:asciiTheme="minorEastAsia" w:hAnsiTheme="minorEastAsia" w:eastAsiaTheme="minorEastAsia"/>
                <w:szCs w:val="21"/>
              </w:rPr>
              <w:t>识别了法律法规清单。获取渠道为网上下载。</w:t>
            </w:r>
          </w:p>
          <w:p>
            <w:pPr>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提供《法律法规清单》收集的环境和安全法律法规。</w:t>
            </w:r>
          </w:p>
          <w:p>
            <w:pPr>
              <w:ind w:firstLine="420" w:firstLineChars="20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组织进行了合规性的评价，评价时间为</w:t>
            </w:r>
            <w:r>
              <w:rPr>
                <w:rFonts w:hint="eastAsia" w:cs="Times New Roman" w:asciiTheme="minorEastAsia" w:hAnsiTheme="minorEastAsia" w:eastAsiaTheme="minorEastAsia"/>
                <w:szCs w:val="21"/>
                <w:lang w:val="en-US" w:eastAsia="zh-CN"/>
              </w:rPr>
              <w:t>2020.4.25</w:t>
            </w:r>
            <w:r>
              <w:rPr>
                <w:rFonts w:hint="eastAsia" w:cs="Times New Roman" w:asciiTheme="minorEastAsia" w:hAnsiTheme="minorEastAsia" w:eastAsiaTheme="minorEastAsia"/>
                <w:szCs w:val="21"/>
              </w:rPr>
              <w:t xml:space="preserve"> </w:t>
            </w:r>
          </w:p>
          <w:p>
            <w:pPr>
              <w:ind w:firstLine="420" w:firstLineChars="200"/>
              <w:rPr>
                <w:rFonts w:hint="eastAsia" w:cs="Times New Roman" w:asciiTheme="minorEastAsia" w:hAnsiTheme="minorEastAsia" w:eastAsiaTheme="minorEastAsia"/>
                <w:szCs w:val="21"/>
                <w:lang w:eastAsia="zh-CN"/>
              </w:rPr>
            </w:pPr>
            <w:r>
              <w:rPr>
                <w:rFonts w:hint="eastAsia" w:cs="Times New Roman" w:asciiTheme="minorEastAsia" w:hAnsiTheme="minorEastAsia" w:eastAsiaTheme="minorEastAsia"/>
                <w:szCs w:val="21"/>
                <w:lang w:eastAsia="zh-CN"/>
              </w:rPr>
              <w:t>查合规性评价记录：批准</w:t>
            </w:r>
            <w:r>
              <w:rPr>
                <w:rFonts w:hint="eastAsia" w:cs="Times New Roman" w:asciiTheme="minorEastAsia" w:hAnsiTheme="minorEastAsia" w:eastAsiaTheme="minorEastAsia"/>
                <w:szCs w:val="21"/>
              </w:rPr>
              <w:t>：</w:t>
            </w:r>
            <w:r>
              <w:rPr>
                <w:rFonts w:hint="eastAsia" w:cs="Times New Roman" w:asciiTheme="minorEastAsia" w:hAnsiTheme="minorEastAsia" w:eastAsiaTheme="minorEastAsia"/>
                <w:szCs w:val="21"/>
                <w:lang w:val="en-US" w:eastAsia="zh-CN"/>
              </w:rPr>
              <w:t xml:space="preserve">宁丽春  </w:t>
            </w:r>
            <w:r>
              <w:rPr>
                <w:rFonts w:hint="eastAsia" w:cs="Times New Roman" w:asciiTheme="minorEastAsia" w:hAnsiTheme="minorEastAsia" w:eastAsiaTheme="minorEastAsia"/>
                <w:szCs w:val="21"/>
              </w:rPr>
              <w:t>日期：</w:t>
            </w:r>
            <w:r>
              <w:rPr>
                <w:rFonts w:hint="eastAsia" w:cs="Times New Roman" w:asciiTheme="minorEastAsia" w:hAnsiTheme="minorEastAsia" w:eastAsiaTheme="minorEastAsia"/>
                <w:szCs w:val="21"/>
                <w:lang w:val="en-US" w:eastAsia="zh-CN"/>
              </w:rPr>
              <w:t>2020.4.25</w:t>
            </w:r>
            <w:r>
              <w:rPr>
                <w:rFonts w:hint="eastAsia" w:cs="Times New Roman" w:asciiTheme="minorEastAsia" w:hAnsiTheme="minorEastAsia" w:eastAsiaTheme="minorEastAsia"/>
                <w:szCs w:val="21"/>
              </w:rPr>
              <w:t xml:space="preserve"> </w:t>
            </w:r>
          </w:p>
          <w:p>
            <w:pPr>
              <w:ind w:firstLine="420" w:firstLineChars="200"/>
              <w:rPr>
                <w:rFonts w:hint="eastAsia" w:ascii="Times New Roman" w:hAnsi="Times New Roman" w:cs="Times New Roman"/>
                <w:szCs w:val="22"/>
                <w:lang w:eastAsia="zh-CN"/>
              </w:rPr>
            </w:pPr>
            <w:r>
              <w:rPr>
                <w:rFonts w:hint="eastAsia" w:ascii="Times New Roman" w:hAnsi="Times New Roman" w:cs="Times New Roman"/>
                <w:szCs w:val="22"/>
                <w:lang w:eastAsia="zh-CN"/>
              </w:rPr>
              <w:t>经过对《中华人民共和国水污染防治法（修正）》、《中华人民共和国水污染防治实施细则》、《污水综合排放标准》  环境空气质量标准；有关省环境保护条例等《中华人民共和国大气污染物防治法》；中华人民共和国环境噪声污染防治法、工矿企业厂界噪声标准、市建筑垃圾管理规定；建设部157号令《城市生活垃圾管理办法》；固体废弃物管理程序等、《中华人民共和国节约能源法》、节能降耗管理程序符合性评审，公司无污水排放、粉尘、噪声控制有效，达标排放，固体废弃物控制有效，能源、资源管理方法得当，无违反法律法规的是发生。</w:t>
            </w:r>
          </w:p>
          <w:p>
            <w:pPr>
              <w:rPr>
                <w:rFonts w:hint="eastAsia"/>
                <w:lang w:eastAsia="zh-CN"/>
              </w:rPr>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0" w:type="dxa"/>
          </w:tcPr>
          <w:p>
            <w:pPr>
              <w:spacing w:line="280" w:lineRule="exact"/>
              <w:rPr>
                <w:rFonts w:ascii="宋体" w:hAnsi="宋体" w:cs="宋体"/>
                <w:szCs w:val="21"/>
              </w:rPr>
            </w:pPr>
            <w:r>
              <w:rPr>
                <w:rFonts w:hint="eastAsia" w:ascii="宋体" w:hAnsi="宋体" w:cs="宋体"/>
                <w:szCs w:val="21"/>
              </w:rPr>
              <w:t>管理目标及其实现的策划</w:t>
            </w:r>
          </w:p>
          <w:p>
            <w:pPr>
              <w:spacing w:line="280" w:lineRule="exact"/>
              <w:rPr>
                <w:rFonts w:ascii="宋体" w:hAnsi="宋体" w:cs="宋体"/>
                <w:szCs w:val="21"/>
              </w:rPr>
            </w:pPr>
          </w:p>
        </w:tc>
        <w:tc>
          <w:tcPr>
            <w:tcW w:w="960" w:type="dxa"/>
          </w:tcPr>
          <w:p>
            <w:pPr>
              <w:spacing w:line="280" w:lineRule="exact"/>
              <w:rPr>
                <w:rFonts w:hint="eastAsia" w:ascii="Times New Roman" w:hAnsi="Times New Roman" w:cs="Times New Roman"/>
                <w:szCs w:val="22"/>
              </w:rPr>
            </w:pPr>
            <w:r>
              <w:rPr>
                <w:rFonts w:hint="eastAsia" w:ascii="Times New Roman" w:hAnsi="Times New Roman" w:cs="Times New Roman"/>
                <w:szCs w:val="22"/>
                <w:lang w:val="en-US" w:eastAsia="zh-CN"/>
              </w:rPr>
              <w:t>E</w:t>
            </w:r>
            <w:r>
              <w:rPr>
                <w:rFonts w:hint="eastAsia" w:ascii="Times New Roman" w:hAnsi="Times New Roman" w:cs="Times New Roman"/>
                <w:szCs w:val="22"/>
              </w:rPr>
              <w:t>O6.2</w:t>
            </w:r>
          </w:p>
          <w:p>
            <w:pPr>
              <w:spacing w:line="280" w:lineRule="exact"/>
              <w:rPr>
                <w:rFonts w:asciiTheme="minorEastAsia" w:hAnsiTheme="minorEastAsia" w:eastAsiaTheme="minorEastAsia" w:cstheme="minorEastAsia"/>
                <w:szCs w:val="21"/>
              </w:rPr>
            </w:pPr>
          </w:p>
        </w:tc>
        <w:tc>
          <w:tcPr>
            <w:tcW w:w="10694" w:type="dxa"/>
            <w:vAlign w:val="center"/>
          </w:tcPr>
          <w:p>
            <w:pPr>
              <w:spacing w:line="280" w:lineRule="exact"/>
            </w:pPr>
            <w:r>
              <w:rPr>
                <w:rFonts w:hint="eastAsia"/>
                <w:lang w:eastAsia="zh-CN"/>
              </w:rPr>
              <w:t>企业</w:t>
            </w:r>
            <w:r>
              <w:rPr>
                <w:rFonts w:hint="eastAsia"/>
              </w:rPr>
              <w:t>对管理体系所需的相关职能、层次和过程设定管理目标。</w:t>
            </w:r>
          </w:p>
          <w:p>
            <w:pPr>
              <w:autoSpaceDE w:val="0"/>
              <w:autoSpaceDN w:val="0"/>
              <w:adjustRightInd w:val="0"/>
              <w:ind w:firstLine="420" w:firstLineChars="200"/>
              <w:rPr>
                <w:rFonts w:hAnsi="宋体" w:cs="宋体"/>
                <w:kern w:val="0"/>
              </w:rPr>
            </w:pPr>
            <w:r>
              <w:rPr>
                <w:rFonts w:hint="eastAsia" w:hAnsi="宋体" w:cs="宋体"/>
                <w:kern w:val="0"/>
                <w:lang w:eastAsia="zh-CN"/>
              </w:rPr>
              <w:t>生产</w:t>
            </w:r>
            <w:r>
              <w:rPr>
                <w:rFonts w:hint="eastAsia" w:hAnsi="宋体" w:cs="宋体"/>
                <w:kern w:val="0"/>
              </w:rPr>
              <w:t>部的目标分解为：</w:t>
            </w:r>
          </w:p>
          <w:p>
            <w:pPr>
              <w:autoSpaceDE w:val="0"/>
              <w:autoSpaceDN w:val="0"/>
              <w:adjustRightInd w:val="0"/>
              <w:ind w:firstLine="210" w:firstLineChars="100"/>
              <w:rPr>
                <w:rFonts w:hint="eastAsia" w:hAnsi="宋体" w:eastAsia="宋体" w:cs="宋体"/>
                <w:kern w:val="0"/>
                <w:lang w:eastAsia="zh-CN"/>
              </w:rPr>
            </w:pPr>
            <w:r>
              <w:rPr>
                <w:rFonts w:hint="eastAsia" w:hAnsi="宋体" w:cs="宋体"/>
                <w:kern w:val="0"/>
              </w:rPr>
              <w:t>1、 生产废物回收率≥95%</w:t>
            </w:r>
            <w:r>
              <w:rPr>
                <w:rFonts w:hint="eastAsia" w:hAnsi="宋体" w:cs="宋体"/>
                <w:kern w:val="0"/>
                <w:lang w:eastAsia="zh-CN"/>
              </w:rPr>
              <w:t>（厂区内废弃物回收检查合格率*检查次数*100%）</w:t>
            </w:r>
          </w:p>
          <w:p>
            <w:pPr>
              <w:autoSpaceDE w:val="0"/>
              <w:autoSpaceDN w:val="0"/>
              <w:adjustRightInd w:val="0"/>
              <w:ind w:firstLine="210" w:firstLineChars="100"/>
              <w:rPr>
                <w:rFonts w:hint="eastAsia" w:hAnsi="宋体" w:eastAsia="宋体" w:cs="宋体"/>
                <w:kern w:val="0"/>
                <w:lang w:eastAsia="zh-CN"/>
              </w:rPr>
            </w:pPr>
            <w:r>
              <w:rPr>
                <w:rFonts w:hint="eastAsia" w:hAnsi="宋体" w:cs="宋体"/>
                <w:kern w:val="0"/>
              </w:rPr>
              <w:t>2、设备维护保养合格率≥95%</w:t>
            </w:r>
            <w:r>
              <w:rPr>
                <w:rFonts w:hint="eastAsia" w:hAnsi="宋体" w:cs="宋体"/>
                <w:kern w:val="0"/>
                <w:lang w:eastAsia="zh-CN"/>
              </w:rPr>
              <w:t>（设备维护保养检查合格台次数/设备维护保养检查总台次数*100%）</w:t>
            </w:r>
          </w:p>
          <w:p>
            <w:pPr>
              <w:autoSpaceDE w:val="0"/>
              <w:autoSpaceDN w:val="0"/>
              <w:adjustRightInd w:val="0"/>
              <w:ind w:firstLine="210" w:firstLineChars="100"/>
              <w:rPr>
                <w:rFonts w:hint="eastAsia" w:hAnsi="宋体" w:eastAsia="宋体" w:cs="宋体"/>
                <w:kern w:val="0"/>
                <w:lang w:eastAsia="zh-CN"/>
              </w:rPr>
            </w:pPr>
            <w:r>
              <w:rPr>
                <w:rFonts w:hint="eastAsia" w:hAnsi="宋体" w:cs="宋体"/>
                <w:kern w:val="0"/>
              </w:rPr>
              <w:t>3、废气污染环境事故为零</w:t>
            </w:r>
            <w:r>
              <w:rPr>
                <w:rFonts w:hint="eastAsia" w:hAnsi="宋体" w:cs="宋体"/>
                <w:kern w:val="0"/>
                <w:lang w:eastAsia="zh-CN"/>
              </w:rPr>
              <w:t>（以实际发生为准进行计数）</w:t>
            </w:r>
          </w:p>
          <w:p>
            <w:pPr>
              <w:autoSpaceDE w:val="0"/>
              <w:autoSpaceDN w:val="0"/>
              <w:adjustRightInd w:val="0"/>
              <w:ind w:firstLine="1260" w:firstLineChars="600"/>
              <w:rPr>
                <w:rFonts w:hAnsi="宋体" w:cs="宋体"/>
                <w:kern w:val="0"/>
              </w:rPr>
            </w:pPr>
          </w:p>
          <w:p>
            <w:pPr>
              <w:pStyle w:val="12"/>
              <w:rPr>
                <w:rFonts w:hint="eastAsia"/>
                <w:lang w:eastAsia="zh-CN"/>
              </w:rPr>
            </w:pPr>
            <w:r>
              <w:rPr>
                <w:rFonts w:hint="eastAsia"/>
              </w:rPr>
              <w:t>每季度末各部门负责对本部门的目标进行统计汇总，并对不达标的进行原因分析，并制定相应的改进措施，提交管理评审会议。查到2</w:t>
            </w:r>
            <w:r>
              <w:t>0</w:t>
            </w:r>
            <w:r>
              <w:rPr>
                <w:rFonts w:hint="eastAsia"/>
                <w:lang w:val="en-US" w:eastAsia="zh-CN"/>
              </w:rPr>
              <w:t>20</w:t>
            </w:r>
            <w:r>
              <w:rPr>
                <w:rFonts w:hint="eastAsia"/>
              </w:rPr>
              <w:t>年</w:t>
            </w:r>
            <w:r>
              <w:rPr>
                <w:rFonts w:hint="eastAsia"/>
                <w:lang w:eastAsia="zh-CN"/>
              </w:rPr>
              <w:t>一、二季度</w:t>
            </w:r>
            <w:r>
              <w:rPr>
                <w:rFonts w:hint="eastAsia"/>
              </w:rPr>
              <w:t>，公司管理目标完成情况，</w:t>
            </w:r>
            <w:r>
              <w:rPr>
                <w:rFonts w:hint="eastAsia"/>
                <w:lang w:eastAsia="zh-CN"/>
              </w:rPr>
              <w:t>生产部</w:t>
            </w:r>
            <w:r>
              <w:rPr>
                <w:rFonts w:hint="eastAsia"/>
              </w:rPr>
              <w:t>各项目标均已完成</w:t>
            </w:r>
            <w:r>
              <w:rPr>
                <w:rFonts w:hint="eastAsia"/>
                <w:lang w:eastAsia="zh-CN"/>
              </w:rPr>
              <w:t>。</w:t>
            </w:r>
          </w:p>
          <w:p>
            <w:pPr>
              <w:pStyle w:val="12"/>
              <w:rPr>
                <w:rFonts w:hint="eastAsia"/>
                <w:szCs w:val="22"/>
                <w:lang w:val="en-US" w:eastAsia="zh-CN"/>
              </w:rPr>
            </w:pPr>
            <w:r>
              <w:rPr>
                <w:rFonts w:hint="eastAsia"/>
                <w:szCs w:val="22"/>
              </w:rPr>
              <w:t>查 “环境目标、指标和管理方案”和“职业健康安全目标、指标和管理方案”，公司针对重要环境因素和重大危险源制订了相应的管理方案。</w:t>
            </w:r>
          </w:p>
          <w:p>
            <w:pPr>
              <w:ind w:firstLine="420" w:firstLineChars="200"/>
              <w:rPr>
                <w:rFonts w:hint="eastAsia" w:eastAsia="宋体"/>
                <w:lang w:eastAsia="zh-CN"/>
              </w:rPr>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1" w:hRule="atLeast"/>
          <w:jc w:val="center"/>
        </w:trPr>
        <w:tc>
          <w:tcPr>
            <w:tcW w:w="2160" w:type="dxa"/>
            <w:vAlign w:val="center"/>
          </w:tcPr>
          <w:p>
            <w:r>
              <w:rPr>
                <w:rFonts w:hint="eastAsia"/>
                <w:szCs w:val="21"/>
              </w:rPr>
              <w:t>文件化信息</w:t>
            </w:r>
          </w:p>
        </w:tc>
        <w:tc>
          <w:tcPr>
            <w:tcW w:w="960" w:type="dxa"/>
            <w:vAlign w:val="center"/>
          </w:tcPr>
          <w:p>
            <w:pPr>
              <w:pStyle w:val="12"/>
              <w:rPr>
                <w:bCs w:val="0"/>
                <w:spacing w:val="0"/>
                <w:szCs w:val="21"/>
              </w:rPr>
            </w:pPr>
          </w:p>
          <w:p>
            <w:pPr>
              <w:rPr>
                <w:szCs w:val="21"/>
              </w:rPr>
            </w:pPr>
            <w:r>
              <w:rPr>
                <w:rFonts w:hint="eastAsia"/>
                <w:szCs w:val="21"/>
              </w:rPr>
              <w:t>EO7.5</w:t>
            </w:r>
          </w:p>
          <w:p>
            <w:pPr>
              <w:pStyle w:val="12"/>
            </w:pPr>
          </w:p>
        </w:tc>
        <w:tc>
          <w:tcPr>
            <w:tcW w:w="10694" w:type="dxa"/>
            <w:vAlign w:val="center"/>
          </w:tcPr>
          <w:p>
            <w:pPr>
              <w:ind w:firstLine="420" w:firstLineChars="200"/>
            </w:pPr>
            <w:r>
              <w:rPr>
                <w:rFonts w:hint="eastAsia"/>
              </w:rPr>
              <w:t>受审核方建立的管理体系文件包括：</w:t>
            </w:r>
          </w:p>
          <w:p>
            <w:pPr>
              <w:numPr>
                <w:ilvl w:val="0"/>
                <w:numId w:val="2"/>
              </w:numPr>
              <w:ind w:firstLine="420" w:firstLineChars="200"/>
              <w:rPr>
                <w:rFonts w:hint="eastAsia"/>
                <w:lang w:val="en-US" w:eastAsia="zh-CN"/>
              </w:rPr>
            </w:pPr>
            <w:r>
              <w:rPr>
                <w:rFonts w:hint="eastAsia"/>
              </w:rPr>
              <w:t>环境</w:t>
            </w:r>
            <w:r>
              <w:rPr>
                <w:rFonts w:hint="eastAsia"/>
                <w:lang w:val="en-US" w:eastAsia="zh-CN"/>
              </w:rPr>
              <w:t>/</w:t>
            </w:r>
            <w:r>
              <w:rPr>
                <w:rFonts w:hint="eastAsia"/>
              </w:rPr>
              <w:t>职业健康安全</w:t>
            </w:r>
            <w:r>
              <w:rPr>
                <w:rFonts w:hint="eastAsia"/>
                <w:lang w:eastAsia="zh-CN"/>
              </w:rPr>
              <w:t>管理</w:t>
            </w:r>
            <w:r>
              <w:rPr>
                <w:rFonts w:hint="eastAsia"/>
              </w:rPr>
              <w:t>手册</w:t>
            </w:r>
            <w:r>
              <w:rPr>
                <w:rFonts w:hint="eastAsia"/>
                <w:lang w:val="en-US" w:eastAsia="zh-CN"/>
              </w:rPr>
              <w:t>XS</w:t>
            </w:r>
            <w:r>
              <w:rPr>
                <w:rFonts w:hint="eastAsia"/>
              </w:rPr>
              <w:t>/SC-</w:t>
            </w:r>
            <w:r>
              <w:rPr>
                <w:rFonts w:hint="eastAsia"/>
                <w:lang w:val="en-US" w:eastAsia="zh-CN"/>
              </w:rPr>
              <w:t>2020A/0版</w:t>
            </w:r>
            <w:r>
              <w:rPr>
                <w:rFonts w:hint="eastAsia"/>
              </w:rPr>
              <w:t>，发布时间：</w:t>
            </w:r>
            <w:r>
              <w:rPr>
                <w:rFonts w:hint="eastAsia"/>
                <w:lang w:val="en-US" w:eastAsia="zh-CN"/>
              </w:rPr>
              <w:t>2020.1.10</w:t>
            </w:r>
            <w:r>
              <w:rPr>
                <w:rFonts w:hint="eastAsia"/>
              </w:rPr>
              <w:t>实施时间：</w:t>
            </w:r>
            <w:r>
              <w:rPr>
                <w:rFonts w:hint="eastAsia"/>
                <w:lang w:val="en-US" w:eastAsia="zh-CN"/>
              </w:rPr>
              <w:t>2020.1.10</w:t>
            </w:r>
          </w:p>
          <w:p>
            <w:pPr>
              <w:numPr>
                <w:ilvl w:val="0"/>
                <w:numId w:val="2"/>
              </w:numPr>
              <w:ind w:firstLine="420" w:firstLineChars="200"/>
              <w:rPr>
                <w:rFonts w:hint="eastAsia"/>
              </w:rPr>
            </w:pPr>
            <w:r>
              <w:rPr>
                <w:rFonts w:hint="eastAsia"/>
                <w:lang w:eastAsia="zh-CN"/>
              </w:rPr>
              <w:t>环境</w:t>
            </w:r>
            <w:r>
              <w:rPr>
                <w:rFonts w:hint="eastAsia"/>
                <w:lang w:val="en-US" w:eastAsia="zh-CN"/>
              </w:rPr>
              <w:t>/</w:t>
            </w:r>
            <w:r>
              <w:rPr>
                <w:rFonts w:hint="eastAsia"/>
                <w:lang w:eastAsia="zh-CN"/>
              </w:rPr>
              <w:t>职业健康安全程序</w:t>
            </w:r>
            <w:r>
              <w:rPr>
                <w:rFonts w:hint="eastAsia"/>
                <w:lang w:val="en-US" w:eastAsia="zh-CN"/>
              </w:rPr>
              <w:t>文件XS</w:t>
            </w:r>
            <w:r>
              <w:rPr>
                <w:rFonts w:hint="eastAsia"/>
                <w:lang w:eastAsia="zh-CN"/>
              </w:rPr>
              <w:t>/CX-</w:t>
            </w:r>
            <w:r>
              <w:rPr>
                <w:rFonts w:hint="eastAsia"/>
                <w:lang w:val="en-US" w:eastAsia="zh-CN"/>
              </w:rPr>
              <w:t>2020</w:t>
            </w:r>
            <w:r>
              <w:rPr>
                <w:rFonts w:hint="eastAsia"/>
              </w:rPr>
              <w:t xml:space="preserve"> A/</w:t>
            </w:r>
            <w:r>
              <w:rPr>
                <w:rFonts w:hint="eastAsia"/>
                <w:lang w:val="en-US" w:eastAsia="zh-CN"/>
              </w:rPr>
              <w:t>0</w:t>
            </w:r>
            <w:r>
              <w:rPr>
                <w:rFonts w:hint="eastAsia"/>
              </w:rPr>
              <w:t>版含</w:t>
            </w:r>
            <w:r>
              <w:rPr>
                <w:rFonts w:hint="eastAsia"/>
                <w:lang w:val="en-US" w:eastAsia="zh-CN"/>
              </w:rPr>
              <w:t>13</w:t>
            </w:r>
            <w:r>
              <w:rPr>
                <w:rFonts w:hint="eastAsia"/>
              </w:rPr>
              <w:t>个文件，包括标准要求的形成文件的信息。</w:t>
            </w:r>
          </w:p>
          <w:p>
            <w:pPr>
              <w:numPr>
                <w:ilvl w:val="0"/>
                <w:numId w:val="2"/>
              </w:numPr>
              <w:ind w:firstLine="420" w:firstLineChars="200"/>
              <w:rPr>
                <w:rFonts w:hint="eastAsia"/>
                <w:lang w:eastAsia="zh-CN"/>
              </w:rPr>
            </w:pPr>
            <w:r>
              <w:rPr>
                <w:rFonts w:hint="eastAsia"/>
                <w:lang w:eastAsia="zh-CN"/>
              </w:rPr>
              <w:t>企业管理文件汇编XS-ZD-2014：</w:t>
            </w:r>
            <w:r>
              <w:rPr>
                <w:rFonts w:hint="eastAsia"/>
              </w:rPr>
              <w:t>义务消防管理制度</w:t>
            </w:r>
            <w:r>
              <w:rPr>
                <w:rFonts w:hint="eastAsia"/>
                <w:lang w:eastAsia="zh-CN"/>
              </w:rPr>
              <w:t>、劳动保护管理制度等</w:t>
            </w:r>
            <w:r>
              <w:rPr>
                <w:rFonts w:hint="eastAsia"/>
                <w:lang w:val="en-US" w:eastAsia="zh-CN"/>
              </w:rPr>
              <w:t>32</w:t>
            </w:r>
            <w:r>
              <w:rPr>
                <w:rFonts w:hint="eastAsia"/>
                <w:lang w:eastAsia="zh-CN"/>
              </w:rPr>
              <w:t>个</w:t>
            </w:r>
          </w:p>
          <w:p>
            <w:pPr>
              <w:numPr>
                <w:ilvl w:val="0"/>
                <w:numId w:val="2"/>
              </w:numPr>
              <w:ind w:firstLine="420" w:firstLineChars="200"/>
              <w:rPr>
                <w:rFonts w:hint="eastAsia"/>
                <w:lang w:eastAsia="zh-CN"/>
              </w:rPr>
            </w:pPr>
            <w:r>
              <w:rPr>
                <w:rFonts w:hint="eastAsia"/>
                <w:lang w:eastAsia="zh-CN"/>
              </w:rPr>
              <w:t>安全生产责任制</w:t>
            </w:r>
            <w:r>
              <w:rPr>
                <w:rFonts w:hint="eastAsia"/>
                <w:lang w:val="en-US" w:eastAsia="zh-CN"/>
              </w:rPr>
              <w:t>XS-JL-01  含3部分：</w:t>
            </w:r>
            <w:r>
              <w:rPr>
                <w:rFonts w:hint="eastAsia"/>
                <w:lang w:eastAsia="zh-CN"/>
              </w:rPr>
              <w:t>安全生产责任制、安全生产管理制度、安全技术操作规程</w:t>
            </w:r>
            <w:r>
              <w:rPr>
                <w:rFonts w:hint="eastAsia"/>
                <w:lang w:val="en-US" w:eastAsia="zh-CN"/>
              </w:rPr>
              <w:t xml:space="preserve"> 实施时间：2020.1.10</w:t>
            </w:r>
          </w:p>
          <w:p>
            <w:pPr>
              <w:ind w:firstLine="420" w:firstLineChars="200"/>
            </w:pPr>
            <w:r>
              <w:rPr>
                <w:rFonts w:hint="eastAsia"/>
              </w:rPr>
              <w:t>编制了《文件控制程序》《记录控制程序》用于对管理体系文件，符合标准要求。</w:t>
            </w:r>
          </w:p>
          <w:p>
            <w:pPr>
              <w:ind w:firstLine="420" w:firstLineChars="200"/>
            </w:pPr>
            <w:r>
              <w:rPr>
                <w:rFonts w:hint="eastAsia"/>
              </w:rPr>
              <w:t>查见《法律法规清单》，内容包括：序号、文件名称、编号、版本等，收集基本全面，基本符合。</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ind w:firstLine="420" w:firstLineChars="200"/>
              <w:rPr>
                <w:rFonts w:hint="eastAsia"/>
                <w:lang w:eastAsia="zh-CN"/>
              </w:rPr>
            </w:pPr>
            <w:r>
              <w:rPr>
                <w:rFonts w:hint="eastAsia"/>
                <w:lang w:eastAsia="zh-CN"/>
              </w:rPr>
              <w:t>生产部管理记录</w:t>
            </w:r>
            <w:r>
              <w:rPr>
                <w:rFonts w:hint="eastAsia"/>
                <w:lang w:val="en-US" w:eastAsia="zh-CN"/>
              </w:rPr>
              <w:t>8项，</w:t>
            </w:r>
            <w:r>
              <w:rPr>
                <w:rFonts w:hint="eastAsia"/>
              </w:rPr>
              <w:t>有设备台账记录表、设备维修计划</w:t>
            </w:r>
            <w:r>
              <w:rPr>
                <w:rFonts w:hint="eastAsia"/>
                <w:lang w:eastAsia="zh-CN"/>
              </w:rPr>
              <w:t>、</w:t>
            </w:r>
            <w:r>
              <w:rPr>
                <w:rFonts w:hint="eastAsia"/>
              </w:rPr>
              <w:t>设备维修记录</w:t>
            </w:r>
            <w:r>
              <w:rPr>
                <w:rFonts w:hint="eastAsia"/>
                <w:lang w:eastAsia="zh-CN"/>
              </w:rPr>
              <w:t>、</w:t>
            </w:r>
            <w:r>
              <w:rPr>
                <w:rFonts w:hint="eastAsia"/>
              </w:rPr>
              <w:t>设备保养记录</w:t>
            </w:r>
            <w:r>
              <w:rPr>
                <w:rFonts w:hint="eastAsia"/>
                <w:lang w:eastAsia="zh-CN"/>
              </w:rPr>
              <w:t>、</w:t>
            </w:r>
            <w:r>
              <w:rPr>
                <w:rFonts w:hint="eastAsia"/>
              </w:rPr>
              <w:t>设备报废申请</w:t>
            </w:r>
            <w:r>
              <w:rPr>
                <w:rFonts w:hint="eastAsia"/>
                <w:lang w:eastAsia="zh-CN"/>
              </w:rPr>
              <w:t>、</w:t>
            </w:r>
            <w:r>
              <w:rPr>
                <w:rFonts w:hint="eastAsia"/>
              </w:rPr>
              <w:t>不合格品评审处置单、纠正措施通知单、预防措施通知单</w:t>
            </w:r>
            <w:r>
              <w:rPr>
                <w:rFonts w:hint="eastAsia"/>
                <w:lang w:eastAsia="zh-CN"/>
              </w:rPr>
              <w:t>等。</w:t>
            </w:r>
          </w:p>
          <w:p>
            <w:pPr>
              <w:ind w:left="210" w:leftChars="100" w:firstLine="210" w:firstLineChars="100"/>
            </w:pPr>
            <w:r>
              <w:rPr>
                <w:rFonts w:hint="eastAsia"/>
              </w:rPr>
              <w:t>保存各记录，按时间整理，放置在文件柜中，以便检索，目前保存完好。名称，编号构成记录的唯一性标识。</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160" w:type="dxa"/>
            <w:vAlign w:val="center"/>
          </w:tcPr>
          <w:p>
            <w:pPr>
              <w:rPr>
                <w:rFonts w:hint="eastAsia" w:eastAsia="宋体"/>
                <w:sz w:val="21"/>
                <w:szCs w:val="21"/>
                <w:lang w:eastAsia="zh-CN"/>
              </w:rPr>
            </w:pPr>
            <w:r>
              <w:rPr>
                <w:rFonts w:hint="eastAsia"/>
                <w:sz w:val="21"/>
                <w:szCs w:val="21"/>
                <w:lang w:eastAsia="zh-CN"/>
              </w:rPr>
              <w:t>运行策划与控制</w:t>
            </w:r>
          </w:p>
        </w:tc>
        <w:tc>
          <w:tcPr>
            <w:tcW w:w="960" w:type="dxa"/>
            <w:vAlign w:val="center"/>
          </w:tcPr>
          <w:p>
            <w:pPr>
              <w:pStyle w:val="12"/>
              <w:rPr>
                <w:rFonts w:hint="default" w:eastAsia="宋体"/>
                <w:sz w:val="21"/>
                <w:szCs w:val="21"/>
                <w:lang w:val="en-US" w:eastAsia="zh-CN"/>
              </w:rPr>
            </w:pPr>
            <w:r>
              <w:rPr>
                <w:rFonts w:hint="eastAsia"/>
                <w:sz w:val="21"/>
                <w:szCs w:val="21"/>
              </w:rPr>
              <w:t>EO</w:t>
            </w:r>
            <w:r>
              <w:rPr>
                <w:rFonts w:hint="eastAsia"/>
                <w:sz w:val="21"/>
                <w:szCs w:val="21"/>
                <w:lang w:val="en-US" w:eastAsia="zh-CN"/>
              </w:rPr>
              <w:t>8.1</w:t>
            </w:r>
          </w:p>
        </w:tc>
        <w:tc>
          <w:tcPr>
            <w:tcW w:w="10694" w:type="dxa"/>
            <w:vAlign w:val="center"/>
          </w:tcPr>
          <w:p>
            <w:pPr>
              <w:ind w:left="210" w:leftChars="100" w:firstLine="210" w:firstLineChars="100"/>
              <w:rPr>
                <w:rFonts w:hint="eastAsia"/>
                <w:sz w:val="21"/>
                <w:szCs w:val="21"/>
                <w:lang w:val="en-US" w:eastAsia="zh-CN"/>
              </w:rPr>
            </w:pPr>
            <w:r>
              <w:rPr>
                <w:rFonts w:hint="eastAsia"/>
                <w:sz w:val="21"/>
                <w:szCs w:val="21"/>
                <w:lang w:val="en-US" w:eastAsia="zh-CN"/>
              </w:rPr>
              <w:t>1.</w:t>
            </w:r>
            <w:r>
              <w:rPr>
                <w:rFonts w:hint="eastAsia"/>
                <w:sz w:val="21"/>
                <w:szCs w:val="21"/>
                <w:lang w:val="zh-CN" w:eastAsia="zh-CN"/>
              </w:rPr>
              <w:t>查设备清单</w:t>
            </w:r>
          </w:p>
          <w:p>
            <w:pPr>
              <w:rPr>
                <w:rFonts w:hint="eastAsia"/>
                <w:sz w:val="21"/>
                <w:szCs w:val="21"/>
                <w:lang w:val="zh-CN"/>
              </w:rPr>
            </w:pPr>
            <w:r>
              <w:rPr>
                <w:rFonts w:hint="eastAsia"/>
                <w:sz w:val="21"/>
                <w:szCs w:val="21"/>
                <w:lang w:val="zh-CN"/>
              </w:rPr>
              <w:t>查设备台帐，主要生产设备包括：卧式车床、铣床、摇臂钻床、磨床、镗床、砂轮机、电焊机、剪板机、折弯机、切割机、油压机、压装机、行车等。基本能够满足生产的需要。</w:t>
            </w:r>
          </w:p>
          <w:p>
            <w:pPr>
              <w:rPr>
                <w:rFonts w:hint="eastAsia"/>
                <w:sz w:val="21"/>
                <w:szCs w:val="21"/>
                <w:lang w:val="en-US" w:eastAsia="zh-CN"/>
              </w:rPr>
            </w:pPr>
            <w:r>
              <w:rPr>
                <w:rFonts w:hint="eastAsia"/>
                <w:b/>
                <w:bCs/>
                <w:sz w:val="21"/>
                <w:szCs w:val="21"/>
                <w:lang w:val="en-US" w:eastAsia="zh-CN"/>
              </w:rPr>
              <w:t>1.1</w:t>
            </w:r>
            <w:r>
              <w:rPr>
                <w:rFonts w:hint="eastAsia"/>
                <w:b/>
                <w:bCs/>
                <w:sz w:val="21"/>
                <w:szCs w:val="21"/>
                <w:lang w:val="zh-CN"/>
              </w:rPr>
              <w:t>查特种设备</w:t>
            </w:r>
            <w:r>
              <w:rPr>
                <w:rFonts w:hint="eastAsia"/>
                <w:sz w:val="21"/>
                <w:szCs w:val="21"/>
                <w:lang w:val="zh-CN"/>
              </w:rPr>
              <w:t>：</w:t>
            </w:r>
            <w:r>
              <w:rPr>
                <w:rFonts w:hint="eastAsia"/>
                <w:sz w:val="21"/>
                <w:szCs w:val="21"/>
                <w:lang w:val="en-US" w:eastAsia="zh-CN"/>
              </w:rPr>
              <w:t>主要</w:t>
            </w:r>
            <w:r>
              <w:rPr>
                <w:rFonts w:hint="eastAsia"/>
                <w:sz w:val="21"/>
                <w:szCs w:val="21"/>
                <w:lang w:val="zh-CN"/>
              </w:rPr>
              <w:t>包括</w:t>
            </w:r>
            <w:r>
              <w:rPr>
                <w:rFonts w:hint="eastAsia"/>
                <w:sz w:val="21"/>
                <w:szCs w:val="21"/>
                <w:lang w:val="en-US" w:eastAsia="zh-CN"/>
              </w:rPr>
              <w:t>19台</w:t>
            </w:r>
            <w:r>
              <w:rPr>
                <w:rFonts w:hint="eastAsia"/>
                <w:sz w:val="21"/>
                <w:szCs w:val="21"/>
                <w:lang w:val="zh-CN" w:eastAsia="zh-CN"/>
              </w:rPr>
              <w:t>天车，均有定期检验报告。查</w:t>
            </w:r>
            <w:r>
              <w:rPr>
                <w:rFonts w:hint="eastAsia"/>
                <w:sz w:val="21"/>
                <w:szCs w:val="21"/>
                <w:lang w:val="en-US" w:eastAsia="zh-CN"/>
              </w:rPr>
              <w:t>LD3-19.16A3、LD5T-12m A3、LD10-23 11A3检验报告  检验时间 2019年10月9日。检测单位：忻州市特种设备监督检验所，检测结论：合格。</w:t>
            </w:r>
          </w:p>
          <w:p>
            <w:pPr>
              <w:rPr>
                <w:rFonts w:hint="eastAsia"/>
                <w:sz w:val="21"/>
                <w:szCs w:val="21"/>
                <w:lang w:val="zh-CN" w:eastAsia="zh-CN"/>
              </w:rPr>
            </w:pPr>
            <w:r>
              <w:rPr>
                <w:rFonts w:hint="eastAsia"/>
                <w:b/>
                <w:bCs/>
                <w:sz w:val="21"/>
                <w:szCs w:val="21"/>
                <w:lang w:val="en-US" w:eastAsia="zh-CN"/>
              </w:rPr>
              <w:t>1.2</w:t>
            </w:r>
            <w:r>
              <w:rPr>
                <w:rFonts w:hint="eastAsia"/>
                <w:b/>
                <w:bCs/>
                <w:sz w:val="21"/>
                <w:szCs w:val="21"/>
                <w:lang w:val="zh-CN" w:eastAsia="zh-CN"/>
              </w:rPr>
              <w:t>查应急救援器材设备清单</w:t>
            </w:r>
            <w:r>
              <w:rPr>
                <w:rFonts w:hint="eastAsia"/>
                <w:sz w:val="21"/>
                <w:szCs w:val="21"/>
                <w:lang w:val="zh-CN" w:eastAsia="zh-CN"/>
              </w:rPr>
              <w:t>，</w:t>
            </w:r>
            <w:r>
              <w:rPr>
                <w:rFonts w:hint="eastAsia"/>
                <w:sz w:val="21"/>
                <w:szCs w:val="21"/>
                <w:lang w:val="en-US" w:eastAsia="zh-CN"/>
              </w:rPr>
              <w:t>主要</w:t>
            </w:r>
            <w:r>
              <w:rPr>
                <w:rFonts w:hint="eastAsia"/>
                <w:sz w:val="21"/>
                <w:szCs w:val="21"/>
                <w:lang w:val="zh-CN" w:eastAsia="zh-CN"/>
              </w:rPr>
              <w:t>包括：灭火器共</w:t>
            </w:r>
            <w:r>
              <w:rPr>
                <w:rFonts w:hint="eastAsia"/>
                <w:sz w:val="21"/>
                <w:szCs w:val="21"/>
                <w:lang w:val="en-US" w:eastAsia="zh-CN"/>
              </w:rPr>
              <w:t>32</w:t>
            </w:r>
            <w:r>
              <w:rPr>
                <w:rFonts w:hint="eastAsia"/>
                <w:sz w:val="21"/>
                <w:szCs w:val="21"/>
                <w:lang w:val="zh-CN" w:eastAsia="zh-CN"/>
              </w:rPr>
              <w:t>具、安全帽</w:t>
            </w:r>
            <w:r>
              <w:rPr>
                <w:rFonts w:hint="eastAsia"/>
                <w:sz w:val="21"/>
                <w:szCs w:val="21"/>
                <w:lang w:val="en-US" w:eastAsia="zh-CN"/>
              </w:rPr>
              <w:t>80顶</w:t>
            </w:r>
            <w:r>
              <w:rPr>
                <w:rFonts w:hint="eastAsia"/>
                <w:sz w:val="21"/>
                <w:szCs w:val="21"/>
                <w:lang w:val="zh-CN" w:eastAsia="zh-CN"/>
              </w:rPr>
              <w:t>等，均完好，有检查记录。</w:t>
            </w:r>
          </w:p>
          <w:p>
            <w:pPr>
              <w:pStyle w:val="2"/>
              <w:rPr>
                <w:rFonts w:hint="eastAsia"/>
                <w:sz w:val="21"/>
                <w:szCs w:val="21"/>
                <w:lang w:val="zh-CN" w:eastAsia="zh-CN"/>
              </w:rPr>
            </w:pPr>
            <w:r>
              <w:rPr>
                <w:rFonts w:hint="eastAsia"/>
                <w:sz w:val="21"/>
                <w:szCs w:val="21"/>
                <w:lang w:val="en-US" w:eastAsia="zh-CN"/>
              </w:rPr>
              <w:t>1.3查环保设备清单，主要由：喷淋塔、活性炭光痒一体机、单臂焊烟机、风机等，</w:t>
            </w:r>
            <w:r>
              <w:rPr>
                <w:rFonts w:hint="eastAsia"/>
                <w:sz w:val="21"/>
                <w:szCs w:val="21"/>
                <w:lang w:val="zh-CN" w:eastAsia="zh-CN"/>
              </w:rPr>
              <w:t>均完好，有维护保养记录。</w:t>
            </w:r>
          </w:p>
          <w:p>
            <w:pPr>
              <w:rPr>
                <w:rFonts w:hint="eastAsia" w:eastAsia="宋体"/>
                <w:lang w:val="en-US" w:eastAsia="zh-CN"/>
              </w:rPr>
            </w:pPr>
            <w:r>
              <w:rPr>
                <w:rFonts w:hint="eastAsia"/>
                <w:lang w:val="en-US" w:eastAsia="zh-CN"/>
              </w:rPr>
              <w:t xml:space="preserve"> </w:t>
            </w:r>
          </w:p>
          <w:p>
            <w:pPr>
              <w:ind w:left="210" w:leftChars="100" w:firstLine="210" w:firstLineChars="100"/>
              <w:rPr>
                <w:rFonts w:hint="default"/>
                <w:sz w:val="21"/>
                <w:szCs w:val="21"/>
                <w:lang w:val="en-US" w:eastAsia="zh-CN"/>
              </w:rPr>
            </w:pPr>
            <w:r>
              <w:rPr>
                <w:rFonts w:hint="eastAsia"/>
                <w:sz w:val="21"/>
                <w:szCs w:val="21"/>
                <w:lang w:val="en-US" w:eastAsia="zh-CN"/>
              </w:rPr>
              <w:t>2019年6月1日二阶段审核有两项一般不符合项（滚筒车间北一门、配电箱没有门，敞开状态；托辊车间消防器材消防通道被堵塞），已整改完成，有纠正措施验证，生产部主要负责人及安全检查人员进行环境、安全标准及意识培训，验证培训有效。整改完成时间：2019年6月1日。</w:t>
            </w:r>
          </w:p>
          <w:p>
            <w:pPr>
              <w:ind w:firstLine="210" w:firstLineChars="100"/>
              <w:rPr>
                <w:rFonts w:hint="default"/>
                <w:sz w:val="21"/>
                <w:szCs w:val="21"/>
                <w:lang w:val="en-US" w:eastAsia="zh-CN"/>
              </w:rPr>
            </w:pPr>
            <w:r>
              <w:rPr>
                <w:rFonts w:hint="eastAsia"/>
                <w:sz w:val="21"/>
                <w:szCs w:val="21"/>
                <w:lang w:val="en-US" w:eastAsia="zh-CN"/>
              </w:rPr>
              <w:t>2.</w:t>
            </w:r>
            <w:r>
              <w:rPr>
                <w:rFonts w:hint="eastAsia"/>
                <w:sz w:val="21"/>
                <w:szCs w:val="21"/>
                <w:lang w:val="zh-CN" w:eastAsia="zh-CN"/>
              </w:rPr>
              <w:t>查设备维修、保养计划及维保记录</w:t>
            </w:r>
          </w:p>
          <w:p>
            <w:pPr>
              <w:ind w:left="210" w:leftChars="100" w:firstLine="210" w:firstLineChars="100"/>
              <w:rPr>
                <w:rFonts w:hint="default"/>
                <w:sz w:val="21"/>
                <w:szCs w:val="21"/>
                <w:lang w:val="en-US" w:eastAsia="zh-CN"/>
              </w:rPr>
            </w:pPr>
            <w:r>
              <w:rPr>
                <w:rFonts w:hint="eastAsia"/>
                <w:sz w:val="21"/>
                <w:szCs w:val="21"/>
                <w:lang w:val="en-US" w:eastAsia="zh-CN"/>
              </w:rPr>
              <w:t>提供出设备保养维修制度。规定设备的“二级保养”及故障维修的要求。提供出2020年度主要设备维护保养计划，共对Z3050*16*1钻床、GD4230锯床、BXQ2316B铣刨床等，共8台设备进行二级保养，同时提供出上述设备的二级维保记录。</w:t>
            </w:r>
          </w:p>
          <w:p>
            <w:pPr>
              <w:ind w:firstLine="420" w:firstLineChars="200"/>
              <w:rPr>
                <w:rFonts w:hint="eastAsia"/>
                <w:sz w:val="21"/>
                <w:szCs w:val="21"/>
                <w:lang w:val="zh-CN" w:eastAsia="zh-CN"/>
              </w:rPr>
            </w:pPr>
            <w:r>
              <w:rPr>
                <w:rFonts w:hint="eastAsia"/>
                <w:sz w:val="21"/>
                <w:szCs w:val="21"/>
                <w:lang w:val="en-US" w:eastAsia="zh-CN"/>
              </w:rPr>
              <w:t>3.</w:t>
            </w:r>
            <w:r>
              <w:rPr>
                <w:rFonts w:hint="eastAsia"/>
                <w:sz w:val="21"/>
                <w:szCs w:val="21"/>
                <w:lang w:val="zh-CN" w:eastAsia="zh-CN"/>
              </w:rPr>
              <w:t>查对主要设备设施的检查记录；</w:t>
            </w:r>
          </w:p>
          <w:p>
            <w:pPr>
              <w:ind w:left="210" w:leftChars="100" w:firstLine="210" w:firstLineChars="100"/>
              <w:rPr>
                <w:rFonts w:hint="eastAsia"/>
                <w:sz w:val="21"/>
                <w:szCs w:val="21"/>
                <w:lang w:val="zh-CN" w:eastAsia="zh-CN"/>
              </w:rPr>
            </w:pPr>
            <w:r>
              <w:rPr>
                <w:rFonts w:hint="eastAsia"/>
                <w:sz w:val="21"/>
                <w:szCs w:val="21"/>
                <w:lang w:val="zh-CN" w:eastAsia="zh-CN"/>
              </w:rPr>
              <w:t>经查看，能按要求设备进行</w:t>
            </w:r>
            <w:r>
              <w:rPr>
                <w:rFonts w:hint="eastAsia"/>
                <w:sz w:val="21"/>
                <w:szCs w:val="21"/>
                <w:lang w:val="en-US" w:eastAsia="zh-CN"/>
              </w:rPr>
              <w:t>点</w:t>
            </w:r>
            <w:r>
              <w:rPr>
                <w:rFonts w:hint="eastAsia"/>
                <w:sz w:val="21"/>
                <w:szCs w:val="21"/>
                <w:lang w:val="zh-CN" w:eastAsia="zh-CN"/>
              </w:rPr>
              <w:t>检，有设备检查标准。</w:t>
            </w:r>
          </w:p>
          <w:p>
            <w:pPr>
              <w:ind w:left="210" w:leftChars="100" w:firstLine="210" w:firstLineChars="100"/>
              <w:rPr>
                <w:rFonts w:hint="default"/>
                <w:sz w:val="21"/>
                <w:szCs w:val="21"/>
                <w:lang w:val="en-US" w:eastAsia="zh-CN"/>
              </w:rPr>
            </w:pPr>
            <w:r>
              <w:rPr>
                <w:rFonts w:hint="eastAsia"/>
                <w:sz w:val="21"/>
                <w:szCs w:val="21"/>
                <w:lang w:val="en-US" w:eastAsia="zh-CN"/>
              </w:rPr>
              <w:t>抽8401613钻床日常保养点检记录表，维保时间：2020年7月1日，维保人张建新，检查内容共16项，包括：机身清洁、摇臂、主轴箱；冷却系统、各润滑点油路是否通畅等。</w:t>
            </w:r>
          </w:p>
          <w:p>
            <w:pPr>
              <w:numPr>
                <w:ilvl w:val="0"/>
                <w:numId w:val="0"/>
              </w:numPr>
              <w:ind w:firstLine="420" w:firstLineChars="200"/>
              <w:rPr>
                <w:rFonts w:hint="eastAsia"/>
                <w:sz w:val="21"/>
                <w:szCs w:val="21"/>
                <w:lang w:val="en-US" w:eastAsia="zh-CN"/>
              </w:rPr>
            </w:pPr>
            <w:r>
              <w:rPr>
                <w:rFonts w:hint="eastAsia"/>
                <w:sz w:val="21"/>
                <w:szCs w:val="21"/>
                <w:lang w:val="en-US" w:eastAsia="zh-CN"/>
              </w:rPr>
              <w:t>经了解，企业无新进设备、报废设备、拆除设备。</w:t>
            </w:r>
          </w:p>
          <w:p>
            <w:pPr>
              <w:numPr>
                <w:ilvl w:val="0"/>
                <w:numId w:val="0"/>
              </w:numPr>
              <w:ind w:firstLine="420" w:firstLineChars="200"/>
              <w:rPr>
                <w:rFonts w:hint="eastAsia"/>
                <w:sz w:val="21"/>
                <w:szCs w:val="21"/>
                <w:lang w:val="en-US" w:eastAsia="zh-CN"/>
              </w:rPr>
            </w:pPr>
            <w:r>
              <w:rPr>
                <w:rFonts w:hint="eastAsia"/>
                <w:sz w:val="21"/>
                <w:szCs w:val="21"/>
                <w:lang w:val="en-US" w:eastAsia="zh-CN"/>
              </w:rPr>
              <w:t>4查设备运行与保养记录</w:t>
            </w:r>
          </w:p>
          <w:p>
            <w:pPr>
              <w:numPr>
                <w:ilvl w:val="0"/>
                <w:numId w:val="0"/>
              </w:numPr>
              <w:ind w:firstLine="420" w:firstLineChars="200"/>
              <w:rPr>
                <w:rFonts w:hint="eastAsia"/>
                <w:sz w:val="21"/>
                <w:szCs w:val="21"/>
                <w:lang w:val="en-US" w:eastAsia="zh-CN"/>
              </w:rPr>
            </w:pPr>
            <w:r>
              <w:rPr>
                <w:rFonts w:hint="eastAsia"/>
                <w:sz w:val="21"/>
                <w:szCs w:val="21"/>
                <w:lang w:val="en-US" w:eastAsia="zh-CN"/>
              </w:rPr>
              <w:t>按要求填写了设备运行记录。抽QD10-22.9M桥式起重机，运行正常使用良好，有签字。</w:t>
            </w:r>
          </w:p>
          <w:p>
            <w:pPr>
              <w:numPr>
                <w:ilvl w:val="0"/>
                <w:numId w:val="0"/>
              </w:numPr>
              <w:ind w:firstLine="420" w:firstLineChars="200"/>
              <w:rPr>
                <w:rFonts w:hint="eastAsia"/>
                <w:sz w:val="21"/>
                <w:szCs w:val="21"/>
                <w:lang w:val="en-US" w:eastAsia="zh-CN"/>
              </w:rPr>
            </w:pPr>
            <w:r>
              <w:rPr>
                <w:rFonts w:hint="eastAsia"/>
                <w:sz w:val="21"/>
                <w:szCs w:val="21"/>
                <w:lang w:val="en-US" w:eastAsia="zh-CN"/>
              </w:rPr>
              <w:t xml:space="preserve"> ——————————————————————————————————————————————</w:t>
            </w:r>
          </w:p>
          <w:p>
            <w:pPr>
              <w:adjustRightInd w:val="0"/>
              <w:spacing w:line="240" w:lineRule="auto"/>
              <w:ind w:firstLine="210" w:firstLineChars="100"/>
              <w:textAlignment w:val="baseline"/>
              <w:rPr>
                <w:rFonts w:hint="eastAsia"/>
                <w:sz w:val="21"/>
                <w:szCs w:val="21"/>
              </w:rPr>
            </w:pPr>
            <w:r>
              <w:rPr>
                <w:rFonts w:hint="eastAsia"/>
                <w:sz w:val="21"/>
                <w:szCs w:val="21"/>
                <w:lang w:val="en-US" w:eastAsia="zh-CN"/>
              </w:rPr>
              <w:t>查职业健康管理是否符合要求。</w:t>
            </w:r>
          </w:p>
          <w:p>
            <w:pPr>
              <w:ind w:left="210" w:leftChars="100" w:firstLine="210" w:firstLineChars="100"/>
              <w:rPr>
                <w:rFonts w:hint="eastAsia"/>
                <w:sz w:val="21"/>
                <w:szCs w:val="21"/>
                <w:lang w:val="zh-CN" w:eastAsia="zh-CN"/>
              </w:rPr>
            </w:pPr>
            <w:r>
              <w:rPr>
                <w:rFonts w:hint="eastAsia"/>
                <w:sz w:val="21"/>
                <w:szCs w:val="21"/>
                <w:lang w:val="en-US" w:eastAsia="zh-CN"/>
              </w:rPr>
              <w:t xml:space="preserve">  </w:t>
            </w:r>
            <w:r>
              <w:rPr>
                <w:rFonts w:hint="eastAsia"/>
                <w:sz w:val="21"/>
                <w:szCs w:val="21"/>
                <w:lang w:val="zh-CN" w:eastAsia="zh-CN"/>
              </w:rPr>
              <w:t>1查职业病危害场所管理：</w:t>
            </w:r>
          </w:p>
          <w:p>
            <w:pPr>
              <w:ind w:left="210" w:leftChars="100" w:firstLine="210" w:firstLineChars="100"/>
              <w:rPr>
                <w:rFonts w:hint="eastAsia"/>
                <w:sz w:val="21"/>
                <w:szCs w:val="21"/>
                <w:lang w:val="zh-CN" w:eastAsia="zh-CN"/>
              </w:rPr>
            </w:pPr>
            <w:r>
              <w:rPr>
                <w:rFonts w:hint="eastAsia"/>
                <w:sz w:val="21"/>
                <w:szCs w:val="21"/>
                <w:lang w:val="zh-CN" w:eastAsia="zh-CN"/>
              </w:rPr>
              <w:t>经查看，</w:t>
            </w:r>
            <w:r>
              <w:rPr>
                <w:rFonts w:hint="eastAsia"/>
                <w:sz w:val="21"/>
                <w:szCs w:val="21"/>
                <w:lang w:val="en-US" w:eastAsia="zh-CN"/>
              </w:rPr>
              <w:t>生产</w:t>
            </w:r>
            <w:r>
              <w:rPr>
                <w:rFonts w:hint="eastAsia"/>
                <w:sz w:val="21"/>
                <w:szCs w:val="21"/>
                <w:lang w:val="zh-CN" w:eastAsia="zh-CN"/>
              </w:rPr>
              <w:t>现场没有国家明令禁止使用的可产生职业病危害的落后、淘汰设备，没有有毒化学品</w:t>
            </w:r>
            <w:r>
              <w:rPr>
                <w:rFonts w:hint="eastAsia"/>
                <w:sz w:val="21"/>
                <w:szCs w:val="21"/>
                <w:lang w:val="en-US" w:eastAsia="zh-CN"/>
              </w:rPr>
              <w:t>；</w:t>
            </w:r>
            <w:r>
              <w:rPr>
                <w:rFonts w:hint="eastAsia"/>
                <w:sz w:val="21"/>
                <w:szCs w:val="21"/>
                <w:lang w:val="zh-CN" w:eastAsia="zh-CN"/>
              </w:rPr>
              <w:t>职业危害场按要求定期进行检测，有危害告知。提供了安环检查记录。</w:t>
            </w:r>
          </w:p>
          <w:p>
            <w:pPr>
              <w:ind w:left="210" w:leftChars="100" w:firstLine="210" w:firstLineChars="100"/>
              <w:rPr>
                <w:rFonts w:hint="eastAsia"/>
                <w:sz w:val="21"/>
                <w:szCs w:val="21"/>
                <w:lang w:val="en-US" w:eastAsia="zh-CN"/>
              </w:rPr>
            </w:pPr>
            <w:r>
              <w:rPr>
                <w:rFonts w:hint="eastAsia"/>
                <w:sz w:val="21"/>
                <w:szCs w:val="21"/>
                <w:lang w:val="en-US" w:eastAsia="zh-CN"/>
              </w:rPr>
              <w:t>2019年4月20日，已进行了噪声职业病危害场所检测，检测结果：达标。检测单位：山西宏鑫泰达环境检测有限公司。</w:t>
            </w:r>
          </w:p>
          <w:p>
            <w:pPr>
              <w:ind w:left="210" w:leftChars="100" w:firstLine="210" w:firstLineChars="100"/>
              <w:rPr>
                <w:rFonts w:hint="eastAsia"/>
                <w:sz w:val="21"/>
                <w:szCs w:val="21"/>
                <w:lang w:val="en-US" w:eastAsia="zh-CN"/>
              </w:rPr>
            </w:pPr>
            <w:r>
              <w:rPr>
                <w:rFonts w:hint="eastAsia"/>
                <w:sz w:val="21"/>
                <w:szCs w:val="21"/>
                <w:lang w:val="zh-CN" w:eastAsia="zh-CN"/>
              </w:rPr>
              <w:t>2.查职业健康体检：</w:t>
            </w:r>
          </w:p>
          <w:p>
            <w:pPr>
              <w:ind w:left="210" w:leftChars="100" w:firstLine="210" w:firstLineChars="100"/>
              <w:rPr>
                <w:rFonts w:hint="default"/>
                <w:sz w:val="21"/>
                <w:szCs w:val="21"/>
                <w:lang w:val="en-US" w:eastAsia="zh-CN"/>
              </w:rPr>
            </w:pPr>
            <w:r>
              <w:rPr>
                <w:rFonts w:hint="eastAsia"/>
                <w:sz w:val="21"/>
                <w:szCs w:val="21"/>
                <w:lang w:val="en-US" w:eastAsia="zh-CN"/>
              </w:rPr>
              <w:t>焊工2人、油漆工2人，烟尘及有毒气体接触人员共4人，进行了职业健康体检，无职业禁忌症。</w:t>
            </w:r>
          </w:p>
          <w:p>
            <w:pPr>
              <w:ind w:left="210" w:leftChars="100" w:firstLine="210" w:firstLineChars="100"/>
              <w:rPr>
                <w:rFonts w:hint="eastAsia"/>
                <w:sz w:val="21"/>
                <w:szCs w:val="21"/>
                <w:lang w:val="zh-CN" w:eastAsia="zh-CN"/>
              </w:rPr>
            </w:pPr>
            <w:r>
              <w:rPr>
                <w:rFonts w:hint="eastAsia"/>
                <w:sz w:val="21"/>
                <w:szCs w:val="21"/>
                <w:lang w:val="en-US" w:eastAsia="zh-CN"/>
              </w:rPr>
              <w:t>3.</w:t>
            </w:r>
            <w:r>
              <w:rPr>
                <w:rFonts w:hint="eastAsia"/>
                <w:sz w:val="21"/>
                <w:szCs w:val="21"/>
                <w:lang w:val="zh-CN" w:eastAsia="zh-CN"/>
              </w:rPr>
              <w:t>查劳动保护用品管理：</w:t>
            </w:r>
          </w:p>
          <w:p>
            <w:pPr>
              <w:pBdr>
                <w:bottom w:val="single" w:color="auto" w:sz="4" w:space="0"/>
              </w:pBdr>
              <w:ind w:left="210" w:leftChars="100" w:firstLine="210" w:firstLineChars="100"/>
              <w:rPr>
                <w:rFonts w:hint="eastAsia"/>
                <w:sz w:val="21"/>
                <w:szCs w:val="21"/>
                <w:lang w:val="en-US" w:eastAsia="zh-CN"/>
              </w:rPr>
            </w:pPr>
            <w:r>
              <w:rPr>
                <w:rFonts w:hint="eastAsia"/>
                <w:sz w:val="21"/>
                <w:szCs w:val="21"/>
                <w:lang w:val="en-US" w:eastAsia="zh-CN"/>
              </w:rPr>
              <w:t>员工能按照要求穿戴劳动保护用品，经查看，根据不同工种，编制了员工个人劳保用品配发标准，有劳保用品发放记录，有疫情防护用品发放登记表，有领用人签字。</w:t>
            </w:r>
          </w:p>
          <w:p>
            <w:pPr>
              <w:rPr>
                <w:rFonts w:hint="eastAsia"/>
                <w:sz w:val="21"/>
                <w:szCs w:val="21"/>
                <w:lang w:val="en-US" w:eastAsia="zh-CN"/>
              </w:rPr>
            </w:pPr>
          </w:p>
          <w:p>
            <w:pPr>
              <w:ind w:left="210" w:leftChars="100" w:firstLine="210" w:firstLineChars="100"/>
              <w:rPr>
                <w:rFonts w:hint="eastAsia"/>
                <w:sz w:val="21"/>
                <w:szCs w:val="21"/>
                <w:lang w:val="en-US" w:eastAsia="zh-CN"/>
              </w:rPr>
            </w:pPr>
            <w:r>
              <w:rPr>
                <w:rFonts w:hint="eastAsia"/>
                <w:sz w:val="21"/>
                <w:szCs w:val="21"/>
                <w:lang w:val="en-US" w:eastAsia="zh-CN"/>
              </w:rPr>
              <w:t>查清洁生产管理</w:t>
            </w:r>
          </w:p>
          <w:p>
            <w:pPr>
              <w:numPr>
                <w:ilvl w:val="0"/>
                <w:numId w:val="3"/>
              </w:numPr>
              <w:pBdr>
                <w:bottom w:val="single" w:color="auto" w:sz="4" w:space="0"/>
              </w:pBdr>
              <w:ind w:left="210" w:leftChars="100" w:firstLine="210" w:firstLineChars="100"/>
              <w:rPr>
                <w:rFonts w:hint="eastAsia"/>
                <w:sz w:val="21"/>
                <w:szCs w:val="21"/>
                <w:u w:val="none"/>
                <w:lang w:val="en-US" w:eastAsia="zh-CN"/>
              </w:rPr>
            </w:pPr>
            <w:r>
              <w:rPr>
                <w:rFonts w:hint="eastAsia"/>
                <w:sz w:val="21"/>
                <w:szCs w:val="21"/>
                <w:u w:val="none"/>
                <w:lang w:val="en-US" w:eastAsia="zh-CN"/>
              </w:rPr>
              <w:t>生产车间固体废物有：废含油抹布、油手套、铁屑、油桶、废料、工业垃圾等；废液主要有：废油、废乳化液、生活废水等。废物分类收集，</w:t>
            </w:r>
            <w:bookmarkStart w:id="0" w:name="_GoBack"/>
            <w:bookmarkEnd w:id="0"/>
            <w:r>
              <w:rPr>
                <w:rFonts w:hint="eastAsia"/>
                <w:sz w:val="21"/>
                <w:szCs w:val="21"/>
                <w:u w:val="none"/>
                <w:lang w:val="en-US" w:eastAsia="zh-CN"/>
              </w:rPr>
              <w:t>合规处理。提供废弃物处置记录。</w:t>
            </w:r>
          </w:p>
          <w:p>
            <w:pPr>
              <w:numPr>
                <w:ilvl w:val="0"/>
                <w:numId w:val="0"/>
              </w:numPr>
              <w:pBdr>
                <w:bottom w:val="single" w:color="auto" w:sz="4" w:space="0"/>
              </w:pBdr>
              <w:ind w:leftChars="200"/>
              <w:rPr>
                <w:rFonts w:hint="default"/>
                <w:sz w:val="21"/>
                <w:szCs w:val="21"/>
                <w:u w:val="none"/>
                <w:lang w:val="en-US" w:eastAsia="zh-CN"/>
              </w:rPr>
            </w:pPr>
            <w:r>
              <w:rPr>
                <w:rFonts w:hint="eastAsia"/>
                <w:sz w:val="21"/>
                <w:szCs w:val="21"/>
                <w:u w:val="none"/>
                <w:lang w:val="en-US" w:eastAsia="zh-CN"/>
              </w:rPr>
              <w:t>查看与有资质单位广灵金隅水泥有限公司危险废物处置技术服务合同，在有效期内。</w:t>
            </w:r>
          </w:p>
          <w:p>
            <w:pPr>
              <w:pBdr>
                <w:bottom w:val="single" w:color="auto" w:sz="4" w:space="0"/>
              </w:pBdr>
              <w:ind w:left="210" w:leftChars="100" w:firstLine="210" w:firstLineChars="100"/>
              <w:rPr>
                <w:rFonts w:hint="eastAsia"/>
                <w:sz w:val="21"/>
                <w:szCs w:val="21"/>
                <w:u w:val="none"/>
                <w:lang w:val="en-US" w:eastAsia="zh-CN"/>
              </w:rPr>
            </w:pPr>
            <w:r>
              <w:rPr>
                <w:rFonts w:hint="eastAsia"/>
                <w:sz w:val="21"/>
                <w:szCs w:val="21"/>
                <w:u w:val="none"/>
                <w:lang w:val="en-US" w:eastAsia="zh-CN"/>
              </w:rPr>
              <w:t>2.提供出“噪声”检测报告：抽检测报告，检测项目：噪声，报告日期：2019年4月20日，查看报告，噪声检测达标。</w:t>
            </w:r>
          </w:p>
          <w:p>
            <w:pPr>
              <w:pBdr>
                <w:bottom w:val="single" w:color="auto" w:sz="4" w:space="0"/>
              </w:pBdr>
              <w:ind w:left="210" w:leftChars="100" w:firstLine="210" w:firstLineChars="100"/>
              <w:rPr>
                <w:rFonts w:hint="default"/>
                <w:sz w:val="21"/>
                <w:szCs w:val="21"/>
                <w:lang w:val="en-US" w:eastAsia="zh-CN"/>
              </w:rPr>
            </w:pPr>
            <w:r>
              <w:rPr>
                <w:rFonts w:hint="eastAsia"/>
                <w:sz w:val="21"/>
                <w:szCs w:val="21"/>
                <w:lang w:val="en-US" w:eastAsia="zh-CN"/>
              </w:rPr>
              <w:t>查运行控制:</w:t>
            </w:r>
          </w:p>
          <w:p>
            <w:pPr>
              <w:pBdr>
                <w:bottom w:val="single" w:color="auto" w:sz="4" w:space="0"/>
              </w:pBdr>
              <w:ind w:left="210" w:leftChars="100" w:firstLine="210" w:firstLineChars="100"/>
              <w:rPr>
                <w:rFonts w:hint="default"/>
                <w:sz w:val="21"/>
                <w:szCs w:val="21"/>
                <w:lang w:val="en-US" w:eastAsia="zh-CN"/>
              </w:rPr>
            </w:pPr>
            <w:r>
              <w:rPr>
                <w:rFonts w:hint="default"/>
                <w:sz w:val="21"/>
                <w:szCs w:val="21"/>
                <w:lang w:val="en-US" w:eastAsia="zh-CN"/>
              </w:rPr>
              <w:t>1.查执行指导性文件；</w:t>
            </w:r>
          </w:p>
          <w:p>
            <w:pPr>
              <w:pBdr>
                <w:bottom w:val="single" w:color="auto" w:sz="4" w:space="0"/>
              </w:pBdr>
              <w:ind w:left="210" w:leftChars="100" w:firstLine="210" w:firstLineChars="100"/>
              <w:rPr>
                <w:rFonts w:hint="default"/>
                <w:sz w:val="21"/>
                <w:szCs w:val="21"/>
                <w:lang w:val="en-US" w:eastAsia="zh-CN"/>
              </w:rPr>
            </w:pPr>
            <w:r>
              <w:rPr>
                <w:rFonts w:hint="default"/>
                <w:sz w:val="21"/>
                <w:szCs w:val="21"/>
                <w:lang w:val="en-US" w:eastAsia="zh-CN"/>
              </w:rPr>
              <w:t>执行原平市兴胜机械制造公司程序文件及管理制度。管理制度包括：油漆工艺规程、安全生产管理制度、安全生产教育制度、劳动保护管理制度</w:t>
            </w:r>
            <w:r>
              <w:rPr>
                <w:rFonts w:hint="eastAsia"/>
                <w:sz w:val="21"/>
                <w:szCs w:val="21"/>
                <w:lang w:val="en-US" w:eastAsia="zh-CN"/>
              </w:rPr>
              <w:t>、气瓶安全管理制度</w:t>
            </w:r>
            <w:r>
              <w:rPr>
                <w:rFonts w:hint="default"/>
                <w:sz w:val="21"/>
                <w:szCs w:val="21"/>
                <w:lang w:val="en-US" w:eastAsia="zh-CN"/>
              </w:rPr>
              <w:t>等。</w:t>
            </w:r>
          </w:p>
          <w:p>
            <w:pPr>
              <w:pBdr>
                <w:bottom w:val="single" w:color="auto" w:sz="4" w:space="0"/>
              </w:pBdr>
              <w:ind w:left="210" w:leftChars="100" w:firstLine="210" w:firstLineChars="100"/>
              <w:rPr>
                <w:rFonts w:hint="eastAsia"/>
                <w:sz w:val="21"/>
                <w:szCs w:val="21"/>
                <w:lang w:val="en-US" w:eastAsia="zh-CN"/>
              </w:rPr>
            </w:pPr>
            <w:r>
              <w:rPr>
                <w:rFonts w:hint="eastAsia"/>
                <w:sz w:val="21"/>
                <w:szCs w:val="21"/>
                <w:lang w:val="en-US" w:eastAsia="zh-CN"/>
              </w:rPr>
              <w:t>制定了岗位及设备安全操作规程，包括机加工部分、起重搬运部分、电（气）焊（割）部分、钳工部分、质量检测部分等，具有可操作性。</w:t>
            </w:r>
          </w:p>
          <w:p>
            <w:pPr>
              <w:pBdr>
                <w:bottom w:val="single" w:color="auto" w:sz="4" w:space="0"/>
              </w:pBdr>
              <w:ind w:left="210" w:leftChars="100" w:firstLine="210" w:firstLineChars="100"/>
              <w:rPr>
                <w:rFonts w:hint="eastAsia"/>
                <w:sz w:val="21"/>
                <w:szCs w:val="21"/>
                <w:lang w:val="en-US" w:eastAsia="zh-CN"/>
              </w:rPr>
            </w:pPr>
            <w:r>
              <w:rPr>
                <w:rFonts w:hint="eastAsia"/>
                <w:sz w:val="21"/>
                <w:szCs w:val="21"/>
                <w:lang w:val="en-US" w:eastAsia="zh-CN"/>
              </w:rPr>
              <w:t>2.查运行控制的执行情况</w:t>
            </w:r>
          </w:p>
          <w:p>
            <w:pPr>
              <w:pBdr>
                <w:bottom w:val="single" w:color="auto" w:sz="4" w:space="0"/>
              </w:pBdr>
              <w:ind w:left="210" w:leftChars="100" w:firstLine="210" w:firstLineChars="100"/>
              <w:rPr>
                <w:rFonts w:hint="eastAsia"/>
                <w:sz w:val="21"/>
                <w:szCs w:val="21"/>
                <w:lang w:val="en-US" w:eastAsia="zh-CN"/>
              </w:rPr>
            </w:pPr>
            <w:r>
              <w:rPr>
                <w:rFonts w:hint="eastAsia"/>
                <w:sz w:val="21"/>
                <w:szCs w:val="21"/>
                <w:lang w:val="en-US" w:eastAsia="zh-CN"/>
              </w:rPr>
              <w:t>能按要求开展安全教育、培训等活动，</w:t>
            </w:r>
          </w:p>
          <w:p>
            <w:pPr>
              <w:pBdr>
                <w:bottom w:val="single" w:color="auto" w:sz="4" w:space="0"/>
              </w:pBdr>
              <w:ind w:left="210" w:leftChars="100" w:firstLine="210" w:firstLineChars="100"/>
              <w:rPr>
                <w:rFonts w:hint="eastAsia"/>
                <w:sz w:val="21"/>
                <w:szCs w:val="21"/>
                <w:lang w:val="en-US" w:eastAsia="zh-CN"/>
              </w:rPr>
            </w:pPr>
            <w:r>
              <w:rPr>
                <w:rFonts w:hint="eastAsia"/>
                <w:sz w:val="21"/>
                <w:szCs w:val="21"/>
                <w:lang w:val="en-US" w:eastAsia="zh-CN"/>
              </w:rPr>
              <w:t xml:space="preserve">制定了安全检查制度，开展了安全检查，这种检查包括普遍检查、专业检查和季节性检查，这几种检查可以结合进行。 </w:t>
            </w:r>
          </w:p>
          <w:p>
            <w:pPr>
              <w:pBdr>
                <w:bottom w:val="single" w:color="auto" w:sz="4" w:space="0"/>
              </w:pBdr>
              <w:ind w:left="210" w:leftChars="100" w:firstLine="210" w:firstLineChars="100"/>
              <w:rPr>
                <w:rFonts w:hint="eastAsia"/>
                <w:sz w:val="21"/>
                <w:szCs w:val="21"/>
                <w:lang w:val="en-US" w:eastAsia="zh-CN"/>
              </w:rPr>
            </w:pPr>
            <w:r>
              <w:rPr>
                <w:rFonts w:hint="eastAsia"/>
                <w:sz w:val="21"/>
                <w:szCs w:val="21"/>
                <w:lang w:val="en-US" w:eastAsia="zh-CN"/>
              </w:rPr>
              <w:t>生产安全部组织相关领导对车间每月进行一次综合检查，提供出检查记录：</w:t>
            </w:r>
          </w:p>
          <w:p>
            <w:pPr>
              <w:pBdr>
                <w:bottom w:val="single" w:color="auto" w:sz="4" w:space="0"/>
              </w:pBdr>
              <w:ind w:left="210" w:leftChars="100" w:firstLine="210" w:firstLineChars="100"/>
              <w:rPr>
                <w:rFonts w:hint="eastAsia"/>
                <w:sz w:val="21"/>
                <w:szCs w:val="21"/>
                <w:lang w:val="en-US" w:eastAsia="zh-CN"/>
              </w:rPr>
            </w:pPr>
            <w:r>
              <w:rPr>
                <w:rFonts w:hint="eastAsia"/>
                <w:sz w:val="21"/>
                <w:szCs w:val="21"/>
                <w:lang w:val="en-US" w:eastAsia="zh-CN"/>
              </w:rPr>
              <w:t>查职业危害场所控制情况：</w:t>
            </w:r>
          </w:p>
          <w:p>
            <w:pPr>
              <w:pBdr>
                <w:bottom w:val="single" w:color="auto" w:sz="4" w:space="0"/>
              </w:pBdr>
              <w:ind w:left="210" w:leftChars="100" w:firstLine="210" w:firstLineChars="100"/>
              <w:rPr>
                <w:rFonts w:hint="eastAsia"/>
                <w:sz w:val="21"/>
                <w:szCs w:val="21"/>
                <w:lang w:val="en-US" w:eastAsia="zh-CN"/>
              </w:rPr>
            </w:pPr>
            <w:r>
              <w:rPr>
                <w:rFonts w:hint="eastAsia"/>
                <w:sz w:val="21"/>
                <w:szCs w:val="21"/>
                <w:lang w:val="en-US" w:eastAsia="zh-CN"/>
              </w:rPr>
              <w:t>定期对生产现场的噪声、粉尘等接害岗位进行职业危害检测。</w:t>
            </w:r>
          </w:p>
          <w:p>
            <w:pPr>
              <w:pBdr>
                <w:bottom w:val="single" w:color="auto" w:sz="4" w:space="0"/>
              </w:pBdr>
              <w:ind w:left="210" w:leftChars="100" w:firstLine="210" w:firstLineChars="100"/>
              <w:rPr>
                <w:rFonts w:hint="eastAsia"/>
                <w:sz w:val="21"/>
                <w:szCs w:val="21"/>
                <w:lang w:val="en-US" w:eastAsia="zh-CN"/>
              </w:rPr>
            </w:pPr>
            <w:r>
              <w:rPr>
                <w:rFonts w:hint="eastAsia"/>
                <w:sz w:val="21"/>
                <w:szCs w:val="21"/>
                <w:lang w:val="en-US" w:eastAsia="zh-CN"/>
              </w:rPr>
              <w:t>对噪声岗位人员，配发耳塞并监督配戴；粉尘接害岗位人员配置了防尘口罩等。</w:t>
            </w:r>
          </w:p>
          <w:p>
            <w:pPr>
              <w:pBdr>
                <w:bottom w:val="single" w:color="auto" w:sz="4" w:space="0"/>
              </w:pBdr>
              <w:ind w:left="210" w:leftChars="100" w:firstLine="210" w:firstLineChars="100"/>
              <w:rPr>
                <w:rFonts w:hint="eastAsia"/>
                <w:sz w:val="21"/>
                <w:szCs w:val="21"/>
                <w:lang w:val="en-US" w:eastAsia="zh-CN"/>
              </w:rPr>
            </w:pPr>
            <w:r>
              <w:rPr>
                <w:rFonts w:hint="eastAsia"/>
                <w:sz w:val="21"/>
                <w:szCs w:val="21"/>
                <w:lang w:val="en-US" w:eastAsia="zh-CN"/>
              </w:rPr>
              <w:t>物体打击、机械伤害、高处坠落等的控制：编制岗位及设备使用的安全操作规程，并对作业人员实施培训，定期对作业现场实施安环检查，有劳动防护，有良好的作业环境，有安全警示标识等，安全通道畅通</w:t>
            </w:r>
          </w:p>
          <w:p>
            <w:pPr>
              <w:pStyle w:val="2"/>
              <w:rPr>
                <w:rFonts w:hint="default"/>
                <w:sz w:val="21"/>
                <w:szCs w:val="21"/>
                <w:lang w:val="en-US" w:eastAsia="zh-CN"/>
              </w:rPr>
            </w:pPr>
          </w:p>
        </w:tc>
        <w:tc>
          <w:tcPr>
            <w:tcW w:w="895" w:type="dxa"/>
          </w:tcPr>
          <w:p>
            <w:pPr>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160" w:type="dxa"/>
            <w:vAlign w:val="center"/>
          </w:tcPr>
          <w:p>
            <w:pPr>
              <w:rPr>
                <w:rFonts w:asciiTheme="minorEastAsia" w:hAnsiTheme="minorEastAsia" w:eastAsiaTheme="minorEastAsia" w:cstheme="minorEastAsia"/>
              </w:rPr>
            </w:pPr>
            <w:r>
              <w:rPr>
                <w:rFonts w:hint="eastAsia" w:asciiTheme="minorEastAsia" w:hAnsiTheme="minorEastAsia" w:eastAsiaTheme="minorEastAsia" w:cstheme="minorEastAsia"/>
                <w:szCs w:val="21"/>
              </w:rPr>
              <w:t>应急准备和响应</w:t>
            </w:r>
          </w:p>
        </w:tc>
        <w:tc>
          <w:tcPr>
            <w:tcW w:w="960" w:type="dxa"/>
            <w:vAlign w:val="center"/>
          </w:tcPr>
          <w:p>
            <w:pPr>
              <w:pStyle w:val="12"/>
              <w:rPr>
                <w:rFonts w:hint="eastAsia"/>
                <w:szCs w:val="21"/>
              </w:rPr>
            </w:pPr>
            <w:r>
              <w:rPr>
                <w:rFonts w:hint="eastAsia"/>
                <w:szCs w:val="21"/>
              </w:rPr>
              <w:t>EO8.2</w:t>
            </w:r>
          </w:p>
          <w:p>
            <w:pPr>
              <w:rPr>
                <w:rFonts w:asciiTheme="minorEastAsia" w:hAnsiTheme="minorEastAsia" w:eastAsiaTheme="minorEastAsia" w:cstheme="minorEastAsia"/>
              </w:rPr>
            </w:pPr>
          </w:p>
        </w:tc>
        <w:tc>
          <w:tcPr>
            <w:tcW w:w="10694" w:type="dxa"/>
            <w:vAlign w:val="center"/>
          </w:tcPr>
          <w:p>
            <w:pPr>
              <w:ind w:firstLine="420" w:firstLineChars="200"/>
              <w:rPr>
                <w:rFonts w:hint="default" w:ascii="宋体" w:hAnsi="宋体" w:cs="宋体"/>
                <w:bCs/>
                <w:szCs w:val="21"/>
                <w:lang w:val="en-US"/>
              </w:rPr>
            </w:pPr>
            <w:r>
              <w:rPr>
                <w:rFonts w:hint="eastAsia" w:ascii="宋体" w:hAnsi="宋体" w:cs="宋体"/>
                <w:bCs/>
                <w:szCs w:val="21"/>
                <w:lang w:val="en-US" w:eastAsia="zh-CN"/>
              </w:rPr>
              <w:t>1.查应急组织及职责:</w:t>
            </w:r>
          </w:p>
          <w:p>
            <w:pPr>
              <w:ind w:firstLine="420" w:firstLineChars="200"/>
              <w:rPr>
                <w:rFonts w:hint="eastAsia" w:ascii="宋体" w:hAnsi="宋体" w:cs="宋体"/>
                <w:bCs/>
                <w:szCs w:val="21"/>
              </w:rPr>
            </w:pPr>
            <w:r>
              <w:rPr>
                <w:rFonts w:hint="eastAsia" w:ascii="宋体" w:hAnsi="宋体" w:cs="宋体"/>
                <w:bCs/>
                <w:szCs w:val="21"/>
                <w:lang w:eastAsia="zh-CN"/>
              </w:rPr>
              <w:t>成</w:t>
            </w:r>
            <w:r>
              <w:rPr>
                <w:rFonts w:hint="eastAsia" w:ascii="宋体" w:hAnsi="宋体" w:cs="宋体"/>
                <w:bCs/>
                <w:szCs w:val="21"/>
              </w:rPr>
              <w:t>立了应急救援指挥部，</w:t>
            </w:r>
            <w:r>
              <w:rPr>
                <w:rFonts w:hint="eastAsia" w:ascii="宋体" w:hAnsi="宋体" w:cs="宋体"/>
                <w:bCs/>
                <w:szCs w:val="21"/>
                <w:lang w:eastAsia="zh-CN"/>
              </w:rPr>
              <w:t>总指挥</w:t>
            </w:r>
            <w:r>
              <w:rPr>
                <w:rFonts w:hint="eastAsia" w:ascii="宋体" w:hAnsi="宋体" w:cs="宋体"/>
                <w:bCs/>
                <w:szCs w:val="21"/>
              </w:rPr>
              <w:t>宁丽春，副总指挥刘和平</w:t>
            </w:r>
            <w:r>
              <w:rPr>
                <w:rFonts w:hint="eastAsia" w:ascii="宋体" w:hAnsi="宋体" w:cs="宋体"/>
                <w:bCs/>
                <w:szCs w:val="21"/>
                <w:lang w:val="en-US" w:eastAsia="zh-CN"/>
              </w:rPr>
              <w:t>，</w:t>
            </w:r>
            <w:r>
              <w:rPr>
                <w:rFonts w:hint="eastAsia" w:ascii="宋体" w:hAnsi="宋体" w:cs="宋体"/>
                <w:bCs/>
                <w:szCs w:val="21"/>
              </w:rPr>
              <w:t>组员</w:t>
            </w:r>
            <w:r>
              <w:rPr>
                <w:rFonts w:hint="eastAsia" w:ascii="宋体" w:hAnsi="宋体" w:cs="宋体"/>
                <w:bCs/>
                <w:szCs w:val="21"/>
                <w:lang w:val="en-US" w:eastAsia="zh-CN"/>
              </w:rPr>
              <w:t>8</w:t>
            </w:r>
            <w:r>
              <w:rPr>
                <w:rFonts w:hint="eastAsia" w:ascii="宋体" w:hAnsi="宋体" w:cs="宋体"/>
                <w:bCs/>
                <w:szCs w:val="21"/>
              </w:rPr>
              <w:t>人</w:t>
            </w:r>
            <w:r>
              <w:rPr>
                <w:rFonts w:hint="eastAsia" w:ascii="宋体" w:hAnsi="宋体" w:cs="宋体"/>
                <w:bCs/>
                <w:szCs w:val="21"/>
                <w:lang w:eastAsia="zh-CN"/>
              </w:rPr>
              <w:t>，有</w:t>
            </w:r>
            <w:r>
              <w:rPr>
                <w:rFonts w:hint="eastAsia" w:ascii="宋体" w:hAnsi="宋体" w:cs="宋体"/>
                <w:bCs/>
                <w:szCs w:val="21"/>
              </w:rPr>
              <w:t>应急救援队伍</w:t>
            </w:r>
            <w:r>
              <w:rPr>
                <w:rFonts w:hint="eastAsia" w:ascii="宋体" w:hAnsi="宋体" w:cs="宋体"/>
                <w:bCs/>
                <w:szCs w:val="21"/>
                <w:lang w:eastAsia="zh-CN"/>
              </w:rPr>
              <w:t>，</w:t>
            </w:r>
            <w:r>
              <w:rPr>
                <w:rFonts w:hint="eastAsia" w:ascii="宋体" w:hAnsi="宋体" w:cs="宋体"/>
                <w:bCs/>
                <w:szCs w:val="21"/>
              </w:rPr>
              <w:t>有内部、外部联系电话。</w:t>
            </w:r>
          </w:p>
          <w:p>
            <w:pPr>
              <w:ind w:firstLine="420" w:firstLineChars="200"/>
              <w:rPr>
                <w:rFonts w:hint="default" w:ascii="宋体" w:hAnsi="宋体" w:cs="宋体"/>
                <w:bCs/>
                <w:szCs w:val="21"/>
                <w:lang w:val="en-US"/>
              </w:rPr>
            </w:pPr>
            <w:r>
              <w:rPr>
                <w:rFonts w:hint="eastAsia" w:ascii="宋体" w:hAnsi="宋体" w:cs="宋体"/>
                <w:bCs/>
                <w:szCs w:val="21"/>
              </w:rPr>
              <w:t>2.</w:t>
            </w:r>
            <w:r>
              <w:rPr>
                <w:rFonts w:hint="eastAsia" w:ascii="宋体" w:hAnsi="宋体" w:cs="宋体"/>
                <w:bCs/>
                <w:szCs w:val="21"/>
                <w:lang w:val="en-US" w:eastAsia="zh-CN"/>
              </w:rPr>
              <w:t>查应急预案:</w:t>
            </w:r>
          </w:p>
          <w:p>
            <w:pPr>
              <w:ind w:firstLine="420" w:firstLineChars="200"/>
              <w:rPr>
                <w:rFonts w:hint="eastAsia" w:ascii="宋体" w:hAnsi="宋体" w:cs="宋体"/>
                <w:bCs/>
                <w:szCs w:val="21"/>
                <w:lang w:val="en-US"/>
              </w:rPr>
            </w:pPr>
            <w:r>
              <w:rPr>
                <w:rFonts w:hint="eastAsia" w:ascii="宋体" w:hAnsi="宋体" w:cs="宋体"/>
                <w:bCs/>
                <w:szCs w:val="21"/>
                <w:lang w:val="en-US"/>
              </w:rPr>
              <w:t>企业应急预案体系包括：</w:t>
            </w:r>
            <w:r>
              <w:rPr>
                <w:rFonts w:hint="eastAsia" w:ascii="宋体" w:hAnsi="宋体" w:cs="宋体"/>
                <w:bCs/>
                <w:szCs w:val="21"/>
              </w:rPr>
              <w:t>综合应急预案、专项应急预案和现场处置方案</w:t>
            </w:r>
          </w:p>
          <w:p>
            <w:pPr>
              <w:ind w:firstLine="420" w:firstLineChars="200"/>
              <w:rPr>
                <w:rFonts w:hint="eastAsia" w:ascii="宋体" w:hAnsi="宋体" w:cs="宋体"/>
                <w:bCs/>
                <w:szCs w:val="21"/>
                <w:lang w:val="en-US"/>
              </w:rPr>
            </w:pPr>
            <w:r>
              <w:rPr>
                <w:rFonts w:hint="eastAsia" w:ascii="宋体" w:hAnsi="宋体" w:cs="宋体"/>
                <w:bCs/>
                <w:szCs w:val="21"/>
                <w:lang w:val="en-US"/>
              </w:rPr>
              <w:t>综合应急预案一个：《机械加工企业安全生产事故综合应急预案》</w:t>
            </w:r>
          </w:p>
          <w:p>
            <w:pPr>
              <w:ind w:firstLine="420" w:firstLineChars="200"/>
              <w:rPr>
                <w:rFonts w:hint="eastAsia" w:ascii="宋体" w:hAnsi="宋体" w:cs="宋体"/>
                <w:bCs/>
                <w:szCs w:val="21"/>
                <w:highlight w:val="none"/>
              </w:rPr>
            </w:pPr>
            <w:r>
              <w:rPr>
                <w:rFonts w:hint="eastAsia" w:ascii="宋体" w:hAnsi="宋体" w:cs="宋体"/>
                <w:bCs/>
                <w:szCs w:val="21"/>
                <w:lang w:val="en-US"/>
              </w:rPr>
              <w:t>专项应急预案三个：《机械加工设备事故专项应急预案》</w:t>
            </w:r>
            <w:r>
              <w:rPr>
                <w:rFonts w:hint="eastAsia" w:ascii="宋体" w:hAnsi="宋体" w:cs="宋体"/>
                <w:bCs/>
                <w:szCs w:val="21"/>
                <w:lang w:val="en-US" w:eastAsia="zh-CN"/>
              </w:rPr>
              <w:t>、</w:t>
            </w:r>
            <w:r>
              <w:rPr>
                <w:rFonts w:hint="eastAsia" w:ascii="宋体" w:hAnsi="宋体" w:cs="宋体"/>
                <w:bCs/>
                <w:szCs w:val="21"/>
                <w:lang w:val="en-US"/>
              </w:rPr>
              <w:t>《起重设备事故专项应急预案》</w:t>
            </w:r>
            <w:r>
              <w:rPr>
                <w:rFonts w:hint="eastAsia" w:ascii="宋体" w:hAnsi="宋体" w:cs="宋体"/>
                <w:bCs/>
                <w:szCs w:val="21"/>
                <w:lang w:val="en-US" w:eastAsia="zh-CN"/>
              </w:rPr>
              <w:t>、</w:t>
            </w:r>
            <w:r>
              <w:rPr>
                <w:rFonts w:hint="eastAsia" w:ascii="宋体" w:hAnsi="宋体" w:cs="宋体"/>
                <w:bCs/>
                <w:szCs w:val="21"/>
                <w:lang w:val="en-US"/>
              </w:rPr>
              <w:t>《火灾事故专项应急预案》</w:t>
            </w:r>
            <w:r>
              <w:rPr>
                <w:rFonts w:hint="eastAsia" w:ascii="宋体" w:hAnsi="宋体" w:cs="宋体"/>
                <w:bCs/>
                <w:szCs w:val="21"/>
                <w:highlight w:val="none"/>
                <w:lang w:eastAsia="zh-CN"/>
              </w:rPr>
              <w:t>有编写人、评审人、批准人</w:t>
            </w:r>
            <w:r>
              <w:rPr>
                <w:rFonts w:hint="eastAsia" w:ascii="宋体" w:hAnsi="宋体" w:cs="宋体"/>
                <w:bCs/>
                <w:szCs w:val="21"/>
                <w:highlight w:val="none"/>
                <w:lang w:val="en-US" w:eastAsia="zh-CN"/>
              </w:rPr>
              <w:t>，已备案</w:t>
            </w:r>
          </w:p>
          <w:p>
            <w:pPr>
              <w:adjustRightInd w:val="0"/>
              <w:spacing w:line="240" w:lineRule="auto"/>
              <w:textAlignment w:val="baseline"/>
              <w:rPr>
                <w:rFonts w:hint="eastAsia" w:ascii="宋体" w:eastAsia="仿宋"/>
                <w:color w:val="auto"/>
                <w:szCs w:val="21"/>
              </w:rPr>
            </w:pPr>
            <w:r>
              <w:rPr>
                <w:rFonts w:hint="eastAsia" w:ascii="宋体" w:hAnsi="宋体" w:eastAsia="仿宋"/>
                <w:color w:val="auto"/>
                <w:kern w:val="0"/>
                <w:szCs w:val="21"/>
              </w:rPr>
              <w:t>3.查应急物资台帐</w:t>
            </w:r>
            <w:r>
              <w:rPr>
                <w:rFonts w:hint="eastAsia" w:ascii="宋体" w:eastAsia="仿宋"/>
                <w:color w:val="auto"/>
                <w:szCs w:val="21"/>
              </w:rPr>
              <w:t>：</w:t>
            </w:r>
          </w:p>
          <w:p>
            <w:pPr>
              <w:ind w:firstLine="420" w:firstLineChars="200"/>
              <w:rPr>
                <w:rFonts w:hint="eastAsia"/>
                <w:szCs w:val="22"/>
                <w:lang w:val="zh-CN" w:eastAsia="zh-CN"/>
              </w:rPr>
            </w:pPr>
            <w:r>
              <w:rPr>
                <w:rFonts w:hint="eastAsia"/>
                <w:lang w:val="zh-CN" w:eastAsia="zh-CN"/>
              </w:rPr>
              <w:t>提供应急救援器材设备清单，</w:t>
            </w:r>
            <w:r>
              <w:rPr>
                <w:rFonts w:hint="eastAsia"/>
                <w:lang w:val="en-US" w:eastAsia="zh-CN"/>
              </w:rPr>
              <w:t>主要</w:t>
            </w:r>
            <w:r>
              <w:rPr>
                <w:rFonts w:hint="eastAsia"/>
                <w:lang w:val="zh-CN" w:eastAsia="zh-CN"/>
              </w:rPr>
              <w:t>包括：灭火器共</w:t>
            </w:r>
            <w:r>
              <w:rPr>
                <w:rFonts w:hint="eastAsia"/>
                <w:lang w:val="en-US" w:eastAsia="zh-CN"/>
              </w:rPr>
              <w:t>32</w:t>
            </w:r>
            <w:r>
              <w:rPr>
                <w:rFonts w:hint="eastAsia"/>
                <w:lang w:val="zh-CN" w:eastAsia="zh-CN"/>
              </w:rPr>
              <w:t>具、对讲机、消防斧、安全帽</w:t>
            </w:r>
            <w:r>
              <w:rPr>
                <w:rFonts w:hint="eastAsia" w:ascii="宋体" w:eastAsia="仿宋"/>
                <w:color w:val="000000"/>
                <w:szCs w:val="21"/>
              </w:rPr>
              <w:t>等</w:t>
            </w:r>
            <w:r>
              <w:rPr>
                <w:rFonts w:hint="eastAsia" w:ascii="宋体" w:eastAsia="仿宋"/>
                <w:color w:val="000000"/>
                <w:szCs w:val="21"/>
                <w:lang w:val="en-US" w:eastAsia="zh-CN"/>
              </w:rPr>
              <w:t>。</w:t>
            </w:r>
            <w:r>
              <w:rPr>
                <w:rFonts w:hint="eastAsia" w:ascii="宋体" w:eastAsia="仿宋"/>
                <w:color w:val="000000"/>
                <w:szCs w:val="21"/>
              </w:rPr>
              <w:t>对应急物资、</w:t>
            </w:r>
            <w:r>
              <w:rPr>
                <w:rFonts w:hint="eastAsia"/>
                <w:szCs w:val="22"/>
                <w:lang w:val="zh-CN" w:eastAsia="zh-CN"/>
              </w:rPr>
              <w:t>设备定期检查维护，有检查记录。</w:t>
            </w:r>
          </w:p>
          <w:p>
            <w:pPr>
              <w:keepNext w:val="0"/>
              <w:keepLines w:val="0"/>
              <w:widowControl/>
              <w:suppressLineNumbers w:val="0"/>
              <w:jc w:val="left"/>
              <w:rPr>
                <w:rFonts w:hint="eastAsia"/>
                <w:szCs w:val="22"/>
                <w:lang w:val="zh-CN" w:eastAsia="zh-CN"/>
              </w:rPr>
            </w:pPr>
            <w:r>
              <w:rPr>
                <w:rFonts w:hint="eastAsia"/>
                <w:szCs w:val="22"/>
                <w:lang w:val="zh-CN" w:eastAsia="zh-CN"/>
              </w:rPr>
              <w:t>4.</w:t>
            </w:r>
            <w:r>
              <w:rPr>
                <w:rFonts w:hint="eastAsia"/>
                <w:szCs w:val="22"/>
                <w:lang w:val="en-US" w:eastAsia="zh-CN"/>
              </w:rPr>
              <w:t>目前</w:t>
            </w:r>
            <w:r>
              <w:rPr>
                <w:rFonts w:hint="eastAsia"/>
                <w:szCs w:val="22"/>
                <w:lang w:val="zh-CN" w:eastAsia="zh-CN"/>
              </w:rPr>
              <w:t>已经进行了</w:t>
            </w:r>
            <w:r>
              <w:rPr>
                <w:rFonts w:hint="eastAsia"/>
                <w:szCs w:val="22"/>
                <w:lang w:val="en-US" w:eastAsia="zh-CN"/>
              </w:rPr>
              <w:t>2</w:t>
            </w:r>
            <w:r>
              <w:rPr>
                <w:rFonts w:hint="eastAsia"/>
                <w:szCs w:val="22"/>
                <w:lang w:val="zh-CN" w:eastAsia="zh-CN"/>
              </w:rPr>
              <w:t>次应急演练，分别为：</w:t>
            </w:r>
            <w:r>
              <w:rPr>
                <w:rFonts w:hint="eastAsia"/>
                <w:szCs w:val="22"/>
                <w:lang w:val="en-US" w:eastAsia="zh-CN"/>
              </w:rPr>
              <w:t>消防应急预案演练</w:t>
            </w:r>
            <w:r>
              <w:rPr>
                <w:rFonts w:hint="eastAsia"/>
                <w:szCs w:val="22"/>
                <w:lang w:val="zh-CN" w:eastAsia="zh-CN"/>
              </w:rPr>
              <w:t>、</w:t>
            </w:r>
            <w:r>
              <w:rPr>
                <w:rFonts w:hint="eastAsia"/>
                <w:szCs w:val="22"/>
                <w:lang w:val="en-US" w:eastAsia="zh-CN"/>
              </w:rPr>
              <w:t>触电事故应急预案演练</w:t>
            </w:r>
            <w:r>
              <w:rPr>
                <w:rFonts w:hint="eastAsia"/>
                <w:szCs w:val="22"/>
                <w:lang w:val="zh-CN" w:eastAsia="zh-CN"/>
              </w:rPr>
              <w:t>。</w:t>
            </w:r>
          </w:p>
          <w:p>
            <w:pPr>
              <w:ind w:firstLine="420" w:firstLineChars="200"/>
              <w:rPr>
                <w:rFonts w:hint="eastAsia" w:ascii="宋体" w:hAnsi="宋体" w:cs="宋体"/>
                <w:bCs/>
                <w:szCs w:val="21"/>
                <w:lang w:val="en-US" w:eastAsia="zh-CN"/>
              </w:rPr>
            </w:pPr>
            <w:r>
              <w:rPr>
                <w:rFonts w:hint="eastAsia"/>
                <w:szCs w:val="22"/>
                <w:lang w:val="zh-CN" w:eastAsia="zh-CN"/>
              </w:rPr>
              <w:t>抽火灾应急演练记录：</w:t>
            </w:r>
            <w:r>
              <w:rPr>
                <w:rFonts w:hint="eastAsia" w:ascii="宋体" w:hAnsi="宋体" w:cs="宋体"/>
                <w:bCs/>
                <w:szCs w:val="21"/>
                <w:lang w:val="en-US"/>
              </w:rPr>
              <w:t>JL-17-01</w:t>
            </w:r>
            <w:r>
              <w:rPr>
                <w:rFonts w:hint="eastAsia" w:ascii="宋体" w:hAnsi="宋体" w:cs="宋体"/>
                <w:bCs/>
                <w:szCs w:val="21"/>
                <w:lang w:val="en-US" w:eastAsia="zh-CN"/>
              </w:rPr>
              <w:t>，时间</w:t>
            </w:r>
            <w:r>
              <w:rPr>
                <w:rFonts w:hint="eastAsia" w:ascii="宋体" w:hAnsi="宋体" w:cs="宋体"/>
                <w:bCs/>
                <w:szCs w:val="21"/>
                <w:lang w:val="en-US" w:eastAsia="zh-CN"/>
              </w:rPr>
              <w:tab/>
            </w:r>
            <w:r>
              <w:rPr>
                <w:rFonts w:hint="eastAsia" w:ascii="宋体" w:hAnsi="宋体" w:cs="宋体"/>
                <w:bCs/>
                <w:szCs w:val="21"/>
                <w:lang w:val="en-US" w:eastAsia="zh-CN"/>
              </w:rPr>
              <w:t>2020年5月25日14时28分</w:t>
            </w:r>
            <w:r>
              <w:rPr>
                <w:rFonts w:hint="eastAsia" w:ascii="宋体" w:hAnsi="宋体" w:cs="宋体"/>
                <w:bCs/>
                <w:szCs w:val="21"/>
                <w:lang w:val="en-US" w:eastAsia="zh-CN"/>
              </w:rPr>
              <w:tab/>
            </w:r>
            <w:r>
              <w:rPr>
                <w:rFonts w:hint="eastAsia" w:ascii="宋体" w:hAnsi="宋体" w:cs="宋体"/>
                <w:bCs/>
                <w:szCs w:val="21"/>
                <w:lang w:val="en-US" w:eastAsia="zh-CN"/>
              </w:rPr>
              <w:t>地点</w:t>
            </w:r>
            <w:r>
              <w:rPr>
                <w:rFonts w:hint="eastAsia" w:ascii="宋体" w:hAnsi="宋体" w:cs="宋体"/>
                <w:bCs/>
                <w:szCs w:val="21"/>
                <w:lang w:val="en-US" w:eastAsia="zh-CN"/>
              </w:rPr>
              <w:tab/>
            </w:r>
            <w:r>
              <w:rPr>
                <w:rFonts w:hint="eastAsia" w:ascii="宋体" w:hAnsi="宋体" w:cs="宋体"/>
                <w:bCs/>
                <w:szCs w:val="21"/>
                <w:lang w:val="en-US" w:eastAsia="zh-CN"/>
              </w:rPr>
              <w:t>办公室</w:t>
            </w:r>
          </w:p>
          <w:p>
            <w:pPr>
              <w:ind w:firstLine="420" w:firstLineChars="200"/>
              <w:rPr>
                <w:rFonts w:hint="eastAsia" w:ascii="宋体" w:hAnsi="宋体" w:cs="宋体"/>
                <w:bCs/>
                <w:szCs w:val="21"/>
                <w:lang w:val="en-US" w:eastAsia="zh-CN"/>
              </w:rPr>
            </w:pPr>
            <w:r>
              <w:rPr>
                <w:rFonts w:hint="eastAsia" w:ascii="宋体" w:hAnsi="宋体" w:cs="宋体"/>
                <w:bCs/>
                <w:szCs w:val="21"/>
                <w:lang w:val="en-US" w:eastAsia="zh-CN"/>
              </w:rPr>
              <w:t>组织部门</w:t>
            </w:r>
            <w:r>
              <w:rPr>
                <w:rFonts w:hint="eastAsia" w:ascii="宋体" w:hAnsi="宋体" w:cs="宋体"/>
                <w:bCs/>
                <w:szCs w:val="21"/>
                <w:lang w:val="en-US" w:eastAsia="zh-CN"/>
              </w:rPr>
              <w:tab/>
            </w:r>
            <w:r>
              <w:rPr>
                <w:rFonts w:hint="eastAsia" w:ascii="宋体" w:hAnsi="宋体" w:cs="宋体"/>
                <w:bCs/>
                <w:szCs w:val="21"/>
                <w:lang w:val="en-US" w:eastAsia="zh-CN"/>
              </w:rPr>
              <w:t>各部门</w:t>
            </w:r>
            <w:r>
              <w:rPr>
                <w:rFonts w:hint="eastAsia" w:ascii="宋体" w:hAnsi="宋体" w:cs="宋体"/>
                <w:bCs/>
                <w:szCs w:val="21"/>
                <w:lang w:val="en-US" w:eastAsia="zh-CN"/>
              </w:rPr>
              <w:tab/>
            </w:r>
            <w:r>
              <w:rPr>
                <w:rFonts w:hint="eastAsia" w:ascii="宋体" w:hAnsi="宋体" w:cs="宋体"/>
                <w:bCs/>
                <w:szCs w:val="21"/>
                <w:lang w:val="en-US" w:eastAsia="zh-CN"/>
              </w:rPr>
              <w:t>负责人</w:t>
            </w:r>
            <w:r>
              <w:rPr>
                <w:rFonts w:hint="eastAsia" w:ascii="宋体" w:hAnsi="宋体" w:cs="宋体"/>
                <w:bCs/>
                <w:szCs w:val="21"/>
                <w:lang w:val="en-US" w:eastAsia="zh-CN"/>
              </w:rPr>
              <w:tab/>
            </w:r>
            <w:r>
              <w:rPr>
                <w:rFonts w:hint="eastAsia" w:ascii="宋体" w:hAnsi="宋体" w:cs="宋体"/>
                <w:bCs/>
                <w:szCs w:val="21"/>
                <w:lang w:val="en-US" w:eastAsia="zh-CN"/>
              </w:rPr>
              <w:t>宁丽春</w:t>
            </w:r>
          </w:p>
          <w:p>
            <w:pPr>
              <w:ind w:firstLine="420" w:firstLineChars="200"/>
              <w:rPr>
                <w:rFonts w:hint="eastAsia" w:ascii="宋体" w:hAnsi="宋体" w:cs="宋体"/>
                <w:bCs/>
                <w:szCs w:val="21"/>
                <w:lang w:val="en-US" w:eastAsia="zh-CN"/>
              </w:rPr>
            </w:pPr>
            <w:r>
              <w:rPr>
                <w:rFonts w:hint="eastAsia" w:ascii="宋体" w:hAnsi="宋体" w:cs="宋体"/>
                <w:bCs/>
                <w:szCs w:val="21"/>
                <w:lang w:val="en-US" w:eastAsia="zh-CN"/>
              </w:rPr>
              <w:t>应急小组名单：</w:t>
            </w:r>
          </w:p>
          <w:p>
            <w:pPr>
              <w:ind w:firstLine="420" w:firstLineChars="200"/>
              <w:rPr>
                <w:rFonts w:hint="eastAsia" w:ascii="宋体" w:hAnsi="宋体" w:cs="宋体"/>
                <w:bCs/>
                <w:szCs w:val="21"/>
                <w:lang w:val="en-US" w:eastAsia="zh-CN"/>
              </w:rPr>
            </w:pPr>
            <w:r>
              <w:rPr>
                <w:rFonts w:hint="eastAsia" w:ascii="宋体" w:hAnsi="宋体" w:cs="宋体"/>
                <w:bCs/>
                <w:szCs w:val="21"/>
                <w:lang w:val="en-US" w:eastAsia="zh-CN"/>
              </w:rPr>
              <w:t>组 长：宁丽春</w:t>
            </w:r>
          </w:p>
          <w:p>
            <w:pPr>
              <w:ind w:firstLine="420" w:firstLineChars="200"/>
              <w:rPr>
                <w:rFonts w:hint="eastAsia" w:ascii="宋体" w:hAnsi="宋体" w:cs="宋体"/>
                <w:bCs/>
                <w:szCs w:val="21"/>
                <w:lang w:val="en-US" w:eastAsia="zh-CN"/>
              </w:rPr>
            </w:pPr>
            <w:r>
              <w:rPr>
                <w:rFonts w:hint="eastAsia" w:ascii="宋体" w:hAnsi="宋体" w:cs="宋体"/>
                <w:bCs/>
                <w:szCs w:val="21"/>
                <w:lang w:val="en-US" w:eastAsia="zh-CN"/>
              </w:rPr>
              <w:t xml:space="preserve">组 员：宁毅  张欣  常文礼  刘和平 李晋明   李晋禄   </w:t>
            </w:r>
          </w:p>
          <w:p>
            <w:pPr>
              <w:ind w:firstLine="420" w:firstLineChars="200"/>
              <w:rPr>
                <w:rFonts w:hint="eastAsia"/>
                <w:lang w:val="en-US" w:eastAsia="zh-CN"/>
              </w:rPr>
            </w:pPr>
            <w:r>
              <w:rPr>
                <w:rFonts w:hint="eastAsia" w:ascii="宋体" w:hAnsi="宋体" w:cs="宋体"/>
                <w:bCs/>
                <w:szCs w:val="21"/>
                <w:lang w:eastAsia="zh-CN"/>
              </w:rPr>
              <w:t>查</w:t>
            </w:r>
            <w:r>
              <w:rPr>
                <w:rFonts w:hint="eastAsia" w:ascii="宋体" w:hAnsi="宋体" w:eastAsia="宋体" w:cs="宋体"/>
                <w:i w:val="0"/>
                <w:color w:val="000000"/>
                <w:kern w:val="0"/>
                <w:sz w:val="24"/>
                <w:szCs w:val="24"/>
                <w:u w:val="none"/>
                <w:lang w:val="en-US" w:eastAsia="zh-CN" w:bidi="ar"/>
              </w:rPr>
              <w:t>XS/CX-2020</w:t>
            </w:r>
            <w:r>
              <w:rPr>
                <w:rFonts w:hint="eastAsia" w:ascii="宋体" w:hAnsi="宋体" w:cs="宋体"/>
                <w:bCs/>
                <w:szCs w:val="21"/>
              </w:rPr>
              <w:t>《应急准备与响应管理程序》，包含有事件级别及不同级别事件的处理程序、事件处理组织机构及职责分工、各岗位要求等。具有可操作性。</w:t>
            </w:r>
          </w:p>
          <w:p>
            <w:pPr>
              <w:rPr>
                <w:rFonts w:ascii="宋体" w:hAnsi="宋体" w:cs="宋体"/>
                <w:bCs/>
                <w:szCs w:val="21"/>
              </w:rPr>
            </w:pPr>
            <w:r>
              <w:rPr>
                <w:rFonts w:hint="eastAsia" w:ascii="宋体" w:hAnsi="宋体" w:cs="宋体"/>
                <w:bCs/>
                <w:szCs w:val="21"/>
              </w:rPr>
              <w:t>自体系运行以来尚未发生紧急情况。</w:t>
            </w:r>
          </w:p>
        </w:tc>
        <w:tc>
          <w:tcPr>
            <w:tcW w:w="895" w:type="dxa"/>
          </w:tcPr>
          <w:p/>
        </w:tc>
      </w:tr>
    </w:tbl>
    <w:p>
      <w:r>
        <w:ptab w:relativeTo="margin" w:alignment="center" w:leader="none"/>
      </w:r>
    </w:p>
    <w:p>
      <w:pPr>
        <w:pStyle w:val="7"/>
        <w:rPr>
          <w:rFonts w:hint="eastAsia"/>
        </w:rPr>
      </w:pPr>
      <w:r>
        <w:rPr>
          <w:rFonts w:hint="eastAsia"/>
        </w:rPr>
        <w:t>说明：不符合标注N</w:t>
      </w:r>
    </w:p>
    <w:p>
      <w:pPr>
        <w:pStyle w:val="7"/>
        <w:rPr>
          <w:rFonts w:hint="eastAsia"/>
        </w:rPr>
      </w:pPr>
    </w:p>
    <w:p>
      <w:pPr>
        <w:pStyle w:val="7"/>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15</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8"/>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6"/>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tentative="0">
      <w:start w:val="1"/>
      <w:numFmt w:val="none"/>
      <w:pStyle w:val="23"/>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ECED90"/>
    <w:multiLevelType w:val="singleLevel"/>
    <w:tmpl w:val="00ECED90"/>
    <w:lvl w:ilvl="0" w:tentative="0">
      <w:start w:val="1"/>
      <w:numFmt w:val="decimal"/>
      <w:lvlText w:val="%1."/>
      <w:lvlJc w:val="left"/>
      <w:pPr>
        <w:tabs>
          <w:tab w:val="left" w:pos="312"/>
        </w:tabs>
      </w:pPr>
    </w:lvl>
  </w:abstractNum>
  <w:abstractNum w:abstractNumId="2">
    <w:nsid w:val="18B101C1"/>
    <w:multiLevelType w:val="singleLevel"/>
    <w:tmpl w:val="18B101C1"/>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17A34"/>
    <w:rsid w:val="000237F6"/>
    <w:rsid w:val="00024C50"/>
    <w:rsid w:val="0003373A"/>
    <w:rsid w:val="00036143"/>
    <w:rsid w:val="00046917"/>
    <w:rsid w:val="00071661"/>
    <w:rsid w:val="00090528"/>
    <w:rsid w:val="000A53EB"/>
    <w:rsid w:val="000B0723"/>
    <w:rsid w:val="00181E98"/>
    <w:rsid w:val="00193307"/>
    <w:rsid w:val="001A2D7F"/>
    <w:rsid w:val="001E6B5E"/>
    <w:rsid w:val="001F0932"/>
    <w:rsid w:val="002426BC"/>
    <w:rsid w:val="002539A0"/>
    <w:rsid w:val="00292C83"/>
    <w:rsid w:val="002B311A"/>
    <w:rsid w:val="002E1F88"/>
    <w:rsid w:val="003022CC"/>
    <w:rsid w:val="00337922"/>
    <w:rsid w:val="00340867"/>
    <w:rsid w:val="003518B5"/>
    <w:rsid w:val="00366399"/>
    <w:rsid w:val="00375E04"/>
    <w:rsid w:val="00380837"/>
    <w:rsid w:val="00384E2C"/>
    <w:rsid w:val="003A198A"/>
    <w:rsid w:val="003B3E99"/>
    <w:rsid w:val="003D3E93"/>
    <w:rsid w:val="00410914"/>
    <w:rsid w:val="00440658"/>
    <w:rsid w:val="00464DDE"/>
    <w:rsid w:val="004674DB"/>
    <w:rsid w:val="00470352"/>
    <w:rsid w:val="00484369"/>
    <w:rsid w:val="004920B1"/>
    <w:rsid w:val="004B720C"/>
    <w:rsid w:val="004E5837"/>
    <w:rsid w:val="00526127"/>
    <w:rsid w:val="00536930"/>
    <w:rsid w:val="00564E53"/>
    <w:rsid w:val="005D203C"/>
    <w:rsid w:val="0060324D"/>
    <w:rsid w:val="00644FE2"/>
    <w:rsid w:val="00646FEC"/>
    <w:rsid w:val="00662A0A"/>
    <w:rsid w:val="00674B11"/>
    <w:rsid w:val="0067640C"/>
    <w:rsid w:val="006836CF"/>
    <w:rsid w:val="006E678B"/>
    <w:rsid w:val="006F2701"/>
    <w:rsid w:val="0072147E"/>
    <w:rsid w:val="0072416A"/>
    <w:rsid w:val="00746279"/>
    <w:rsid w:val="007757F3"/>
    <w:rsid w:val="00792877"/>
    <w:rsid w:val="00797420"/>
    <w:rsid w:val="007A1DA8"/>
    <w:rsid w:val="007A5046"/>
    <w:rsid w:val="007D25D3"/>
    <w:rsid w:val="007E6AEB"/>
    <w:rsid w:val="007F14F1"/>
    <w:rsid w:val="008012C2"/>
    <w:rsid w:val="00815D2E"/>
    <w:rsid w:val="00825954"/>
    <w:rsid w:val="00862507"/>
    <w:rsid w:val="008973EE"/>
    <w:rsid w:val="00951B47"/>
    <w:rsid w:val="00971600"/>
    <w:rsid w:val="00976228"/>
    <w:rsid w:val="009973B4"/>
    <w:rsid w:val="009C28C1"/>
    <w:rsid w:val="009E5A60"/>
    <w:rsid w:val="009F0149"/>
    <w:rsid w:val="009F2F86"/>
    <w:rsid w:val="009F7EED"/>
    <w:rsid w:val="00A02F21"/>
    <w:rsid w:val="00A276A6"/>
    <w:rsid w:val="00A3294E"/>
    <w:rsid w:val="00A51134"/>
    <w:rsid w:val="00AF0AAB"/>
    <w:rsid w:val="00B1087D"/>
    <w:rsid w:val="00B160FB"/>
    <w:rsid w:val="00B16488"/>
    <w:rsid w:val="00B1795C"/>
    <w:rsid w:val="00B32E56"/>
    <w:rsid w:val="00B475D1"/>
    <w:rsid w:val="00B6150E"/>
    <w:rsid w:val="00B73A93"/>
    <w:rsid w:val="00B95A05"/>
    <w:rsid w:val="00BB0BC9"/>
    <w:rsid w:val="00BC6844"/>
    <w:rsid w:val="00BE29A2"/>
    <w:rsid w:val="00BF597E"/>
    <w:rsid w:val="00C5177A"/>
    <w:rsid w:val="00C51A36"/>
    <w:rsid w:val="00C55228"/>
    <w:rsid w:val="00C80696"/>
    <w:rsid w:val="00CA1D28"/>
    <w:rsid w:val="00CD0F2B"/>
    <w:rsid w:val="00CD278B"/>
    <w:rsid w:val="00CE315A"/>
    <w:rsid w:val="00CE6D06"/>
    <w:rsid w:val="00CF776D"/>
    <w:rsid w:val="00D06F59"/>
    <w:rsid w:val="00D11C38"/>
    <w:rsid w:val="00D7720F"/>
    <w:rsid w:val="00D77D72"/>
    <w:rsid w:val="00D8388C"/>
    <w:rsid w:val="00DA2A63"/>
    <w:rsid w:val="00DB65E4"/>
    <w:rsid w:val="00DF2EA5"/>
    <w:rsid w:val="00E7307B"/>
    <w:rsid w:val="00E754A7"/>
    <w:rsid w:val="00E80CCA"/>
    <w:rsid w:val="00E93330"/>
    <w:rsid w:val="00E954C4"/>
    <w:rsid w:val="00EB0164"/>
    <w:rsid w:val="00ED0F62"/>
    <w:rsid w:val="00F305C2"/>
    <w:rsid w:val="00F95653"/>
    <w:rsid w:val="00FB3DD3"/>
    <w:rsid w:val="00FC02C4"/>
    <w:rsid w:val="00FD726A"/>
    <w:rsid w:val="00FF050E"/>
    <w:rsid w:val="01CD28DB"/>
    <w:rsid w:val="01D2149F"/>
    <w:rsid w:val="02661CBC"/>
    <w:rsid w:val="027177F8"/>
    <w:rsid w:val="02B84719"/>
    <w:rsid w:val="02FA6253"/>
    <w:rsid w:val="032C3757"/>
    <w:rsid w:val="036603D4"/>
    <w:rsid w:val="045E4F82"/>
    <w:rsid w:val="04617F72"/>
    <w:rsid w:val="04C04927"/>
    <w:rsid w:val="05B11F2A"/>
    <w:rsid w:val="06400A4B"/>
    <w:rsid w:val="06B82DB2"/>
    <w:rsid w:val="06E01EC3"/>
    <w:rsid w:val="08296EC1"/>
    <w:rsid w:val="09535250"/>
    <w:rsid w:val="09806D23"/>
    <w:rsid w:val="0B156FC6"/>
    <w:rsid w:val="0B256D46"/>
    <w:rsid w:val="0B4B24BF"/>
    <w:rsid w:val="0BB74A17"/>
    <w:rsid w:val="0C1821A1"/>
    <w:rsid w:val="0C3527F1"/>
    <w:rsid w:val="0C5F0639"/>
    <w:rsid w:val="0C7A43E3"/>
    <w:rsid w:val="0C85106D"/>
    <w:rsid w:val="0CAB3A70"/>
    <w:rsid w:val="0CF842DF"/>
    <w:rsid w:val="0D66233C"/>
    <w:rsid w:val="0D8B1FB3"/>
    <w:rsid w:val="0EA90761"/>
    <w:rsid w:val="0EC85CA2"/>
    <w:rsid w:val="0F0045E0"/>
    <w:rsid w:val="0F6442AD"/>
    <w:rsid w:val="0FDA7F53"/>
    <w:rsid w:val="108219C2"/>
    <w:rsid w:val="11705116"/>
    <w:rsid w:val="120F24BF"/>
    <w:rsid w:val="12A058F8"/>
    <w:rsid w:val="14431653"/>
    <w:rsid w:val="15110FDA"/>
    <w:rsid w:val="155A19C5"/>
    <w:rsid w:val="17B15042"/>
    <w:rsid w:val="17B20018"/>
    <w:rsid w:val="18DB38B5"/>
    <w:rsid w:val="18FA2BF5"/>
    <w:rsid w:val="19970DEA"/>
    <w:rsid w:val="1A120A39"/>
    <w:rsid w:val="1AD215C7"/>
    <w:rsid w:val="1B2C7B1C"/>
    <w:rsid w:val="1C382A81"/>
    <w:rsid w:val="1C9868E8"/>
    <w:rsid w:val="1E295883"/>
    <w:rsid w:val="1E565434"/>
    <w:rsid w:val="1E90527F"/>
    <w:rsid w:val="1E95093D"/>
    <w:rsid w:val="1F3F2241"/>
    <w:rsid w:val="1F7830A7"/>
    <w:rsid w:val="1FCD2A02"/>
    <w:rsid w:val="20CE1E81"/>
    <w:rsid w:val="21747ECE"/>
    <w:rsid w:val="21973C6B"/>
    <w:rsid w:val="22017E7F"/>
    <w:rsid w:val="22223BA9"/>
    <w:rsid w:val="23544896"/>
    <w:rsid w:val="235E7C88"/>
    <w:rsid w:val="239844C9"/>
    <w:rsid w:val="2432182D"/>
    <w:rsid w:val="246B6135"/>
    <w:rsid w:val="24FE116D"/>
    <w:rsid w:val="24FF3794"/>
    <w:rsid w:val="261C5918"/>
    <w:rsid w:val="26E4625C"/>
    <w:rsid w:val="27B53290"/>
    <w:rsid w:val="28A46FFC"/>
    <w:rsid w:val="29A06FDB"/>
    <w:rsid w:val="2A134B34"/>
    <w:rsid w:val="2A712F0F"/>
    <w:rsid w:val="2B2E2752"/>
    <w:rsid w:val="2B9022F9"/>
    <w:rsid w:val="2BFC024F"/>
    <w:rsid w:val="2C9B1E1D"/>
    <w:rsid w:val="2F4B0E69"/>
    <w:rsid w:val="30D16CC5"/>
    <w:rsid w:val="31732731"/>
    <w:rsid w:val="31C028B0"/>
    <w:rsid w:val="32ED17A4"/>
    <w:rsid w:val="335A51AA"/>
    <w:rsid w:val="35337A2C"/>
    <w:rsid w:val="37476F8A"/>
    <w:rsid w:val="37E07F07"/>
    <w:rsid w:val="38610411"/>
    <w:rsid w:val="38AA56C2"/>
    <w:rsid w:val="38E10519"/>
    <w:rsid w:val="39827C37"/>
    <w:rsid w:val="3AC379F5"/>
    <w:rsid w:val="3C125F9B"/>
    <w:rsid w:val="3C1959EB"/>
    <w:rsid w:val="3C3C0F86"/>
    <w:rsid w:val="3D2F613A"/>
    <w:rsid w:val="3E1444F6"/>
    <w:rsid w:val="3F3B2173"/>
    <w:rsid w:val="3F882D3C"/>
    <w:rsid w:val="40715AC8"/>
    <w:rsid w:val="40B67F76"/>
    <w:rsid w:val="415E2F32"/>
    <w:rsid w:val="41E277AB"/>
    <w:rsid w:val="429A35A3"/>
    <w:rsid w:val="42DA7B35"/>
    <w:rsid w:val="42E72220"/>
    <w:rsid w:val="435C1130"/>
    <w:rsid w:val="442828E9"/>
    <w:rsid w:val="444C757B"/>
    <w:rsid w:val="4622480B"/>
    <w:rsid w:val="46E71E5A"/>
    <w:rsid w:val="479741AE"/>
    <w:rsid w:val="49BA3960"/>
    <w:rsid w:val="4A0F666A"/>
    <w:rsid w:val="4B4B30DE"/>
    <w:rsid w:val="4BFA763C"/>
    <w:rsid w:val="4C4035AE"/>
    <w:rsid w:val="4DC15C69"/>
    <w:rsid w:val="4DDC3C53"/>
    <w:rsid w:val="4E6312F5"/>
    <w:rsid w:val="4F7F35B2"/>
    <w:rsid w:val="509B02C9"/>
    <w:rsid w:val="51A3128D"/>
    <w:rsid w:val="52835406"/>
    <w:rsid w:val="52B24340"/>
    <w:rsid w:val="56311B54"/>
    <w:rsid w:val="5949498B"/>
    <w:rsid w:val="59A85EFD"/>
    <w:rsid w:val="5AD71799"/>
    <w:rsid w:val="5B0B7A67"/>
    <w:rsid w:val="5B943341"/>
    <w:rsid w:val="5C9F5764"/>
    <w:rsid w:val="5D2C6FE6"/>
    <w:rsid w:val="5D86343D"/>
    <w:rsid w:val="5DB12D14"/>
    <w:rsid w:val="5E0C3C5A"/>
    <w:rsid w:val="5EA12B9A"/>
    <w:rsid w:val="5EC928D3"/>
    <w:rsid w:val="5F425B73"/>
    <w:rsid w:val="5F5C48D2"/>
    <w:rsid w:val="5F6A1134"/>
    <w:rsid w:val="5F8E191F"/>
    <w:rsid w:val="5F9641CD"/>
    <w:rsid w:val="60811079"/>
    <w:rsid w:val="6093098F"/>
    <w:rsid w:val="610A19B9"/>
    <w:rsid w:val="613B6C91"/>
    <w:rsid w:val="628D2779"/>
    <w:rsid w:val="628D5F03"/>
    <w:rsid w:val="64F43146"/>
    <w:rsid w:val="654A5507"/>
    <w:rsid w:val="658C10F3"/>
    <w:rsid w:val="65CA104B"/>
    <w:rsid w:val="66117546"/>
    <w:rsid w:val="66356363"/>
    <w:rsid w:val="66972AAF"/>
    <w:rsid w:val="677E4DCB"/>
    <w:rsid w:val="679C4299"/>
    <w:rsid w:val="68BB08C9"/>
    <w:rsid w:val="69090431"/>
    <w:rsid w:val="6A4140D3"/>
    <w:rsid w:val="6A5D69B2"/>
    <w:rsid w:val="6A7021FA"/>
    <w:rsid w:val="6B8C49BA"/>
    <w:rsid w:val="6C093A05"/>
    <w:rsid w:val="6C190135"/>
    <w:rsid w:val="6DA65F1D"/>
    <w:rsid w:val="6E031C73"/>
    <w:rsid w:val="6E116960"/>
    <w:rsid w:val="6E6B6A6E"/>
    <w:rsid w:val="6EE8797B"/>
    <w:rsid w:val="6FF46E59"/>
    <w:rsid w:val="7051627C"/>
    <w:rsid w:val="70CA3520"/>
    <w:rsid w:val="718A1CE5"/>
    <w:rsid w:val="71F75030"/>
    <w:rsid w:val="720A1A2B"/>
    <w:rsid w:val="73712626"/>
    <w:rsid w:val="73E237A4"/>
    <w:rsid w:val="73E9008B"/>
    <w:rsid w:val="747F2083"/>
    <w:rsid w:val="74C401B4"/>
    <w:rsid w:val="75A27521"/>
    <w:rsid w:val="76253810"/>
    <w:rsid w:val="76A44DBB"/>
    <w:rsid w:val="76C24502"/>
    <w:rsid w:val="772935FE"/>
    <w:rsid w:val="789A4747"/>
    <w:rsid w:val="79CC1A93"/>
    <w:rsid w:val="7A0E74A5"/>
    <w:rsid w:val="7A42130E"/>
    <w:rsid w:val="7AA9407D"/>
    <w:rsid w:val="7ABE7B81"/>
    <w:rsid w:val="7B3C51BC"/>
    <w:rsid w:val="7B53369F"/>
    <w:rsid w:val="7B760BF0"/>
    <w:rsid w:val="7B8757FC"/>
    <w:rsid w:val="7C046C2A"/>
    <w:rsid w:val="7C483276"/>
    <w:rsid w:val="7C4D08BC"/>
    <w:rsid w:val="7D590E23"/>
    <w:rsid w:val="7DAC6B0C"/>
    <w:rsid w:val="7DAD46F3"/>
    <w:rsid w:val="7E015AC4"/>
    <w:rsid w:val="7F63619B"/>
    <w:rsid w:val="7F806C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ind w:firstLine="560" w:firstLineChars="200"/>
    </w:pPr>
    <w:rPr>
      <w:rFonts w:ascii="宋体" w:hAnsi="宋体"/>
      <w:color w:val="FF0000"/>
      <w:sz w:val="28"/>
    </w:rPr>
  </w:style>
  <w:style w:type="paragraph" w:styleId="5">
    <w:name w:val="Plain Text"/>
    <w:basedOn w:val="1"/>
    <w:qFormat/>
    <w:uiPriority w:val="0"/>
    <w:rPr>
      <w:rFonts w:ascii="宋体" w:hAnsi="Courier New"/>
      <w:sz w:val="24"/>
    </w:r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qFormat/>
    <w:uiPriority w:val="0"/>
    <w:pPr>
      <w:ind w:firstLine="420"/>
      <w:jc w:val="left"/>
    </w:pPr>
    <w:rPr>
      <w:rFonts w:eastAsia="仿宋_GB2312"/>
      <w:color w:val="000000"/>
    </w:rPr>
  </w:style>
  <w:style w:type="paragraph" w:customStyle="1" w:styleId="12">
    <w:name w:val="表格文字"/>
    <w:basedOn w:val="1"/>
    <w:qFormat/>
    <w:uiPriority w:val="0"/>
    <w:pPr>
      <w:spacing w:before="25" w:after="25"/>
    </w:pPr>
    <w:rPr>
      <w:bCs/>
      <w:spacing w:val="10"/>
    </w:rPr>
  </w:style>
  <w:style w:type="character" w:customStyle="1" w:styleId="13">
    <w:name w:val="页眉 Char"/>
    <w:basedOn w:val="11"/>
    <w:link w:val="8"/>
    <w:qFormat/>
    <w:uiPriority w:val="99"/>
    <w:rPr>
      <w:rFonts w:ascii="Times New Roman" w:hAnsi="Times New Roman" w:eastAsia="宋体" w:cs="Times New Roman"/>
      <w:sz w:val="18"/>
      <w:szCs w:val="18"/>
    </w:rPr>
  </w:style>
  <w:style w:type="character" w:customStyle="1" w:styleId="14">
    <w:name w:val="页脚 Char"/>
    <w:basedOn w:val="11"/>
    <w:link w:val="7"/>
    <w:qFormat/>
    <w:uiPriority w:val="99"/>
    <w:rPr>
      <w:rFonts w:ascii="Times New Roman" w:hAnsi="Times New Roman" w:eastAsia="宋体" w:cs="Times New Roman"/>
      <w:sz w:val="18"/>
      <w:szCs w:val="18"/>
    </w:rPr>
  </w:style>
  <w:style w:type="character" w:customStyle="1" w:styleId="15">
    <w:name w:val="批注框文本 Char"/>
    <w:basedOn w:val="11"/>
    <w:link w:val="6"/>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_Style 2"/>
    <w:basedOn w:val="1"/>
    <w:qFormat/>
    <w:uiPriority w:val="34"/>
    <w:pPr>
      <w:widowControl/>
      <w:ind w:firstLine="420" w:firstLineChars="200"/>
      <w:jc w:val="left"/>
    </w:pPr>
    <w:rPr>
      <w:kern w:val="0"/>
      <w:sz w:val="20"/>
      <w:lang w:eastAsia="en-US"/>
    </w:rPr>
  </w:style>
  <w:style w:type="character" w:customStyle="1" w:styleId="18">
    <w:name w:val="info-content-text"/>
    <w:qFormat/>
    <w:uiPriority w:val="0"/>
  </w:style>
  <w:style w:type="character" w:customStyle="1" w:styleId="19">
    <w:name w:val="标题 1 Char"/>
    <w:basedOn w:val="11"/>
    <w:link w:val="3"/>
    <w:qFormat/>
    <w:uiPriority w:val="0"/>
    <w:rPr>
      <w:b/>
      <w:bCs/>
      <w:kern w:val="44"/>
      <w:sz w:val="44"/>
      <w:szCs w:val="44"/>
    </w:rPr>
  </w:style>
  <w:style w:type="paragraph" w:styleId="20">
    <w:name w:val="List Paragraph"/>
    <w:basedOn w:val="1"/>
    <w:qFormat/>
    <w:uiPriority w:val="99"/>
    <w:pPr>
      <w:ind w:firstLine="420" w:firstLineChars="200"/>
    </w:pPr>
  </w:style>
  <w:style w:type="paragraph" w:customStyle="1" w:styleId="21">
    <w:name w:val="列出段落1"/>
    <w:basedOn w:val="1"/>
    <w:qFormat/>
    <w:uiPriority w:val="34"/>
    <w:pPr>
      <w:ind w:firstLine="420" w:firstLineChars="200"/>
    </w:pPr>
    <w:rPr>
      <w:rFonts w:asciiTheme="minorHAnsi" w:hAnsiTheme="minorHAnsi" w:eastAsiaTheme="minorEastAsia" w:cstheme="minorBidi"/>
      <w:szCs w:val="22"/>
    </w:rPr>
  </w:style>
  <w:style w:type="paragraph" w:customStyle="1" w:styleId="22">
    <w:name w:val="默认段落字体 Para Char Char Char1 Char"/>
    <w:basedOn w:val="1"/>
    <w:next w:val="1"/>
    <w:qFormat/>
    <w:uiPriority w:val="0"/>
    <w:pPr>
      <w:spacing w:line="240" w:lineRule="atLeast"/>
      <w:ind w:left="420" w:firstLine="420"/>
      <w:jc w:val="left"/>
    </w:pPr>
    <w:rPr>
      <w:szCs w:val="24"/>
    </w:rPr>
  </w:style>
  <w:style w:type="paragraph" w:customStyle="1" w:styleId="23">
    <w:name w:val="附录表标题"/>
    <w:next w:val="1"/>
    <w:qFormat/>
    <w:uiPriority w:val="0"/>
    <w:pPr>
      <w:numPr>
        <w:ilvl w:val="0"/>
        <w:numId w:val="1"/>
      </w:numPr>
      <w:jc w:val="center"/>
      <w:textAlignment w:val="baseline"/>
    </w:pPr>
    <w:rPr>
      <w:rFonts w:ascii="黑体" w:hAnsi="Times New Roman" w:eastAsia="黑体" w:cs="Times New Roman"/>
      <w:kern w:val="21"/>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D6241C-A5A8-4A56-8A1B-A9D58B9DB204}">
  <ds:schemaRefs/>
</ds:datastoreItem>
</file>

<file path=docProps/app.xml><?xml version="1.0" encoding="utf-8"?>
<Properties xmlns="http://schemas.openxmlformats.org/officeDocument/2006/extended-properties" xmlns:vt="http://schemas.openxmlformats.org/officeDocument/2006/docPropsVTypes">
  <Template>Normal</Template>
  <Pages>15</Pages>
  <Words>1459</Words>
  <Characters>8319</Characters>
  <Lines>69</Lines>
  <Paragraphs>19</Paragraphs>
  <TotalTime>5</TotalTime>
  <ScaleCrop>false</ScaleCrop>
  <LinksUpToDate>false</LinksUpToDate>
  <CharactersWithSpaces>9759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2020-08-20T00:56:41Z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