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受审核部门：办公室（含财务） </w:t>
            </w:r>
            <w:r>
              <w:rPr>
                <w:sz w:val="24"/>
                <w:szCs w:val="24"/>
              </w:rPr>
              <w:t xml:space="preserve"> </w:t>
            </w:r>
            <w:r>
              <w:rPr>
                <w:rFonts w:hint="eastAsia"/>
                <w:sz w:val="24"/>
                <w:szCs w:val="24"/>
              </w:rPr>
              <w:t xml:space="preserve">主管领导：张欣 </w:t>
            </w:r>
            <w:r>
              <w:rPr>
                <w:sz w:val="24"/>
                <w:szCs w:val="24"/>
              </w:rPr>
              <w:t xml:space="preserve">  </w:t>
            </w:r>
            <w:r>
              <w:rPr>
                <w:rFonts w:hint="eastAsia"/>
                <w:sz w:val="24"/>
                <w:szCs w:val="24"/>
              </w:rPr>
              <w:t>陪同人员：张欣</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 xml:space="preserve">审核员：张鹏 </w:t>
            </w:r>
            <w:r>
              <w:rPr>
                <w:sz w:val="24"/>
                <w:szCs w:val="24"/>
              </w:rPr>
              <w:t xml:space="preserve">        </w:t>
            </w:r>
            <w:r>
              <w:rPr>
                <w:rFonts w:hint="eastAsia"/>
                <w:sz w:val="24"/>
                <w:szCs w:val="24"/>
              </w:rPr>
              <w:t>审核时间：2020年8月</w:t>
            </w:r>
            <w:r>
              <w:rPr>
                <w:sz w:val="24"/>
                <w:szCs w:val="24"/>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960" w:type="dxa"/>
            <w:vMerge w:val="continue"/>
            <w:vAlign w:val="center"/>
          </w:tcPr>
          <w:p/>
        </w:tc>
        <w:tc>
          <w:tcPr>
            <w:tcW w:w="10694" w:type="dxa"/>
            <w:vAlign w:val="center"/>
          </w:tcPr>
          <w:p>
            <w:pPr>
              <w:rPr>
                <w:szCs w:val="22"/>
              </w:rPr>
            </w:pPr>
            <w:r>
              <w:rPr>
                <w:rFonts w:hint="eastAsia"/>
                <w:sz w:val="24"/>
                <w:szCs w:val="24"/>
              </w:rPr>
              <w:t>审核条款：</w:t>
            </w:r>
          </w:p>
          <w:p>
            <w:pPr>
              <w:rPr>
                <w:szCs w:val="22"/>
              </w:rPr>
            </w:pPr>
            <w:r>
              <w:rPr>
                <w:szCs w:val="22"/>
              </w:rPr>
              <w:t>E5.3/</w:t>
            </w:r>
            <w:r>
              <w:rPr>
                <w:rFonts w:hint="eastAsia"/>
                <w:szCs w:val="22"/>
              </w:rPr>
              <w:t>6.1.1/6.1.3/6.2/</w:t>
            </w:r>
            <w:r>
              <w:rPr>
                <w:szCs w:val="22"/>
              </w:rPr>
              <w:t>7.2/</w:t>
            </w:r>
            <w:r>
              <w:rPr>
                <w:rFonts w:hint="eastAsia"/>
                <w:szCs w:val="22"/>
              </w:rPr>
              <w:t>7.3/7.4/7.5/</w:t>
            </w:r>
            <w:r>
              <w:rPr>
                <w:szCs w:val="22"/>
              </w:rPr>
              <w:t>8.1/8.2/</w:t>
            </w:r>
            <w:r>
              <w:rPr>
                <w:rFonts w:hint="eastAsia"/>
                <w:szCs w:val="22"/>
              </w:rPr>
              <w:t>9.1.1/</w:t>
            </w:r>
            <w:r>
              <w:rPr>
                <w:szCs w:val="22"/>
              </w:rPr>
              <w:t>9.2/10.2</w:t>
            </w:r>
            <w:r>
              <w:rPr>
                <w:rFonts w:hint="eastAsia"/>
                <w:szCs w:val="22"/>
              </w:rPr>
              <w:t>；</w:t>
            </w:r>
          </w:p>
          <w:p>
            <w:pPr>
              <w:rPr>
                <w:szCs w:val="22"/>
              </w:rPr>
            </w:pPr>
            <w:r>
              <w:rPr>
                <w:rFonts w:hint="eastAsia"/>
                <w:szCs w:val="22"/>
              </w:rPr>
              <w:t>O</w:t>
            </w:r>
            <w:r>
              <w:rPr>
                <w:szCs w:val="22"/>
              </w:rPr>
              <w:t>5.3/</w:t>
            </w:r>
            <w:r>
              <w:rPr>
                <w:rFonts w:hint="eastAsia"/>
                <w:szCs w:val="22"/>
              </w:rPr>
              <w:t>5.4/6.1.1/6.1.3//6.2/</w:t>
            </w:r>
            <w:r>
              <w:rPr>
                <w:szCs w:val="22"/>
              </w:rPr>
              <w:t>7.2/7.3/7.4/7.5/</w:t>
            </w:r>
            <w:r>
              <w:rPr>
                <w:rFonts w:hint="eastAsia"/>
                <w:szCs w:val="22"/>
              </w:rPr>
              <w:t>8.1.2/8.1.3/</w:t>
            </w:r>
            <w:r>
              <w:rPr>
                <w:szCs w:val="22"/>
              </w:rPr>
              <w:t>8.2/9.2/10.2</w:t>
            </w:r>
            <w:r>
              <w:rPr>
                <w:rFonts w:hint="eastAsia"/>
                <w:szCs w:val="22"/>
              </w:rPr>
              <w:t>；</w:t>
            </w:r>
          </w:p>
          <w:p>
            <w:pPr>
              <w:pStyle w:val="8"/>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EO5.3</w:t>
            </w:r>
          </w:p>
          <w:p>
            <w:pPr>
              <w:pStyle w:val="12"/>
            </w:pPr>
          </w:p>
        </w:tc>
        <w:tc>
          <w:tcPr>
            <w:tcW w:w="10694" w:type="dxa"/>
            <w:vAlign w:val="center"/>
          </w:tcPr>
          <w:p>
            <w:pPr>
              <w:ind w:firstLine="420" w:firstLineChars="200"/>
            </w:pPr>
            <w:r>
              <w:rPr>
                <w:rFonts w:hint="eastAsia"/>
              </w:rPr>
              <w:t>部门负责人：张欣</w:t>
            </w:r>
          </w:p>
          <w:p>
            <w:pPr>
              <w:ind w:firstLine="420" w:firstLineChars="200"/>
            </w:pPr>
            <w:r>
              <w:rPr>
                <w:rFonts w:hint="eastAsia"/>
              </w:rPr>
              <w:t>公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ind w:firstLine="420" w:firstLineChars="200"/>
            </w:pPr>
            <w:r>
              <w:rPr>
                <w:rFonts w:hint="eastAsia"/>
              </w:rPr>
              <w:t>以确保质量/环境/职业健康安全管理体系符合本标准的要求；</w:t>
            </w:r>
          </w:p>
          <w:p>
            <w:pPr>
              <w:ind w:firstLine="420" w:firstLineChars="200"/>
            </w:pPr>
            <w:r>
              <w:rPr>
                <w:rFonts w:hint="eastAsia"/>
              </w:rPr>
              <w:t>确保各过程获得其预期输出；</w:t>
            </w:r>
          </w:p>
          <w:p>
            <w:pPr>
              <w:ind w:firstLine="420" w:firstLineChars="200"/>
            </w:pPr>
            <w:r>
              <w:rPr>
                <w:rFonts w:hint="eastAsia"/>
              </w:rPr>
              <w:t>报告质量/环境/职业健康安全管理体系绩效及其改进机遇（见 10.1），须向最高管理者报告；</w:t>
            </w:r>
          </w:p>
          <w:p>
            <w:pPr>
              <w:ind w:firstLine="420" w:firstLineChars="200"/>
            </w:pPr>
            <w:r>
              <w:rPr>
                <w:rFonts w:hint="eastAsia"/>
              </w:rPr>
              <w:t>确保在整个组织推动以顾客为关注焦点；</w:t>
            </w:r>
          </w:p>
          <w:p>
            <w:pPr>
              <w:ind w:firstLine="420" w:firstLineChars="200"/>
            </w:pPr>
            <w:r>
              <w:rPr>
                <w:rFonts w:hint="eastAsia"/>
              </w:rPr>
              <w:t>确保在策划和实施质量/环境/职业健康安全管理体系变更时，保持其完整性。</w:t>
            </w:r>
          </w:p>
          <w:p>
            <w:pPr>
              <w:ind w:firstLine="420" w:firstLineChars="200"/>
            </w:pPr>
            <w:r>
              <w:rPr>
                <w:rFonts w:hint="eastAsia"/>
              </w:rPr>
              <w:t>办公室的职责为：</w:t>
            </w:r>
          </w:p>
          <w:p>
            <w:pPr>
              <w:ind w:firstLine="420" w:firstLineChars="200"/>
              <w:rPr>
                <w:bCs/>
              </w:rPr>
            </w:pPr>
            <w:r>
              <w:rPr>
                <w:rFonts w:hint="eastAsia"/>
                <w:bCs/>
              </w:rPr>
              <w:t>1.负责公司级会议的组织召开、会议纪要编制下发工作；、</w:t>
            </w:r>
          </w:p>
          <w:p>
            <w:pPr>
              <w:ind w:firstLine="420" w:firstLineChars="200"/>
              <w:rPr>
                <w:bCs/>
              </w:rPr>
            </w:pPr>
            <w:r>
              <w:rPr>
                <w:rFonts w:hint="eastAsia"/>
                <w:bCs/>
              </w:rPr>
              <w:t>2.负责对公司各项工作安排的实施情况的检查、考核；</w:t>
            </w:r>
          </w:p>
          <w:p>
            <w:pPr>
              <w:ind w:firstLine="420" w:firstLineChars="200"/>
              <w:rPr>
                <w:bCs/>
              </w:rPr>
            </w:pPr>
            <w:r>
              <w:rPr>
                <w:rFonts w:hint="eastAsia"/>
                <w:bCs/>
              </w:rPr>
              <w:t>3..负责公司《年度培训计划》的组织制定以及实施；</w:t>
            </w:r>
          </w:p>
          <w:p>
            <w:pPr>
              <w:ind w:firstLine="420" w:firstLineChars="200"/>
              <w:rPr>
                <w:bCs/>
              </w:rPr>
            </w:pPr>
            <w:r>
              <w:rPr>
                <w:rFonts w:hint="eastAsia"/>
                <w:bCs/>
              </w:rPr>
              <w:t>4.负责公司员工的派遣、招聘、辞职、调动、辞退、升迁等以及社会福利保险的投入管理等工作；</w:t>
            </w:r>
          </w:p>
          <w:p>
            <w:pPr>
              <w:ind w:firstLine="420" w:firstLineChars="200"/>
              <w:rPr>
                <w:bCs/>
              </w:rPr>
            </w:pPr>
            <w:r>
              <w:rPr>
                <w:rFonts w:hint="eastAsia"/>
                <w:bCs/>
              </w:rPr>
              <w:t>5.负责公司法律事务的管理。</w:t>
            </w:r>
          </w:p>
          <w:p>
            <w:pPr>
              <w:ind w:firstLine="420" w:firstLineChars="200"/>
              <w:rPr>
                <w:bCs/>
              </w:rPr>
            </w:pPr>
            <w:r>
              <w:rPr>
                <w:rFonts w:hint="eastAsia"/>
                <w:bCs/>
              </w:rPr>
              <w:t>6.负责公司环境、职业健康安全体系持续运行及销售所需的资金；</w:t>
            </w:r>
          </w:p>
          <w:p>
            <w:pPr>
              <w:ind w:firstLine="420" w:firstLineChars="200"/>
              <w:rPr>
                <w:bCs/>
              </w:rPr>
            </w:pPr>
            <w:r>
              <w:rPr>
                <w:rFonts w:hint="eastAsia"/>
                <w:bCs/>
              </w:rPr>
              <w:t>7.参加管理评审，落实管理评审报告的决议。</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cs="宋体"/>
              </w:rPr>
            </w:pPr>
            <w:r>
              <w:rPr>
                <w:rFonts w:hint="eastAsia" w:cs="宋体"/>
              </w:rPr>
              <w:t>工作人员的协商和参与(员工代表）</w:t>
            </w:r>
          </w:p>
        </w:tc>
        <w:tc>
          <w:tcPr>
            <w:tcW w:w="960" w:type="dxa"/>
            <w:vAlign w:val="center"/>
          </w:tcPr>
          <w:p>
            <w:r>
              <w:rPr>
                <w:rFonts w:hint="eastAsia"/>
              </w:rPr>
              <w:t>O5.4</w:t>
            </w:r>
          </w:p>
        </w:tc>
        <w:tc>
          <w:tcPr>
            <w:tcW w:w="10694"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hint="eastAsia" w:ascii="宋体" w:cs="宋体"/>
                <w:szCs w:val="21"/>
              </w:rPr>
              <w:t>EO</w:t>
            </w:r>
            <w:r>
              <w:rPr>
                <w:rFonts w:ascii="宋体" w:cs="宋体"/>
                <w:szCs w:val="21"/>
              </w:rPr>
              <w:t>6.1.1</w:t>
            </w:r>
          </w:p>
          <w:p>
            <w:pPr>
              <w:spacing w:line="280" w:lineRule="exact"/>
              <w:rPr>
                <w:rFonts w:ascii="宋体" w:hAnsi="宋体" w:cs="宋体"/>
                <w:szCs w:val="21"/>
              </w:rPr>
            </w:pPr>
          </w:p>
          <w:p>
            <w:pPr>
              <w:spacing w:line="280" w:lineRule="exact"/>
            </w:pPr>
          </w:p>
        </w:tc>
        <w:tc>
          <w:tcPr>
            <w:tcW w:w="10694" w:type="dxa"/>
            <w:vAlign w:val="center"/>
          </w:tcPr>
          <w:p>
            <w:r>
              <w:rPr>
                <w:rFonts w:hint="eastAsia"/>
              </w:rPr>
              <w:t>企业识别了环境和职业健康安全方面的风险如下：</w:t>
            </w:r>
            <w:r>
              <w:tab/>
            </w:r>
            <w:r>
              <w:tab/>
            </w:r>
          </w:p>
          <w:p>
            <w:pPr>
              <w:rPr>
                <w:bCs/>
              </w:rPr>
            </w:pPr>
            <w:r>
              <w:rPr>
                <w:rFonts w:hint="eastAsia"/>
                <w:bCs/>
              </w:rPr>
              <w:t>1</w:t>
            </w:r>
            <w:r>
              <w:rPr>
                <w:rFonts w:hint="eastAsia"/>
                <w:bCs/>
              </w:rPr>
              <w:tab/>
            </w:r>
            <w:r>
              <w:rPr>
                <w:rFonts w:hint="eastAsia"/>
                <w:bCs/>
              </w:rPr>
              <w:t>内部</w:t>
            </w:r>
            <w:r>
              <w:rPr>
                <w:rFonts w:hint="eastAsia"/>
                <w:bCs/>
              </w:rPr>
              <w:tab/>
            </w:r>
            <w:r>
              <w:rPr>
                <w:rFonts w:hint="eastAsia"/>
                <w:bCs/>
              </w:rPr>
              <w:t>人员素质参差不齐，环保意识不强，对岗位环境因素认识不足，控制方法不明确；</w:t>
            </w:r>
          </w:p>
          <w:p>
            <w:pPr>
              <w:rPr>
                <w:bCs/>
              </w:rPr>
            </w:pPr>
            <w:r>
              <w:rPr>
                <w:rFonts w:hint="eastAsia"/>
                <w:bCs/>
              </w:rPr>
              <w:t>2</w:t>
            </w:r>
            <w:r>
              <w:rPr>
                <w:rFonts w:hint="eastAsia"/>
                <w:bCs/>
              </w:rPr>
              <w:tab/>
            </w:r>
            <w:r>
              <w:rPr>
                <w:rFonts w:hint="eastAsia"/>
                <w:bCs/>
              </w:rPr>
              <w:t>内部</w:t>
            </w:r>
            <w:r>
              <w:rPr>
                <w:rFonts w:hint="eastAsia"/>
                <w:bCs/>
              </w:rPr>
              <w:tab/>
            </w:r>
            <w:r>
              <w:rPr>
                <w:rFonts w:hint="eastAsia"/>
                <w:bCs/>
              </w:rPr>
              <w:t>适用环境法律法规的识别、收集及宣传不够，相对应公司内部活动及环境因素不够明确，部分员工守法意识淡薄。</w:t>
            </w:r>
          </w:p>
          <w:p>
            <w:pPr>
              <w:rPr>
                <w:bCs/>
              </w:rPr>
            </w:pPr>
            <w:r>
              <w:rPr>
                <w:rFonts w:hint="eastAsia"/>
                <w:bCs/>
              </w:rPr>
              <w:t>3</w:t>
            </w:r>
            <w:r>
              <w:rPr>
                <w:rFonts w:hint="eastAsia"/>
                <w:bCs/>
              </w:rPr>
              <w:tab/>
            </w:r>
            <w:r>
              <w:rPr>
                <w:rFonts w:hint="eastAsia"/>
                <w:bCs/>
              </w:rPr>
              <w:t>内部</w:t>
            </w:r>
            <w:r>
              <w:rPr>
                <w:rFonts w:hint="eastAsia"/>
                <w:bCs/>
              </w:rPr>
              <w:tab/>
            </w:r>
            <w:r>
              <w:rPr>
                <w:rFonts w:hint="eastAsia"/>
                <w:bCs/>
              </w:rPr>
              <w:t>公司资质及设施较为齐全，但管理制度尚不够健全；</w:t>
            </w:r>
          </w:p>
          <w:p>
            <w:pPr>
              <w:rPr>
                <w:bCs/>
              </w:rPr>
            </w:pPr>
            <w:r>
              <w:rPr>
                <w:rFonts w:hint="eastAsia"/>
                <w:bCs/>
              </w:rPr>
              <w:t>4</w:t>
            </w:r>
            <w:r>
              <w:rPr>
                <w:rFonts w:hint="eastAsia"/>
                <w:bCs/>
              </w:rPr>
              <w:tab/>
            </w:r>
            <w:r>
              <w:rPr>
                <w:rFonts w:hint="eastAsia"/>
                <w:bCs/>
              </w:rPr>
              <w:t>内部</w:t>
            </w:r>
            <w:r>
              <w:rPr>
                <w:rFonts w:hint="eastAsia"/>
                <w:bCs/>
              </w:rPr>
              <w:tab/>
            </w:r>
            <w:r>
              <w:rPr>
                <w:rFonts w:hint="eastAsia"/>
                <w:bCs/>
              </w:rPr>
              <w:t>部分职业危害因素岗位的员工对职业病的关注度很高</w:t>
            </w:r>
          </w:p>
          <w:p>
            <w:pPr>
              <w:rPr>
                <w:bCs/>
              </w:rPr>
            </w:pPr>
            <w:r>
              <w:rPr>
                <w:rFonts w:hint="eastAsia"/>
                <w:bCs/>
              </w:rPr>
              <w:t>5</w:t>
            </w:r>
            <w:r>
              <w:rPr>
                <w:rFonts w:hint="eastAsia"/>
                <w:bCs/>
              </w:rPr>
              <w:tab/>
            </w:r>
            <w:r>
              <w:rPr>
                <w:rFonts w:hint="eastAsia"/>
                <w:bCs/>
              </w:rPr>
              <w:t>外部</w:t>
            </w:r>
            <w:r>
              <w:rPr>
                <w:rFonts w:hint="eastAsia"/>
                <w:bCs/>
              </w:rPr>
              <w:tab/>
            </w:r>
            <w:r>
              <w:rPr>
                <w:rFonts w:hint="eastAsia"/>
                <w:bCs/>
              </w:rPr>
              <w:t>对企业的环保要求及检查力度比较高</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EO6.2</w:t>
            </w:r>
          </w:p>
          <w:p>
            <w:pPr>
              <w:spacing w:line="280" w:lineRule="exact"/>
              <w:rPr>
                <w:rFonts w:asciiTheme="minorEastAsia" w:hAnsiTheme="minorEastAsia" w:eastAsiaTheme="minorEastAsia" w:cstheme="minorEastAsia"/>
                <w:szCs w:val="21"/>
              </w:rPr>
            </w:pPr>
          </w:p>
        </w:tc>
        <w:tc>
          <w:tcPr>
            <w:tcW w:w="10694" w:type="dxa"/>
            <w:vAlign w:val="center"/>
          </w:tcPr>
          <w:p>
            <w:pPr>
              <w:spacing w:line="280" w:lineRule="exact"/>
              <w:ind w:firstLine="420" w:firstLineChars="200"/>
            </w:pPr>
            <w:r>
              <w:rPr>
                <w:rFonts w:hint="eastAsia"/>
              </w:rPr>
              <w:t>公司对管理体系所需的相关职能、层次和过程设定管理目标。</w:t>
            </w:r>
          </w:p>
          <w:p>
            <w:pPr>
              <w:spacing w:line="460" w:lineRule="exact"/>
              <w:ind w:firstLine="420" w:firstLineChars="200"/>
              <w:jc w:val="left"/>
            </w:pPr>
            <w:r>
              <w:rPr>
                <w:rFonts w:hint="eastAsia"/>
              </w:rPr>
              <w:t>公司对管理体系所需的相关职能、层次和过程设定管理目标。</w:t>
            </w:r>
          </w:p>
          <w:p>
            <w:pPr>
              <w:spacing w:line="460" w:lineRule="exact"/>
              <w:ind w:firstLine="420" w:firstLineChars="200"/>
              <w:jc w:val="left"/>
            </w:pPr>
            <w:r>
              <w:rPr>
                <w:rFonts w:hint="eastAsia"/>
              </w:rPr>
              <w:t>环境目标：</w:t>
            </w:r>
          </w:p>
          <w:p>
            <w:pPr>
              <w:spacing w:line="460" w:lineRule="exact"/>
              <w:ind w:firstLine="420" w:firstLineChars="200"/>
              <w:jc w:val="left"/>
            </w:pPr>
            <w:r>
              <w:rPr>
                <w:rFonts w:hint="eastAsia"/>
              </w:rPr>
              <w:t>预防火灾，火灾发生率为零</w:t>
            </w:r>
          </w:p>
          <w:p>
            <w:pPr>
              <w:spacing w:line="460" w:lineRule="exact"/>
              <w:ind w:firstLine="420" w:firstLineChars="200"/>
              <w:jc w:val="left"/>
            </w:pPr>
            <w:r>
              <w:rPr>
                <w:rFonts w:hint="eastAsia"/>
              </w:rPr>
              <w:t>固体废弃物分类堆放/回收处置率≥90%</w:t>
            </w:r>
          </w:p>
          <w:p>
            <w:pPr>
              <w:spacing w:line="460" w:lineRule="exact"/>
              <w:ind w:firstLine="420" w:firstLineChars="200"/>
              <w:jc w:val="left"/>
            </w:pPr>
            <w:r>
              <w:rPr>
                <w:rFonts w:hint="eastAsia"/>
              </w:rPr>
              <w:t>职业健康安全目标：</w:t>
            </w:r>
          </w:p>
          <w:p>
            <w:pPr>
              <w:spacing w:line="460" w:lineRule="exact"/>
              <w:ind w:firstLine="420" w:firstLineChars="200"/>
              <w:jc w:val="left"/>
            </w:pPr>
            <w:r>
              <w:rPr>
                <w:rFonts w:hint="eastAsia"/>
              </w:rPr>
              <w:t>劳保发放率为100%。</w:t>
            </w:r>
          </w:p>
          <w:p>
            <w:pPr>
              <w:spacing w:line="460" w:lineRule="exact"/>
              <w:ind w:firstLine="420" w:firstLineChars="200"/>
              <w:jc w:val="left"/>
            </w:pPr>
            <w:r>
              <w:rPr>
                <w:rFonts w:hint="eastAsia"/>
              </w:rPr>
              <w:t>安全事故零发生率。</w:t>
            </w:r>
          </w:p>
          <w:p>
            <w:pPr>
              <w:spacing w:line="280" w:lineRule="exact"/>
              <w:ind w:firstLine="420" w:firstLineChars="200"/>
            </w:pPr>
            <w:r>
              <w:rPr>
                <w:rFonts w:hint="eastAsia"/>
              </w:rPr>
              <w:t>目标可测量，与公司管理方针一致。</w:t>
            </w:r>
          </w:p>
          <w:p>
            <w:pPr>
              <w:autoSpaceDE w:val="0"/>
              <w:autoSpaceDN w:val="0"/>
              <w:adjustRightInd w:val="0"/>
              <w:ind w:firstLine="420" w:firstLineChars="200"/>
            </w:pPr>
            <w:r>
              <w:rPr>
                <w:rFonts w:hint="eastAsia"/>
              </w:rPr>
              <w:t>办公室的目标分解为：</w:t>
            </w:r>
          </w:p>
          <w:p>
            <w:pPr>
              <w:pStyle w:val="20"/>
              <w:numPr>
                <w:ilvl w:val="0"/>
                <w:numId w:val="1"/>
              </w:numPr>
              <w:autoSpaceDE w:val="0"/>
              <w:autoSpaceDN w:val="0"/>
              <w:adjustRightInd w:val="0"/>
              <w:ind w:firstLineChars="0"/>
            </w:pPr>
            <w:r>
              <w:rPr>
                <w:rFonts w:hint="eastAsia"/>
              </w:rPr>
              <w:t>文件发放受控率100%</w:t>
            </w:r>
          </w:p>
          <w:p>
            <w:pPr>
              <w:pStyle w:val="20"/>
              <w:numPr>
                <w:ilvl w:val="0"/>
                <w:numId w:val="1"/>
              </w:numPr>
              <w:autoSpaceDE w:val="0"/>
              <w:autoSpaceDN w:val="0"/>
              <w:adjustRightInd w:val="0"/>
              <w:ind w:firstLineChars="0"/>
            </w:pPr>
            <w:r>
              <w:rPr>
                <w:rFonts w:hint="eastAsia"/>
              </w:rPr>
              <w:t>行政办公固体废弃物分类堆放/回收处理率≥90%</w:t>
            </w:r>
          </w:p>
          <w:p>
            <w:pPr>
              <w:pStyle w:val="20"/>
              <w:numPr>
                <w:ilvl w:val="0"/>
                <w:numId w:val="1"/>
              </w:numPr>
              <w:autoSpaceDE w:val="0"/>
              <w:autoSpaceDN w:val="0"/>
              <w:adjustRightInd w:val="0"/>
              <w:ind w:firstLineChars="0"/>
            </w:pPr>
            <w:r>
              <w:rPr>
                <w:rFonts w:hint="eastAsia"/>
              </w:rPr>
              <w:t>劳保用品发发放率100%。</w:t>
            </w:r>
          </w:p>
          <w:p>
            <w:pPr>
              <w:pStyle w:val="20"/>
              <w:numPr>
                <w:ilvl w:val="0"/>
                <w:numId w:val="1"/>
              </w:numPr>
              <w:autoSpaceDE w:val="0"/>
              <w:autoSpaceDN w:val="0"/>
              <w:adjustRightInd w:val="0"/>
              <w:ind w:firstLineChars="0"/>
            </w:pPr>
            <w:r>
              <w:rPr>
                <w:rFonts w:hint="eastAsia"/>
              </w:rPr>
              <w:t>法律法规识别完整率100％</w:t>
            </w:r>
          </w:p>
          <w:p>
            <w:pPr>
              <w:pStyle w:val="20"/>
              <w:numPr>
                <w:ilvl w:val="0"/>
                <w:numId w:val="1"/>
              </w:numPr>
              <w:autoSpaceDE w:val="0"/>
              <w:autoSpaceDN w:val="0"/>
              <w:adjustRightInd w:val="0"/>
              <w:ind w:firstLineChars="0"/>
            </w:pPr>
            <w:r>
              <w:rPr>
                <w:rFonts w:hint="eastAsia"/>
              </w:rPr>
              <w:t>培训计划完成率100%</w:t>
            </w:r>
          </w:p>
          <w:p>
            <w:pPr>
              <w:pStyle w:val="12"/>
              <w:numPr>
                <w:ilvl w:val="0"/>
                <w:numId w:val="1"/>
              </w:numPr>
              <w:rPr>
                <w:bCs w:val="0"/>
                <w:spacing w:val="0"/>
              </w:rPr>
            </w:pPr>
            <w:r>
              <w:rPr>
                <w:rFonts w:hint="eastAsia"/>
              </w:rPr>
              <w:t>预防火灾，火灾发生率为零</w:t>
            </w:r>
          </w:p>
          <w:p>
            <w:pPr>
              <w:pStyle w:val="12"/>
              <w:ind w:left="420"/>
              <w:rPr>
                <w:bCs w:val="0"/>
                <w:spacing w:val="0"/>
              </w:rPr>
            </w:pPr>
            <w:r>
              <w:rPr>
                <w:rFonts w:hint="eastAsia"/>
                <w:bCs w:val="0"/>
                <w:spacing w:val="0"/>
              </w:rPr>
              <w:t>每年由办公室按公司管理目标考核要求统计考核公司管理目标完成情况，提交管理评审会议。查到</w:t>
            </w:r>
            <w:r>
              <w:rPr>
                <w:bCs w:val="0"/>
                <w:spacing w:val="0"/>
              </w:rPr>
              <w:t>2020</w:t>
            </w:r>
            <w:r>
              <w:rPr>
                <w:rFonts w:hint="eastAsia"/>
                <w:bCs w:val="0"/>
                <w:spacing w:val="0"/>
              </w:rPr>
              <w:t>年第一季度和第二季度，公司管理目标完成情况，各项目标均已完成，考核部门办公室。</w:t>
            </w:r>
          </w:p>
          <w:p>
            <w:pPr>
              <w:ind w:firstLine="420" w:firstLineChars="200"/>
            </w:pPr>
            <w:r>
              <w:rPr>
                <w:rFonts w:hint="eastAsia"/>
              </w:rPr>
              <w:t>查 “环境</w:t>
            </w:r>
            <w:r>
              <w:t>目标、指标和管理方案</w:t>
            </w:r>
            <w:r>
              <w:rPr>
                <w:rFonts w:hint="eastAsia"/>
              </w:rPr>
              <w:t>”和“</w:t>
            </w:r>
            <w:r>
              <w:t>职业健康安全目标、指标和管理方案</w:t>
            </w:r>
            <w:r>
              <w:rPr>
                <w:rFonts w:hint="eastAsia"/>
              </w:rPr>
              <w:t>”，公司针对重要环境因素和重大危险源制订了相应的管理方案。</w:t>
            </w:r>
          </w:p>
          <w:p>
            <w:pPr>
              <w:pStyle w:val="12"/>
              <w:rPr>
                <w:bCs w:val="0"/>
                <w:spacing w:val="0"/>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EO6.1.3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》要求，随时对法律法规的更新进行跟踪，并进行补充。识别了法律法规清单。获取渠道为网上下载。</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w:t>
            </w:r>
          </w:p>
          <w:p>
            <w:pPr>
              <w:rPr>
                <w:rFonts w:ascii="宋体" w:hAnsi="宋体" w:cs="宋体"/>
                <w:sz w:val="24"/>
              </w:rPr>
            </w:pPr>
            <w:r>
              <w:rPr>
                <w:rFonts w:hint="eastAsia" w:asciiTheme="minorEastAsia" w:hAnsiTheme="minorEastAsia" w:eastAsiaTheme="minorEastAsia"/>
                <w:szCs w:val="21"/>
              </w:rPr>
              <w:t>环境和职业健康安全法律法规清单包括国家和山西省的法律法规，共</w:t>
            </w:r>
            <w:r>
              <w:rPr>
                <w:rFonts w:asciiTheme="minorEastAsia" w:hAnsiTheme="minorEastAsia" w:eastAsiaTheme="minorEastAsia"/>
                <w:szCs w:val="21"/>
              </w:rPr>
              <w:t>31</w:t>
            </w:r>
            <w:r>
              <w:rPr>
                <w:rFonts w:hint="eastAsia" w:asciiTheme="minorEastAsia" w:hAnsiTheme="minorEastAsia" w:eastAsiaTheme="minorEastAsia"/>
                <w:szCs w:val="21"/>
              </w:rPr>
              <w:t>条，对是否适用进行了评价。办公室组织进行了合规性的评价，评价时间为2020年</w:t>
            </w:r>
            <w:r>
              <w:rPr>
                <w:rFonts w:asciiTheme="minorEastAsia" w:hAnsiTheme="minorEastAsia" w:eastAsiaTheme="minorEastAsia"/>
                <w:szCs w:val="21"/>
              </w:rPr>
              <w:t>4</w:t>
            </w:r>
            <w:r>
              <w:rPr>
                <w:rFonts w:hint="eastAsia" w:asciiTheme="minorEastAsia" w:hAnsiTheme="minorEastAsia" w:eastAsiaTheme="minorEastAsia"/>
                <w:szCs w:val="21"/>
              </w:rPr>
              <w:t>月2</w:t>
            </w:r>
            <w:r>
              <w:rPr>
                <w:rFonts w:asciiTheme="minorEastAsia" w:hAnsiTheme="minorEastAsia" w:eastAsiaTheme="minorEastAsia"/>
                <w:szCs w:val="21"/>
              </w:rPr>
              <w:t>5</w:t>
            </w:r>
            <w:r>
              <w:rPr>
                <w:rFonts w:hint="eastAsia" w:asciiTheme="minorEastAsia" w:hAnsiTheme="minorEastAsia" w:eastAsiaTheme="minorEastAsia"/>
                <w:szCs w:val="21"/>
              </w:rPr>
              <w:t>日。</w:t>
            </w:r>
          </w:p>
          <w:p>
            <w:r>
              <w:rPr>
                <w:rFonts w:hint="eastAsia" w:asciiTheme="minorEastAsia" w:hAnsiTheme="minorEastAsia" w:eastAsiaTheme="minorEastAsia"/>
                <w:szCs w:val="21"/>
              </w:rPr>
              <w:t>办公室提供了安全合规性评价报告，报告结论为：经过对《中华人民共和国水污染防治法（修正）》、《中华人民共和国水污染防治实施细则》、《污水综合排放标准》  环境空气质量标准；有关省环境保护条例等《中华人民共和国大气污染物防治法》；中华人民共和国环境噪声污染防治法、工矿企业厂界噪声标准、市建筑垃圾管理规定；建设部157号令《城市生活垃圾管理办法》；固体废弃物管理程序等、《中华人民共和国节约能源法》、节能降耗管理程序符合性评审，公司无办公污水排放、粉尘、噪声控制有效，达标排放，固体废弃物控制有效，能源、资源管理方法得当，无违反法律法规的是发生。</w:t>
            </w:r>
            <w:r>
              <w:rPr>
                <w:rFonts w:ascii="宋体" w:hAnsi="宋体"/>
                <w:szCs w:val="21"/>
              </w:rPr>
              <w:t>总上所述：公司的所有活动遵守了国家、地方和企业的法律法规及其他要求，无违规行为。</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EO7.2</w:t>
            </w:r>
          </w:p>
          <w:p>
            <w:pPr>
              <w:pStyle w:val="12"/>
            </w:pPr>
          </w:p>
        </w:tc>
        <w:tc>
          <w:tcPr>
            <w:tcW w:w="10694" w:type="dxa"/>
            <w:vAlign w:val="center"/>
          </w:tcPr>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w:t>
            </w:r>
            <w:r>
              <w:rPr>
                <w:rFonts w:hint="eastAsia" w:hAnsi="宋体" w:cs="宋体"/>
                <w:szCs w:val="21"/>
              </w:rPr>
              <w:t>XS/CX</w:t>
            </w:r>
            <w:r>
              <w:rPr>
                <w:rFonts w:hAnsi="宋体" w:cs="宋体"/>
                <w:szCs w:val="21"/>
              </w:rPr>
              <w:t>—09-</w:t>
            </w:r>
            <w:r>
              <w:rPr>
                <w:rFonts w:hint="eastAsia" w:hAnsi="宋体" w:cs="宋体"/>
                <w:szCs w:val="21"/>
              </w:rPr>
              <w:t>2020</w:t>
            </w:r>
            <w:r>
              <w:rPr>
                <w:rFonts w:hint="eastAsia" w:ascii="Times New Roman" w:hAnsi="Times New Roman"/>
                <w:sz w:val="21"/>
                <w:szCs w:val="21"/>
              </w:rPr>
              <w:t>《人力资源管理程序》，规定了控制要求。对企业的人力资源的培养和发展等作出规定，招聘、培训、试用与转正等人力资源作出了规划。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企业提供了《岗位资格任职要求》，对各岗位的任职条件做了规定。</w:t>
            </w:r>
          </w:p>
          <w:p>
            <w:pPr>
              <w:pStyle w:val="5"/>
              <w:widowControl/>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序号</w:t>
            </w:r>
            <w:r>
              <w:rPr>
                <w:rFonts w:hint="eastAsia" w:ascii="Times New Roman" w:hAnsi="Times New Roman"/>
                <w:sz w:val="21"/>
                <w:szCs w:val="21"/>
              </w:rPr>
              <w:tab/>
            </w:r>
            <w:r>
              <w:rPr>
                <w:rFonts w:hint="eastAsia" w:ascii="Times New Roman" w:hAnsi="Times New Roman"/>
                <w:sz w:val="21"/>
                <w:szCs w:val="21"/>
              </w:rPr>
              <w:t>培训项目及目标</w:t>
            </w:r>
            <w:r>
              <w:rPr>
                <w:rFonts w:hint="eastAsia" w:ascii="Times New Roman" w:hAnsi="Times New Roman"/>
                <w:sz w:val="21"/>
                <w:szCs w:val="21"/>
              </w:rPr>
              <w:tab/>
            </w:r>
            <w:r>
              <w:rPr>
                <w:rFonts w:hint="eastAsia" w:ascii="Times New Roman" w:hAnsi="Times New Roman"/>
                <w:sz w:val="21"/>
                <w:szCs w:val="21"/>
              </w:rPr>
              <w:t>时间</w:t>
            </w:r>
            <w:r>
              <w:rPr>
                <w:rFonts w:hint="eastAsia" w:ascii="Times New Roman" w:hAnsi="Times New Roman"/>
                <w:sz w:val="21"/>
                <w:szCs w:val="21"/>
              </w:rPr>
              <w:tab/>
            </w:r>
            <w:r>
              <w:rPr>
                <w:rFonts w:hint="eastAsia" w:ascii="Times New Roman" w:hAnsi="Times New Roman"/>
                <w:sz w:val="21"/>
                <w:szCs w:val="21"/>
              </w:rPr>
              <w:t>培训对象</w:t>
            </w:r>
            <w:r>
              <w:rPr>
                <w:rFonts w:hint="eastAsia" w:ascii="Times New Roman" w:hAnsi="Times New Roman"/>
                <w:sz w:val="21"/>
                <w:szCs w:val="21"/>
              </w:rPr>
              <w:tab/>
            </w:r>
            <w:r>
              <w:rPr>
                <w:rFonts w:hint="eastAsia" w:ascii="Times New Roman" w:hAnsi="Times New Roman"/>
                <w:sz w:val="21"/>
                <w:szCs w:val="21"/>
              </w:rPr>
              <w:t>主办部门、教师</w:t>
            </w:r>
            <w:r>
              <w:rPr>
                <w:rFonts w:hint="eastAsia" w:ascii="Times New Roman" w:hAnsi="Times New Roman"/>
                <w:sz w:val="21"/>
                <w:szCs w:val="21"/>
              </w:rPr>
              <w:tab/>
            </w:r>
            <w:r>
              <w:rPr>
                <w:rFonts w:hint="eastAsia" w:ascii="Times New Roman" w:hAnsi="Times New Roman"/>
                <w:sz w:val="21"/>
                <w:szCs w:val="21"/>
              </w:rPr>
              <w:t>考核方式</w:t>
            </w:r>
          </w:p>
          <w:p>
            <w:pPr>
              <w:pStyle w:val="5"/>
              <w:widowControl/>
              <w:ind w:firstLine="420" w:firstLineChars="200"/>
              <w:rPr>
                <w:rFonts w:ascii="Times New Roman" w:hAnsi="Times New Roman"/>
                <w:sz w:val="21"/>
                <w:szCs w:val="21"/>
              </w:rPr>
            </w:pPr>
            <w:r>
              <w:rPr>
                <w:rFonts w:hint="eastAsia" w:ascii="Times New Roman" w:hAnsi="Times New Roman"/>
                <w:sz w:val="21"/>
                <w:szCs w:val="21"/>
              </w:rPr>
              <w:t>1</w:t>
            </w:r>
            <w:r>
              <w:rPr>
                <w:rFonts w:hint="eastAsia" w:ascii="Times New Roman" w:hAnsi="Times New Roman"/>
                <w:sz w:val="21"/>
                <w:szCs w:val="21"/>
              </w:rPr>
              <w:tab/>
            </w:r>
            <w:r>
              <w:rPr>
                <w:rFonts w:hint="eastAsia" w:ascii="Times New Roman" w:hAnsi="Times New Roman"/>
                <w:sz w:val="21"/>
                <w:szCs w:val="21"/>
              </w:rPr>
              <w:t xml:space="preserve">   标准培训，并在培训结束后策划本公司管理体系的建立、实施过程。学习手册、程序文件编写格式。</w:t>
            </w:r>
            <w:r>
              <w:rPr>
                <w:rFonts w:hint="eastAsia" w:ascii="Times New Roman" w:hAnsi="Times New Roman"/>
                <w:sz w:val="21"/>
                <w:szCs w:val="21"/>
              </w:rPr>
              <w:tab/>
            </w:r>
            <w:r>
              <w:rPr>
                <w:rFonts w:hint="eastAsia" w:ascii="Times New Roman" w:hAnsi="Times New Roman"/>
                <w:sz w:val="21"/>
                <w:szCs w:val="21"/>
              </w:rPr>
              <w:t>2020年1月</w:t>
            </w:r>
            <w:r>
              <w:rPr>
                <w:rFonts w:hint="eastAsia" w:ascii="Times New Roman" w:hAnsi="Times New Roman"/>
                <w:sz w:val="21"/>
                <w:szCs w:val="21"/>
              </w:rPr>
              <w:tab/>
            </w:r>
            <w:r>
              <w:rPr>
                <w:rFonts w:hint="eastAsia" w:ascii="Times New Roman" w:hAnsi="Times New Roman"/>
                <w:sz w:val="21"/>
                <w:szCs w:val="21"/>
              </w:rPr>
              <w:t>全体员工</w:t>
            </w:r>
            <w:r>
              <w:rPr>
                <w:rFonts w:hint="eastAsia" w:ascii="Times New Roman" w:hAnsi="Times New Roman"/>
                <w:sz w:val="21"/>
                <w:szCs w:val="21"/>
              </w:rPr>
              <w:tab/>
            </w:r>
            <w:r>
              <w:rPr>
                <w:rFonts w:hint="eastAsia" w:ascii="Times New Roman" w:hAnsi="Times New Roman"/>
                <w:sz w:val="21"/>
                <w:szCs w:val="21"/>
              </w:rPr>
              <w:t>聘请咨询老师授课</w:t>
            </w:r>
            <w:r>
              <w:rPr>
                <w:rFonts w:hint="eastAsia" w:ascii="Times New Roman" w:hAnsi="Times New Roman"/>
                <w:sz w:val="21"/>
                <w:szCs w:val="21"/>
              </w:rPr>
              <w:tab/>
            </w:r>
            <w:r>
              <w:rPr>
                <w:rFonts w:hint="eastAsia" w:ascii="Times New Roman" w:hAnsi="Times New Roman"/>
                <w:sz w:val="21"/>
                <w:szCs w:val="21"/>
              </w:rPr>
              <w:t>开卷考试编写体系文件</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w:t>
            </w:r>
            <w:r>
              <w:rPr>
                <w:rFonts w:hint="eastAsia" w:ascii="Times New Roman" w:hAnsi="Times New Roman"/>
                <w:sz w:val="21"/>
                <w:szCs w:val="21"/>
              </w:rPr>
              <w:tab/>
            </w:r>
            <w:r>
              <w:rPr>
                <w:rFonts w:hint="eastAsia" w:ascii="Times New Roman" w:hAnsi="Times New Roman"/>
                <w:sz w:val="21"/>
                <w:szCs w:val="21"/>
              </w:rPr>
              <w:t xml:space="preserve">    新版《管理手册》发布后组织学习。理解本公司的方针、目标，熟悉手册、程序文件，知道自己的职责，清楚体系运行过程中需要完成的工作。</w:t>
            </w:r>
            <w:r>
              <w:rPr>
                <w:rFonts w:hint="eastAsia" w:ascii="Times New Roman" w:hAnsi="Times New Roman"/>
                <w:sz w:val="21"/>
                <w:szCs w:val="21"/>
              </w:rPr>
              <w:tab/>
            </w:r>
            <w:r>
              <w:rPr>
                <w:rFonts w:hint="eastAsia" w:ascii="Times New Roman" w:hAnsi="Times New Roman"/>
                <w:sz w:val="21"/>
                <w:szCs w:val="21"/>
              </w:rPr>
              <w:t>2020年4月</w:t>
            </w:r>
            <w:r>
              <w:rPr>
                <w:rFonts w:hint="eastAsia" w:ascii="Times New Roman" w:hAnsi="Times New Roman"/>
                <w:sz w:val="21"/>
                <w:szCs w:val="21"/>
              </w:rPr>
              <w:tab/>
            </w:r>
            <w:r>
              <w:rPr>
                <w:rFonts w:hint="eastAsia" w:ascii="Times New Roman" w:hAnsi="Times New Roman"/>
                <w:sz w:val="21"/>
                <w:szCs w:val="21"/>
              </w:rPr>
              <w:t>公司全体员工</w:t>
            </w:r>
            <w:r>
              <w:rPr>
                <w:rFonts w:hint="eastAsia" w:ascii="Times New Roman" w:hAnsi="Times New Roman"/>
                <w:sz w:val="21"/>
                <w:szCs w:val="21"/>
              </w:rPr>
              <w:tab/>
            </w:r>
            <w:r>
              <w:rPr>
                <w:rFonts w:hint="eastAsia" w:ascii="Times New Roman" w:hAnsi="Times New Roman"/>
                <w:sz w:val="21"/>
                <w:szCs w:val="21"/>
              </w:rPr>
              <w:t>管理者代表</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组织学习</w:t>
            </w:r>
            <w:r>
              <w:rPr>
                <w:rFonts w:hint="eastAsia" w:ascii="Times New Roman" w:hAnsi="Times New Roman"/>
                <w:sz w:val="21"/>
                <w:szCs w:val="21"/>
              </w:rPr>
              <w:tab/>
            </w:r>
            <w:r>
              <w:rPr>
                <w:rFonts w:hint="eastAsia" w:ascii="Times New Roman" w:hAnsi="Times New Roman"/>
                <w:sz w:val="21"/>
                <w:szCs w:val="21"/>
              </w:rPr>
              <w:t>现场提问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3</w:t>
            </w:r>
            <w:r>
              <w:rPr>
                <w:rFonts w:hint="eastAsia" w:ascii="Times New Roman" w:hAnsi="Times New Roman"/>
                <w:sz w:val="21"/>
                <w:szCs w:val="21"/>
              </w:rPr>
              <w:tab/>
            </w:r>
            <w:r>
              <w:rPr>
                <w:rFonts w:hint="eastAsia" w:ascii="Times New Roman" w:hAnsi="Times New Roman"/>
                <w:sz w:val="21"/>
                <w:szCs w:val="21"/>
              </w:rPr>
              <w:t xml:space="preserve">    内审员培训。学习内审基础知识，能组建内审组；编制审核计划；编写检查表；能主持召开首、末次会议；学会一些审核技巧；能开具不合格项报告；能编写内审报告；能验证不合格项实施效果，能对体系有效性进行评价。</w:t>
            </w:r>
            <w:r>
              <w:rPr>
                <w:rFonts w:hint="eastAsia" w:ascii="Times New Roman" w:hAnsi="Times New Roman"/>
                <w:sz w:val="21"/>
                <w:szCs w:val="21"/>
              </w:rPr>
              <w:tab/>
            </w:r>
            <w:r>
              <w:rPr>
                <w:rFonts w:hint="eastAsia" w:ascii="Times New Roman" w:hAnsi="Times New Roman"/>
                <w:sz w:val="21"/>
                <w:szCs w:val="21"/>
              </w:rPr>
              <w:t>2020年5月</w:t>
            </w:r>
            <w:r>
              <w:rPr>
                <w:rFonts w:hint="eastAsia" w:ascii="Times New Roman" w:hAnsi="Times New Roman"/>
                <w:sz w:val="21"/>
                <w:szCs w:val="21"/>
              </w:rPr>
              <w:tab/>
            </w:r>
            <w:r>
              <w:rPr>
                <w:rFonts w:hint="eastAsia" w:ascii="Times New Roman" w:hAnsi="Times New Roman"/>
                <w:sz w:val="21"/>
                <w:szCs w:val="21"/>
              </w:rPr>
              <w:t>部分与环境、职业健康安全有关的管理人员</w:t>
            </w:r>
            <w:r>
              <w:rPr>
                <w:rFonts w:hint="eastAsia" w:ascii="Times New Roman" w:hAnsi="Times New Roman"/>
                <w:sz w:val="21"/>
                <w:szCs w:val="21"/>
              </w:rPr>
              <w:tab/>
            </w:r>
            <w:r>
              <w:rPr>
                <w:rFonts w:hint="eastAsia" w:ascii="Times New Roman" w:hAnsi="Times New Roman"/>
                <w:sz w:val="21"/>
                <w:szCs w:val="21"/>
              </w:rPr>
              <w:t>聘请咨询老师授课</w:t>
            </w:r>
            <w:r>
              <w:rPr>
                <w:rFonts w:hint="eastAsia" w:ascii="Times New Roman" w:hAnsi="Times New Roman"/>
                <w:sz w:val="21"/>
                <w:szCs w:val="21"/>
              </w:rPr>
              <w:tab/>
            </w:r>
            <w:r>
              <w:rPr>
                <w:rFonts w:hint="eastAsia" w:ascii="Times New Roman" w:hAnsi="Times New Roman"/>
                <w:sz w:val="21"/>
                <w:szCs w:val="21"/>
              </w:rPr>
              <w:t>笔试，取证</w:t>
            </w:r>
          </w:p>
          <w:p>
            <w:pPr>
              <w:pStyle w:val="5"/>
              <w:widowControl/>
              <w:ind w:firstLine="420" w:firstLineChars="200"/>
              <w:rPr>
                <w:rFonts w:ascii="Times New Roman" w:hAnsi="Times New Roman"/>
                <w:sz w:val="21"/>
                <w:szCs w:val="21"/>
              </w:rPr>
            </w:pPr>
            <w:r>
              <w:rPr>
                <w:rFonts w:hint="eastAsia" w:ascii="Times New Roman" w:hAnsi="Times New Roman"/>
                <w:sz w:val="21"/>
                <w:szCs w:val="21"/>
              </w:rPr>
              <w:t>4</w:t>
            </w:r>
            <w:r>
              <w:rPr>
                <w:rFonts w:hint="eastAsia" w:ascii="Times New Roman" w:hAnsi="Times New Roman"/>
                <w:sz w:val="21"/>
                <w:szCs w:val="21"/>
              </w:rPr>
              <w:tab/>
            </w:r>
            <w:r>
              <w:rPr>
                <w:rFonts w:hint="eastAsia" w:ascii="Times New Roman" w:hAnsi="Times New Roman"/>
                <w:sz w:val="21"/>
                <w:szCs w:val="21"/>
              </w:rPr>
              <w:t>环境、职业健康安全管理体系法律、法规培训，明确本行业适用的各项质量、环境、安全法律、法规的基本条款及内容。</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工艺要求</w:t>
            </w:r>
            <w:r>
              <w:rPr>
                <w:rFonts w:hint="eastAsia" w:ascii="Times New Roman" w:hAnsi="Times New Roman"/>
                <w:sz w:val="21"/>
                <w:szCs w:val="21"/>
              </w:rPr>
              <w:tab/>
            </w:r>
            <w:r>
              <w:rPr>
                <w:rFonts w:hint="eastAsia" w:ascii="Times New Roman" w:hAnsi="Times New Roman"/>
                <w:sz w:val="21"/>
                <w:szCs w:val="21"/>
              </w:rPr>
              <w:t>2020年6月</w:t>
            </w:r>
            <w:r>
              <w:rPr>
                <w:rFonts w:hint="eastAsia" w:ascii="Times New Roman" w:hAnsi="Times New Roman"/>
                <w:sz w:val="21"/>
                <w:szCs w:val="21"/>
              </w:rPr>
              <w:tab/>
            </w:r>
            <w:r>
              <w:rPr>
                <w:rFonts w:hint="eastAsia" w:ascii="Times New Roman" w:hAnsi="Times New Roman"/>
                <w:sz w:val="21"/>
                <w:szCs w:val="21"/>
              </w:rPr>
              <w:t>刘和平</w:t>
            </w:r>
            <w:r>
              <w:rPr>
                <w:rFonts w:hint="eastAsia" w:ascii="Times New Roman" w:hAnsi="Times New Roman"/>
                <w:sz w:val="21"/>
                <w:szCs w:val="21"/>
              </w:rPr>
              <w:tab/>
            </w:r>
            <w:r>
              <w:rPr>
                <w:rFonts w:hint="eastAsia" w:ascii="Times New Roman" w:hAnsi="Times New Roman"/>
                <w:sz w:val="21"/>
                <w:szCs w:val="21"/>
              </w:rPr>
              <w:t>管理者代表组织</w:t>
            </w:r>
            <w:r>
              <w:rPr>
                <w:rFonts w:hint="eastAsia" w:ascii="Times New Roman" w:hAnsi="Times New Roman"/>
                <w:sz w:val="21"/>
                <w:szCs w:val="21"/>
              </w:rPr>
              <w:tab/>
            </w:r>
            <w:r>
              <w:rPr>
                <w:rFonts w:hint="eastAsia" w:ascii="Times New Roman" w:hAnsi="Times New Roman"/>
                <w:sz w:val="21"/>
                <w:szCs w:val="21"/>
              </w:rPr>
              <w:t>现场提问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5</w:t>
            </w:r>
            <w:r>
              <w:rPr>
                <w:rFonts w:hint="eastAsia" w:ascii="Times New Roman" w:hAnsi="Times New Roman"/>
                <w:sz w:val="21"/>
                <w:szCs w:val="21"/>
              </w:rPr>
              <w:tab/>
            </w:r>
            <w:r>
              <w:rPr>
                <w:rFonts w:hint="eastAsia" w:ascii="Times New Roman" w:hAnsi="Times New Roman"/>
                <w:sz w:val="21"/>
                <w:szCs w:val="21"/>
              </w:rPr>
              <w:t>操作规程、规章制度</w:t>
            </w:r>
            <w:r>
              <w:rPr>
                <w:rFonts w:hint="eastAsia" w:ascii="Times New Roman" w:hAnsi="Times New Roman"/>
                <w:sz w:val="21"/>
                <w:szCs w:val="21"/>
              </w:rPr>
              <w:tab/>
            </w:r>
            <w:r>
              <w:rPr>
                <w:rFonts w:hint="eastAsia" w:ascii="Times New Roman" w:hAnsi="Times New Roman"/>
                <w:sz w:val="21"/>
                <w:szCs w:val="21"/>
              </w:rPr>
              <w:t>2020年9月</w:t>
            </w:r>
            <w:r>
              <w:rPr>
                <w:rFonts w:hint="eastAsia" w:ascii="Times New Roman" w:hAnsi="Times New Roman"/>
                <w:sz w:val="21"/>
                <w:szCs w:val="21"/>
              </w:rPr>
              <w:tab/>
            </w:r>
            <w:r>
              <w:rPr>
                <w:rFonts w:hint="eastAsia" w:ascii="Times New Roman" w:hAnsi="Times New Roman"/>
                <w:sz w:val="21"/>
                <w:szCs w:val="21"/>
              </w:rPr>
              <w:t>新员工</w:t>
            </w:r>
            <w:r>
              <w:rPr>
                <w:rFonts w:hint="eastAsia" w:ascii="Times New Roman" w:hAnsi="Times New Roman"/>
                <w:sz w:val="21"/>
                <w:szCs w:val="21"/>
              </w:rPr>
              <w:tab/>
            </w:r>
            <w:r>
              <w:rPr>
                <w:rFonts w:hint="eastAsia" w:ascii="Times New Roman" w:hAnsi="Times New Roman"/>
                <w:sz w:val="21"/>
                <w:szCs w:val="21"/>
              </w:rPr>
              <w:t>生产部</w:t>
            </w:r>
            <w:r>
              <w:rPr>
                <w:rFonts w:hint="eastAsia" w:ascii="Times New Roman" w:hAnsi="Times New Roman"/>
                <w:sz w:val="21"/>
                <w:szCs w:val="21"/>
              </w:rPr>
              <w:tab/>
            </w:r>
            <w:r>
              <w:rPr>
                <w:rFonts w:hint="eastAsia" w:ascii="Times New Roman" w:hAnsi="Times New Roman"/>
                <w:sz w:val="21"/>
                <w:szCs w:val="21"/>
              </w:rPr>
              <w:t>现场提问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6</w:t>
            </w:r>
            <w:r>
              <w:rPr>
                <w:rFonts w:hint="eastAsia" w:ascii="Times New Roman" w:hAnsi="Times New Roman"/>
                <w:sz w:val="21"/>
                <w:szCs w:val="21"/>
              </w:rPr>
              <w:tab/>
            </w:r>
            <w:r>
              <w:rPr>
                <w:rFonts w:hint="eastAsia" w:ascii="Times New Roman" w:hAnsi="Times New Roman"/>
                <w:sz w:val="21"/>
                <w:szCs w:val="21"/>
              </w:rPr>
              <w:t>标准及管理手册、程序文件、第三层次文件再学习，为了体系更好的运行。</w:t>
            </w:r>
            <w:r>
              <w:rPr>
                <w:rFonts w:hint="eastAsia" w:ascii="Times New Roman" w:hAnsi="Times New Roman"/>
                <w:sz w:val="21"/>
                <w:szCs w:val="21"/>
              </w:rPr>
              <w:tab/>
            </w:r>
            <w:r>
              <w:rPr>
                <w:rFonts w:hint="eastAsia" w:ascii="Times New Roman" w:hAnsi="Times New Roman"/>
                <w:sz w:val="21"/>
                <w:szCs w:val="21"/>
              </w:rPr>
              <w:t>2020年12月</w:t>
            </w:r>
            <w:r>
              <w:rPr>
                <w:rFonts w:hint="eastAsia" w:ascii="Times New Roman" w:hAnsi="Times New Roman"/>
                <w:sz w:val="21"/>
                <w:szCs w:val="21"/>
              </w:rPr>
              <w:tab/>
            </w:r>
            <w:r>
              <w:rPr>
                <w:rFonts w:hint="eastAsia" w:ascii="Times New Roman" w:hAnsi="Times New Roman"/>
                <w:sz w:val="21"/>
                <w:szCs w:val="21"/>
              </w:rPr>
              <w:t>公司全体人员</w:t>
            </w:r>
            <w:r>
              <w:rPr>
                <w:rFonts w:hint="eastAsia" w:ascii="Times New Roman" w:hAnsi="Times New Roman"/>
                <w:sz w:val="21"/>
                <w:szCs w:val="21"/>
              </w:rPr>
              <w:tab/>
            </w:r>
            <w:r>
              <w:rPr>
                <w:rFonts w:hint="eastAsia" w:ascii="Times New Roman" w:hAnsi="Times New Roman"/>
                <w:sz w:val="21"/>
                <w:szCs w:val="21"/>
              </w:rPr>
              <w:t>管理者代表组织</w:t>
            </w:r>
            <w:r>
              <w:rPr>
                <w:rFonts w:hint="eastAsia" w:ascii="Times New Roman" w:hAnsi="Times New Roman"/>
                <w:sz w:val="21"/>
                <w:szCs w:val="21"/>
              </w:rPr>
              <w:tab/>
            </w:r>
            <w:r>
              <w:rPr>
                <w:rFonts w:hint="eastAsia" w:ascii="Times New Roman" w:hAnsi="Times New Roman"/>
                <w:sz w:val="21"/>
                <w:szCs w:val="21"/>
              </w:rPr>
              <w:t>现场提问</w:t>
            </w:r>
          </w:p>
          <w:p>
            <w:pPr>
              <w:pStyle w:val="5"/>
              <w:widowControl/>
              <w:ind w:firstLine="420" w:firstLineChars="200"/>
              <w:rPr>
                <w:rFonts w:ascii="Times New Roman" w:hAnsi="Times New Roman"/>
                <w:sz w:val="21"/>
                <w:szCs w:val="21"/>
              </w:rPr>
            </w:pPr>
            <w:r>
              <w:rPr>
                <w:rFonts w:hint="eastAsia" w:ascii="Times New Roman" w:hAnsi="Times New Roman"/>
                <w:sz w:val="21"/>
                <w:szCs w:val="21"/>
              </w:rPr>
              <w:tab/>
            </w:r>
            <w:r>
              <w:rPr>
                <w:rFonts w:hint="eastAsia" w:ascii="Times New Roman" w:hAnsi="Times New Roman"/>
                <w:sz w:val="21"/>
                <w:szCs w:val="21"/>
              </w:rPr>
              <w:t>培训时间分布在每个月份。</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p>
          <w:p>
            <w:pPr>
              <w:pStyle w:val="5"/>
              <w:widowControl/>
              <w:ind w:firstLine="420" w:firstLineChars="200"/>
              <w:rPr>
                <w:rFonts w:ascii="Times New Roman" w:hAnsi="Times New Roman"/>
                <w:sz w:val="21"/>
                <w:szCs w:val="21"/>
              </w:rPr>
            </w:pP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
            <w:r>
              <w:rPr>
                <w:rFonts w:hint="eastAsia"/>
              </w:rPr>
              <w:t>抽查1：培训实施记录</w:t>
            </w:r>
          </w:p>
          <w:p>
            <w:r>
              <w:rPr>
                <w:rFonts w:hint="eastAsia"/>
              </w:rPr>
              <w:t>培训项目</w:t>
            </w:r>
            <w:r>
              <w:rPr>
                <w:rFonts w:hint="eastAsia"/>
              </w:rPr>
              <w:tab/>
            </w:r>
            <w:r>
              <w:rPr>
                <w:rFonts w:hint="eastAsia"/>
              </w:rPr>
              <w:t xml:space="preserve">GB/T1400-2016、GB/T45001-2020标准  </w:t>
            </w:r>
            <w:r>
              <w:rPr>
                <w:rFonts w:hint="eastAsia"/>
              </w:rPr>
              <w:tab/>
            </w:r>
          </w:p>
          <w:p>
            <w:r>
              <w:rPr>
                <w:rFonts w:hint="eastAsia"/>
              </w:rPr>
              <w:t>主办单位</w:t>
            </w:r>
            <w:r>
              <w:rPr>
                <w:rFonts w:hint="eastAsia"/>
              </w:rPr>
              <w:tab/>
            </w:r>
            <w:r>
              <w:rPr>
                <w:rFonts w:hint="eastAsia"/>
              </w:rPr>
              <w:t>办公室</w:t>
            </w:r>
          </w:p>
          <w:p>
            <w:r>
              <w:rPr>
                <w:rFonts w:hint="eastAsia"/>
              </w:rPr>
              <w:t>参加培训人员</w:t>
            </w:r>
            <w:r>
              <w:rPr>
                <w:rFonts w:hint="eastAsia"/>
              </w:rPr>
              <w:tab/>
            </w:r>
            <w:r>
              <w:rPr>
                <w:rFonts w:hint="eastAsia"/>
              </w:rPr>
              <w:t>全体员工</w:t>
            </w:r>
            <w:r>
              <w:rPr>
                <w:rFonts w:hint="eastAsia"/>
              </w:rPr>
              <w:tab/>
            </w:r>
          </w:p>
          <w:p>
            <w:r>
              <w:rPr>
                <w:rFonts w:hint="eastAsia"/>
              </w:rPr>
              <w:t>培训时间</w:t>
            </w:r>
            <w:r>
              <w:rPr>
                <w:rFonts w:hint="eastAsia"/>
              </w:rPr>
              <w:tab/>
            </w:r>
            <w:r>
              <w:rPr>
                <w:rFonts w:hint="eastAsia"/>
              </w:rPr>
              <w:t>2020年1月15日-16日</w:t>
            </w:r>
          </w:p>
          <w:p>
            <w:r>
              <w:rPr>
                <w:rFonts w:hint="eastAsia"/>
              </w:rPr>
              <w:t>培训老师</w:t>
            </w:r>
            <w:r>
              <w:rPr>
                <w:rFonts w:hint="eastAsia"/>
              </w:rPr>
              <w:tab/>
            </w:r>
            <w:r>
              <w:rPr>
                <w:rFonts w:hint="eastAsia"/>
              </w:rPr>
              <w:t>咨询公司</w:t>
            </w:r>
            <w:r>
              <w:rPr>
                <w:rFonts w:hint="eastAsia"/>
              </w:rPr>
              <w:tab/>
            </w:r>
            <w:r>
              <w:rPr>
                <w:rFonts w:hint="eastAsia"/>
              </w:rPr>
              <w:t>培训地点</w:t>
            </w:r>
            <w:r>
              <w:rPr>
                <w:rFonts w:hint="eastAsia"/>
              </w:rPr>
              <w:tab/>
            </w:r>
            <w:r>
              <w:rPr>
                <w:rFonts w:hint="eastAsia"/>
              </w:rPr>
              <w:t>会议室</w:t>
            </w:r>
          </w:p>
          <w:p>
            <w:r>
              <w:rPr>
                <w:rFonts w:hint="eastAsia"/>
              </w:rPr>
              <w:t>培训效果评价</w:t>
            </w:r>
            <w:r>
              <w:rPr>
                <w:rFonts w:hint="eastAsia"/>
              </w:rPr>
              <w:tab/>
            </w:r>
            <w:r>
              <w:rPr>
                <w:rFonts w:hint="eastAsia"/>
              </w:rPr>
              <w:t xml:space="preserve">    经过本次学习，员工懂得了以下内容：</w:t>
            </w:r>
          </w:p>
          <w:p/>
          <w:p>
            <w:r>
              <w:rPr>
                <w:rFonts w:hint="eastAsia"/>
              </w:rPr>
              <w:t>1、环境、职业健康安全管理体系建立与认证的意义和重要性；</w:t>
            </w:r>
          </w:p>
          <w:p>
            <w:r>
              <w:rPr>
                <w:rFonts w:hint="eastAsia"/>
              </w:rPr>
              <w:t>2、环境、职业健康安全管理体系相关的基本术语；</w:t>
            </w:r>
          </w:p>
          <w:p>
            <w:r>
              <w:rPr>
                <w:rFonts w:hint="eastAsia"/>
              </w:rPr>
              <w:t>3、ISO14001：2015、ISO45001-2018标准简要介绍。</w:t>
            </w:r>
          </w:p>
          <w:p>
            <w:r>
              <w:t xml:space="preserve">    </w:t>
            </w:r>
          </w:p>
          <w:p/>
          <w:p>
            <w:r>
              <w:rPr>
                <w:rFonts w:hint="eastAsia"/>
              </w:rPr>
              <w:t>通过学习，为下一步公司体系文件和运行奠定了基础，认识到了贯彻该标准的重要性。并且通过考试可以看出，大家对标准知识掌握较好。</w:t>
            </w:r>
          </w:p>
          <w:p>
            <w:r>
              <w:rPr>
                <w:rFonts w:hint="eastAsia"/>
              </w:rPr>
              <w:t>领导批示</w:t>
            </w:r>
            <w:r>
              <w:rPr>
                <w:rFonts w:hint="eastAsia"/>
              </w:rPr>
              <w:tab/>
            </w:r>
            <w:r>
              <w:rPr>
                <w:rFonts w:hint="eastAsia"/>
              </w:rPr>
              <w:t xml:space="preserve">培训有效 </w:t>
            </w:r>
            <w:r>
              <w:t xml:space="preserve">  </w:t>
            </w:r>
            <w:r>
              <w:rPr>
                <w:rFonts w:hint="eastAsia"/>
              </w:rPr>
              <w:t xml:space="preserve">批准：宁丽春  2020.1.16                    </w:t>
            </w:r>
          </w:p>
          <w:p>
            <w:r>
              <w:rPr>
                <w:rFonts w:hint="eastAsia"/>
              </w:rPr>
              <w:t>抽查2：培训实施记录</w:t>
            </w:r>
          </w:p>
          <w:p>
            <w:r>
              <w:rPr>
                <w:rFonts w:hint="eastAsia"/>
              </w:rPr>
              <w:t>培训项目</w:t>
            </w:r>
            <w:r>
              <w:rPr>
                <w:rFonts w:hint="eastAsia"/>
              </w:rPr>
              <w:tab/>
            </w:r>
            <w:r>
              <w:rPr>
                <w:rFonts w:hint="eastAsia"/>
              </w:rPr>
              <w:t>《管理手册》发布后组织学习。方针、环境目标、指标、职业健康安全目标、指标及管理手册、程序文件培训</w:t>
            </w:r>
            <w:r>
              <w:rPr>
                <w:rFonts w:hint="eastAsia"/>
              </w:rPr>
              <w:tab/>
            </w:r>
            <w:r>
              <w:rPr>
                <w:rFonts w:hint="eastAsia"/>
              </w:rPr>
              <w:t>主办单位</w:t>
            </w:r>
            <w:r>
              <w:rPr>
                <w:rFonts w:hint="eastAsia"/>
              </w:rPr>
              <w:tab/>
            </w:r>
            <w:r>
              <w:rPr>
                <w:rFonts w:hint="eastAsia"/>
              </w:rPr>
              <w:t xml:space="preserve">办公室 </w:t>
            </w:r>
          </w:p>
          <w:p>
            <w:r>
              <w:rPr>
                <w:rFonts w:hint="eastAsia"/>
              </w:rPr>
              <w:t>参加培训人员</w:t>
            </w:r>
            <w:r>
              <w:rPr>
                <w:rFonts w:hint="eastAsia"/>
              </w:rPr>
              <w:tab/>
            </w:r>
            <w:r>
              <w:rPr>
                <w:rFonts w:hint="eastAsia"/>
              </w:rPr>
              <w:t xml:space="preserve">           全体员工</w:t>
            </w:r>
            <w:r>
              <w:rPr>
                <w:rFonts w:hint="eastAsia"/>
              </w:rPr>
              <w:tab/>
            </w:r>
          </w:p>
          <w:p>
            <w:r>
              <w:rPr>
                <w:rFonts w:hint="eastAsia"/>
              </w:rPr>
              <w:t>培训时间</w:t>
            </w:r>
            <w:r>
              <w:rPr>
                <w:rFonts w:hint="eastAsia"/>
              </w:rPr>
              <w:tab/>
            </w:r>
            <w:r>
              <w:rPr>
                <w:rFonts w:hint="eastAsia"/>
              </w:rPr>
              <w:t>2020年4月20-21日</w:t>
            </w:r>
          </w:p>
          <w:p>
            <w:r>
              <w:rPr>
                <w:rFonts w:hint="eastAsia"/>
              </w:rPr>
              <w:t>培训老师</w:t>
            </w:r>
            <w:r>
              <w:rPr>
                <w:rFonts w:hint="eastAsia"/>
              </w:rPr>
              <w:tab/>
            </w:r>
            <w:r>
              <w:rPr>
                <w:rFonts w:hint="eastAsia"/>
              </w:rPr>
              <w:t>咨询公司</w:t>
            </w:r>
            <w:r>
              <w:rPr>
                <w:rFonts w:hint="eastAsia"/>
              </w:rPr>
              <w:tab/>
            </w:r>
            <w:r>
              <w:rPr>
                <w:rFonts w:hint="eastAsia"/>
              </w:rPr>
              <w:t>培训地点</w:t>
            </w:r>
            <w:r>
              <w:rPr>
                <w:rFonts w:hint="eastAsia"/>
              </w:rPr>
              <w:tab/>
            </w:r>
            <w:r>
              <w:rPr>
                <w:rFonts w:hint="eastAsia"/>
              </w:rPr>
              <w:t>会议室</w:t>
            </w:r>
          </w:p>
          <w:p>
            <w:r>
              <w:rPr>
                <w:rFonts w:hint="eastAsia"/>
              </w:rPr>
              <w:t>培训效果评价</w:t>
            </w:r>
            <w:r>
              <w:rPr>
                <w:rFonts w:hint="eastAsia"/>
              </w:rPr>
              <w:tab/>
            </w:r>
            <w:r>
              <w:rPr>
                <w:rFonts w:hint="eastAsia"/>
              </w:rPr>
              <w:t xml:space="preserve">    </w:t>
            </w:r>
          </w:p>
          <w:p>
            <w:r>
              <w:rPr>
                <w:rFonts w:hint="eastAsia"/>
              </w:rPr>
              <w:t>本次培训主要学习了已经编制完成的《管理手册》、程序文件及确定的管理方针和目标，通过学习，员工对标准有了更进一步的理解，知道了各条款要求的内容及本部门在体系中承担的工作、本部门的职责和质量目标；知道了公司的方针和含义，学习了记录的填写方式及要求；经过考试可以看出培训效果较好，为公司下一步体系运行奠定了基础。</w:t>
            </w:r>
          </w:p>
          <w:p>
            <w:r>
              <w:rPr>
                <w:rFonts w:hint="eastAsia"/>
              </w:rPr>
              <w:t>领导批示</w:t>
            </w:r>
            <w:r>
              <w:rPr>
                <w:rFonts w:hint="eastAsia"/>
              </w:rPr>
              <w:tab/>
            </w:r>
            <w:r>
              <w:rPr>
                <w:rFonts w:hint="eastAsia"/>
              </w:rPr>
              <w:t xml:space="preserve">培训有效批准： 宁丽春   2020.4.21    </w:t>
            </w:r>
          </w:p>
          <w:p>
            <w:r>
              <w:rPr>
                <w:rFonts w:hint="eastAsia"/>
              </w:rPr>
              <w:t>抽查3：培训实施记录</w:t>
            </w:r>
          </w:p>
          <w:p>
            <w:r>
              <w:rPr>
                <w:rFonts w:hint="eastAsia"/>
              </w:rPr>
              <w:t>培训项目</w:t>
            </w:r>
            <w:r>
              <w:rPr>
                <w:rFonts w:hint="eastAsia"/>
              </w:rPr>
              <w:tab/>
            </w:r>
            <w:r>
              <w:rPr>
                <w:rFonts w:hint="eastAsia"/>
              </w:rPr>
              <w:t>质量、职业健康安全管理体系内审员培训</w:t>
            </w:r>
            <w:r>
              <w:rPr>
                <w:rFonts w:hint="eastAsia"/>
              </w:rPr>
              <w:tab/>
            </w:r>
          </w:p>
          <w:p>
            <w:r>
              <w:rPr>
                <w:rFonts w:hint="eastAsia"/>
              </w:rPr>
              <w:t>主办单位</w:t>
            </w:r>
            <w:r>
              <w:rPr>
                <w:rFonts w:hint="eastAsia"/>
              </w:rPr>
              <w:tab/>
            </w:r>
            <w:r>
              <w:rPr>
                <w:rFonts w:hint="eastAsia"/>
              </w:rPr>
              <w:t>咨询老师</w:t>
            </w:r>
          </w:p>
          <w:p>
            <w:r>
              <w:rPr>
                <w:rFonts w:hint="eastAsia"/>
              </w:rPr>
              <w:t>参加培训人员</w:t>
            </w:r>
            <w:r>
              <w:rPr>
                <w:rFonts w:hint="eastAsia"/>
              </w:rPr>
              <w:tab/>
            </w:r>
            <w:r>
              <w:rPr>
                <w:rFonts w:hint="eastAsia"/>
              </w:rPr>
              <w:t>张欣、常文礼、刘和平、李晋明</w:t>
            </w:r>
            <w:r>
              <w:rPr>
                <w:rFonts w:hint="eastAsia"/>
              </w:rPr>
              <w:tab/>
            </w:r>
          </w:p>
          <w:p>
            <w:r>
              <w:rPr>
                <w:rFonts w:hint="eastAsia"/>
              </w:rPr>
              <w:t>培训时间</w:t>
            </w:r>
            <w:r>
              <w:rPr>
                <w:rFonts w:hint="eastAsia"/>
              </w:rPr>
              <w:tab/>
            </w:r>
            <w:r>
              <w:rPr>
                <w:rFonts w:hint="eastAsia"/>
              </w:rPr>
              <w:t>2020年5月28日</w:t>
            </w:r>
          </w:p>
          <w:p>
            <w:r>
              <w:rPr>
                <w:rFonts w:hint="eastAsia"/>
              </w:rPr>
              <w:t>培训老师</w:t>
            </w:r>
            <w:r>
              <w:rPr>
                <w:rFonts w:hint="eastAsia"/>
              </w:rPr>
              <w:tab/>
            </w:r>
            <w:r>
              <w:rPr>
                <w:rFonts w:hint="eastAsia"/>
              </w:rPr>
              <w:t>刘老师</w:t>
            </w:r>
            <w:r>
              <w:rPr>
                <w:rFonts w:hint="eastAsia"/>
              </w:rPr>
              <w:tab/>
            </w:r>
            <w:r>
              <w:rPr>
                <w:rFonts w:hint="eastAsia"/>
              </w:rPr>
              <w:t>培训地点</w:t>
            </w:r>
            <w:r>
              <w:rPr>
                <w:rFonts w:hint="eastAsia"/>
              </w:rPr>
              <w:tab/>
            </w:r>
            <w:r>
              <w:rPr>
                <w:rFonts w:hint="eastAsia"/>
              </w:rPr>
              <w:t>会议室</w:t>
            </w:r>
          </w:p>
          <w:p>
            <w:r>
              <w:rPr>
                <w:rFonts w:hint="eastAsia"/>
              </w:rPr>
              <w:t>培训效果评价</w:t>
            </w:r>
            <w:r>
              <w:rPr>
                <w:rFonts w:hint="eastAsia"/>
              </w:rPr>
              <w:tab/>
            </w:r>
            <w:r>
              <w:rPr>
                <w:rFonts w:hint="eastAsia"/>
              </w:rPr>
              <w:t xml:space="preserve">    通过本次培训参加学习人员学会了以下内容：</w:t>
            </w:r>
          </w:p>
          <w:p>
            <w:r>
              <w:rPr>
                <w:rFonts w:hint="eastAsia"/>
              </w:rPr>
              <w:t xml:space="preserve">    1、审核的基础知识，包括审核的定义、分类、特点等；    </w:t>
            </w:r>
          </w:p>
          <w:p>
            <w:pPr>
              <w:ind w:firstLine="420" w:firstLineChars="200"/>
            </w:pPr>
            <w:r>
              <w:rPr>
                <w:rFonts w:hint="eastAsia"/>
              </w:rPr>
              <w:t>2、内部审核的步骤；</w:t>
            </w:r>
          </w:p>
          <w:p>
            <w:r>
              <w:rPr>
                <w:rFonts w:hint="eastAsia"/>
              </w:rPr>
              <w:t xml:space="preserve">    3、学会了编制审核计划；学会了编写《内审检查表》；</w:t>
            </w:r>
          </w:p>
          <w:p>
            <w:r>
              <w:rPr>
                <w:rFonts w:hint="eastAsia"/>
              </w:rPr>
              <w:t xml:space="preserve">    4、知道首、末次会议的工作流程和会议内容，并能够组织召开；</w:t>
            </w:r>
          </w:p>
          <w:p>
            <w:r>
              <w:rPr>
                <w:rFonts w:hint="eastAsia"/>
              </w:rPr>
              <w:t xml:space="preserve">    5、学会了一些审核技巧；能够开具不合格报告，知道应包括的内容；</w:t>
            </w:r>
          </w:p>
          <w:p>
            <w:r>
              <w:rPr>
                <w:rFonts w:hint="eastAsia"/>
              </w:rPr>
              <w:t xml:space="preserve">    6、能对体系做有效性评价，编写内审报告；知道如何验证纠正措施的有效性。</w:t>
            </w:r>
          </w:p>
          <w:p>
            <w:r>
              <w:rPr>
                <w:rFonts w:hint="eastAsia"/>
              </w:rPr>
              <w:t xml:space="preserve">    本次参加培训的人员均取得了《内审员资格证书》。为以后公司组织内审和体系运行奠定了基础。</w:t>
            </w:r>
          </w:p>
          <w:p>
            <w:r>
              <w:rPr>
                <w:rFonts w:hint="eastAsia"/>
              </w:rPr>
              <w:t>领导批示</w:t>
            </w:r>
            <w:r>
              <w:rPr>
                <w:rFonts w:hint="eastAsia"/>
              </w:rPr>
              <w:tab/>
            </w:r>
            <w:r>
              <w:rPr>
                <w:rFonts w:hint="eastAsia"/>
              </w:rPr>
              <w:t xml:space="preserve">培训有效 </w:t>
            </w:r>
            <w:r>
              <w:t xml:space="preserve"> </w:t>
            </w:r>
            <w:r>
              <w:rPr>
                <w:rFonts w:hint="eastAsia"/>
              </w:rPr>
              <w:t>批准：宁丽春    2020.5.28</w:t>
            </w:r>
          </w:p>
          <w:p>
            <w:r>
              <w:rPr>
                <w:rFonts w:hint="eastAsia"/>
              </w:rPr>
              <w:t>查本公司人员稳定，无新进员工，无新员工三级教育培训记录</w:t>
            </w:r>
          </w:p>
          <w:p>
            <w:pPr>
              <w:pStyle w:val="12"/>
              <w:ind w:firstLine="400"/>
            </w:pPr>
          </w:p>
          <w:p>
            <w:pPr>
              <w:pStyle w:val="12"/>
              <w:rPr>
                <w:color w:val="0C0C0C"/>
                <w:szCs w:val="21"/>
              </w:rPr>
            </w:pPr>
            <w:r>
              <w:rPr>
                <w:rFonts w:hint="eastAsia"/>
                <w:color w:val="0C0C0C"/>
                <w:szCs w:val="21"/>
              </w:rPr>
              <w:t>人力资源控制基本满足要求。</w:t>
            </w:r>
          </w:p>
          <w:p>
            <w:pPr>
              <w:pStyle w:val="12"/>
              <w:rPr>
                <w:rFonts w:ascii="Arial" w:hAnsi="Arial" w:cs="Arial"/>
                <w:bCs w:val="0"/>
                <w:color w:val="333333"/>
                <w:spacing w:val="0"/>
                <w:shd w:val="clear" w:color="auto" w:fill="FFFFFF"/>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160" w:type="dxa"/>
            <w:vAlign w:val="center"/>
          </w:tcPr>
          <w:p>
            <w:r>
              <w:rPr>
                <w:rFonts w:hint="eastAsia"/>
                <w:szCs w:val="21"/>
              </w:rPr>
              <w:t>意识</w:t>
            </w:r>
          </w:p>
        </w:tc>
        <w:tc>
          <w:tcPr>
            <w:tcW w:w="960" w:type="dxa"/>
            <w:vAlign w:val="center"/>
          </w:tcPr>
          <w:p>
            <w:pPr>
              <w:rPr>
                <w:szCs w:val="21"/>
              </w:rPr>
            </w:pPr>
            <w:r>
              <w:rPr>
                <w:rFonts w:hint="eastAsia"/>
                <w:szCs w:val="21"/>
              </w:rPr>
              <w:t>EO7.3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主要通过培训提高岗位作业水平及质量和环境、安全意识，明确各岗位要求，销售人员、财务人员</w:t>
            </w:r>
            <w:r>
              <w:rPr>
                <w:rFonts w:hint="eastAsia"/>
                <w:szCs w:val="21"/>
              </w:rPr>
              <w:t>、技术人员、质检人员、生产人员办公人员自身工作对环境、安全目标的影响，以及如何通过培训和互相交流提高环境绩效，不符合质量管理体系、环境管理体系和职业健康安全管理体系要求的后果等。</w:t>
            </w:r>
          </w:p>
          <w:p>
            <w:pPr>
              <w:pStyle w:val="12"/>
            </w:pPr>
            <w:r>
              <w:rPr>
                <w:rFonts w:hint="eastAsia"/>
                <w:szCs w:val="21"/>
              </w:rPr>
              <w:t>询问办公室人员，清楚与其相关的重要环境因素与职业健康安全风险。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沟通、参与和协商</w:t>
            </w:r>
          </w:p>
        </w:tc>
        <w:tc>
          <w:tcPr>
            <w:tcW w:w="960" w:type="dxa"/>
            <w:vAlign w:val="center"/>
          </w:tcPr>
          <w:p>
            <w:pPr>
              <w:rPr>
                <w:szCs w:val="21"/>
              </w:rPr>
            </w:pPr>
            <w:r>
              <w:rPr>
                <w:rFonts w:hint="eastAsia"/>
                <w:szCs w:val="21"/>
              </w:rPr>
              <w:t>EO7.4</w:t>
            </w:r>
          </w:p>
          <w:p>
            <w:pPr>
              <w:pStyle w:val="12"/>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w:t>
            </w:r>
            <w:r>
              <w:rPr>
                <w:rFonts w:hint="eastAsia" w:ascii="宋体" w:hAnsi="宋体" w:cs="宋体"/>
                <w:szCs w:val="21"/>
              </w:rPr>
              <w:t>XS/CX</w:t>
            </w:r>
            <w:r>
              <w:rPr>
                <w:rFonts w:ascii="宋体" w:hAnsi="宋体" w:cs="宋体"/>
                <w:szCs w:val="21"/>
              </w:rPr>
              <w:t>—06-</w:t>
            </w:r>
            <w:r>
              <w:rPr>
                <w:rFonts w:hint="eastAsia" w:ascii="宋体" w:hAnsi="宋体" w:cs="宋体"/>
                <w:szCs w:val="21"/>
              </w:rPr>
              <w:t>2020</w:t>
            </w:r>
            <w:r>
              <w:rPr>
                <w:szCs w:val="21"/>
              </w:rPr>
              <w:t>《</w:t>
            </w:r>
            <w:r>
              <w:rPr>
                <w:rFonts w:hint="eastAsia"/>
                <w:szCs w:val="21"/>
              </w:rPr>
              <w:t>信息交流与沟通控制程序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供销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2160" w:type="dxa"/>
            <w:vAlign w:val="center"/>
          </w:tcPr>
          <w:p>
            <w:r>
              <w:rPr>
                <w:rFonts w:hint="eastAsia"/>
                <w:szCs w:val="21"/>
              </w:rPr>
              <w:t>组织的知识、文件化信息</w:t>
            </w:r>
          </w:p>
        </w:tc>
        <w:tc>
          <w:tcPr>
            <w:tcW w:w="960" w:type="dxa"/>
            <w:vAlign w:val="center"/>
          </w:tcPr>
          <w:p>
            <w:pPr>
              <w:pStyle w:val="12"/>
              <w:rPr>
                <w:bCs w:val="0"/>
                <w:spacing w:val="0"/>
                <w:szCs w:val="21"/>
              </w:rPr>
            </w:pPr>
            <w:r>
              <w:rPr>
                <w:bCs w:val="0"/>
                <w:spacing w:val="0"/>
                <w:szCs w:val="21"/>
              </w:rPr>
              <w:t>E</w:t>
            </w:r>
            <w:r>
              <w:rPr>
                <w:rFonts w:hint="eastAsia"/>
                <w:bCs w:val="0"/>
                <w:spacing w:val="0"/>
                <w:szCs w:val="21"/>
              </w:rPr>
              <w:t>O</w:t>
            </w:r>
            <w:r>
              <w:rPr>
                <w:bCs w:val="0"/>
                <w:spacing w:val="0"/>
                <w:szCs w:val="21"/>
              </w:rPr>
              <w:t>7.1</w:t>
            </w:r>
          </w:p>
          <w:p>
            <w:pPr>
              <w:rPr>
                <w:szCs w:val="21"/>
              </w:rPr>
            </w:pPr>
            <w:r>
              <w:rPr>
                <w:rFonts w:hint="eastAsia"/>
                <w:szCs w:val="21"/>
              </w:rPr>
              <w:t>EO7.5</w:t>
            </w:r>
          </w:p>
          <w:p>
            <w:pPr>
              <w:pStyle w:val="12"/>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rPr>
                <w:color w:val="000000" w:themeColor="text1"/>
              </w:rPr>
            </w:pPr>
            <w:r>
              <w:rPr>
                <w:rFonts w:hint="eastAsia"/>
              </w:rPr>
              <w:t>1.</w:t>
            </w:r>
            <w:r>
              <w:rPr>
                <w:rFonts w:hint="eastAsia"/>
                <w:bCs/>
                <w:spacing w:val="10"/>
              </w:rPr>
              <w:t>管理手册</w:t>
            </w:r>
            <w:r>
              <w:rPr>
                <w:rFonts w:hint="eastAsia"/>
                <w:b/>
                <w:bCs/>
                <w:spacing w:val="10"/>
              </w:rPr>
              <w:t>XS/SC—2020</w:t>
            </w:r>
            <w:r>
              <w:rPr>
                <w:b/>
                <w:bCs/>
                <w:spacing w:val="10"/>
              </w:rPr>
              <w:t xml:space="preserve"> </w:t>
            </w:r>
            <w:r>
              <w:rPr>
                <w:rFonts w:hint="eastAsia"/>
                <w:b/>
                <w:bCs/>
                <w:spacing w:val="10"/>
              </w:rPr>
              <w:t>A/0</w:t>
            </w:r>
            <w:r>
              <w:rPr>
                <w:rFonts w:hint="eastAsia"/>
                <w:bCs/>
                <w:spacing w:val="10"/>
              </w:rPr>
              <w:t>版，发布时间：20</w:t>
            </w:r>
            <w:r>
              <w:rPr>
                <w:bCs/>
                <w:spacing w:val="10"/>
              </w:rPr>
              <w:t>20</w:t>
            </w:r>
            <w:r>
              <w:rPr>
                <w:rFonts w:hint="eastAsia"/>
                <w:bCs/>
                <w:spacing w:val="10"/>
              </w:rPr>
              <w:t>年</w:t>
            </w:r>
            <w:r>
              <w:rPr>
                <w:bCs/>
                <w:spacing w:val="10"/>
              </w:rPr>
              <w:t>01</w:t>
            </w:r>
            <w:r>
              <w:rPr>
                <w:rFonts w:hint="eastAsia"/>
                <w:bCs/>
                <w:spacing w:val="10"/>
              </w:rPr>
              <w:t>月</w:t>
            </w:r>
            <w:r>
              <w:rPr>
                <w:bCs/>
                <w:spacing w:val="10"/>
              </w:rPr>
              <w:t>1</w:t>
            </w:r>
            <w:r>
              <w:rPr>
                <w:rFonts w:hint="eastAsia"/>
                <w:bCs/>
                <w:spacing w:val="10"/>
              </w:rPr>
              <w:t>0日实施时间：20</w:t>
            </w:r>
            <w:r>
              <w:rPr>
                <w:bCs/>
                <w:spacing w:val="10"/>
              </w:rPr>
              <w:t>20</w:t>
            </w:r>
            <w:r>
              <w:rPr>
                <w:rFonts w:hint="eastAsia"/>
                <w:bCs/>
                <w:spacing w:val="10"/>
              </w:rPr>
              <w:t>年</w:t>
            </w:r>
            <w:r>
              <w:rPr>
                <w:bCs/>
                <w:spacing w:val="10"/>
              </w:rPr>
              <w:t>01</w:t>
            </w:r>
            <w:r>
              <w:rPr>
                <w:rFonts w:hint="eastAsia"/>
                <w:bCs/>
                <w:spacing w:val="10"/>
              </w:rPr>
              <w:t>月</w:t>
            </w:r>
            <w:r>
              <w:rPr>
                <w:bCs/>
                <w:spacing w:val="10"/>
              </w:rPr>
              <w:t>1</w:t>
            </w:r>
            <w:r>
              <w:rPr>
                <w:rFonts w:hint="eastAsia"/>
                <w:bCs/>
                <w:spacing w:val="10"/>
              </w:rPr>
              <w:t>0日</w:t>
            </w:r>
          </w:p>
          <w:p>
            <w:pPr>
              <w:pStyle w:val="12"/>
              <w:rPr>
                <w:rFonts w:hint="eastAsia"/>
              </w:rPr>
            </w:pPr>
            <w:r>
              <w:rPr>
                <w:rFonts w:hint="eastAsia"/>
              </w:rPr>
              <w:t>2.程序文件</w:t>
            </w:r>
            <w:r>
              <w:rPr>
                <w:rFonts w:hint="eastAsia"/>
                <w:b/>
              </w:rPr>
              <w:t>XS/CX- 2020</w:t>
            </w:r>
            <w:r>
              <w:rPr>
                <w:b/>
              </w:rPr>
              <w:t xml:space="preserve"> </w:t>
            </w:r>
            <w:r>
              <w:rPr>
                <w:rFonts w:hint="eastAsia"/>
                <w:b/>
                <w:lang w:val="en-US" w:eastAsia="zh-CN"/>
              </w:rPr>
              <w:t>A</w:t>
            </w:r>
            <w:r>
              <w:rPr>
                <w:rFonts w:hint="eastAsia"/>
                <w:b/>
              </w:rPr>
              <w:t>/0</w:t>
            </w:r>
            <w:r>
              <w:rPr>
                <w:rFonts w:hint="eastAsia"/>
              </w:rPr>
              <w:t>版含</w:t>
            </w:r>
            <w:r>
              <w:t>13</w:t>
            </w:r>
            <w:r>
              <w:rPr>
                <w:rFonts w:hint="eastAsia"/>
              </w:rPr>
              <w:t>个文件，包括标准要求的形成文件的信息。</w:t>
            </w:r>
          </w:p>
          <w:p>
            <w:pPr>
              <w:spacing w:before="120" w:line="480" w:lineRule="auto"/>
              <w:ind w:firstLine="422" w:firstLineChars="200"/>
              <w:rPr>
                <w:rFonts w:hint="eastAsia"/>
                <w:color w:val="C00000"/>
                <w:sz w:val="21"/>
                <w:szCs w:val="21"/>
              </w:rPr>
            </w:pPr>
            <w:r>
              <w:rPr>
                <w:rFonts w:hint="eastAsia" w:ascii="方正仿宋简体" w:eastAsia="方正仿宋简体"/>
                <w:b/>
                <w:color w:val="C00000"/>
                <w:sz w:val="21"/>
                <w:szCs w:val="21"/>
                <w:lang w:eastAsia="zh-CN"/>
              </w:rPr>
              <w:t>企业</w:t>
            </w:r>
            <w:r>
              <w:rPr>
                <w:rFonts w:hint="eastAsia" w:ascii="方正仿宋简体" w:eastAsia="方正仿宋简体"/>
                <w:b/>
                <w:color w:val="C00000"/>
                <w:sz w:val="21"/>
                <w:szCs w:val="21"/>
                <w:lang w:val="en-US" w:eastAsia="zh-CN"/>
              </w:rPr>
              <w:t>2019年6月份</w:t>
            </w:r>
            <w:r>
              <w:rPr>
                <w:rFonts w:hint="eastAsia" w:ascii="方正仿宋简体" w:eastAsia="方正仿宋简体"/>
                <w:b/>
                <w:color w:val="C00000"/>
                <w:sz w:val="21"/>
                <w:szCs w:val="21"/>
                <w:lang w:eastAsia="zh-CN"/>
              </w:rPr>
              <w:t>初审时，提供的质量手册</w:t>
            </w:r>
            <w:r>
              <w:rPr>
                <w:rFonts w:hint="eastAsia" w:ascii="方正仿宋简体" w:hAnsi="Times New Roman" w:eastAsia="方正仿宋简体" w:cs="Times New Roman"/>
                <w:b/>
                <w:color w:val="C00000"/>
                <w:sz w:val="21"/>
                <w:szCs w:val="21"/>
                <w:lang w:val="en-US" w:eastAsia="zh-CN"/>
              </w:rPr>
              <w:t>XS</w:t>
            </w:r>
            <w:r>
              <w:rPr>
                <w:rFonts w:hint="eastAsia" w:ascii="方正仿宋简体" w:hAnsi="Times New Roman" w:eastAsia="方正仿宋简体" w:cs="Times New Roman"/>
                <w:b/>
                <w:color w:val="C00000"/>
                <w:sz w:val="21"/>
                <w:szCs w:val="21"/>
                <w:lang w:eastAsia="zh-CN"/>
              </w:rPr>
              <w:t>/SC—2018</w:t>
            </w:r>
            <w:r>
              <w:rPr>
                <w:rFonts w:hint="eastAsia" w:ascii="方正仿宋简体" w:hAnsi="Times New Roman" w:eastAsia="方正仿宋简体" w:cs="Times New Roman"/>
                <w:b/>
                <w:color w:val="C00000"/>
                <w:sz w:val="21"/>
                <w:szCs w:val="21"/>
                <w:lang w:val="en-US" w:eastAsia="zh-CN"/>
              </w:rPr>
              <w:t xml:space="preserve">  版本</w:t>
            </w:r>
            <w:r>
              <w:rPr>
                <w:rFonts w:hint="eastAsia" w:ascii="方正仿宋简体" w:hAnsi="Times New Roman" w:eastAsia="方正仿宋简体" w:cs="Times New Roman"/>
                <w:b/>
                <w:color w:val="C00000"/>
                <w:sz w:val="21"/>
                <w:szCs w:val="21"/>
                <w:lang w:eastAsia="zh-CN"/>
              </w:rPr>
              <w:t>A/0，今年监审时，</w:t>
            </w:r>
            <w:r>
              <w:rPr>
                <w:rFonts w:hint="eastAsia" w:ascii="方正仿宋简体" w:eastAsia="方正仿宋简体"/>
                <w:b/>
                <w:color w:val="C00000"/>
                <w:sz w:val="21"/>
                <w:szCs w:val="21"/>
                <w:lang w:eastAsia="zh-CN"/>
              </w:rPr>
              <w:t>提供的质量手册</w:t>
            </w:r>
            <w:r>
              <w:rPr>
                <w:rFonts w:hint="eastAsia" w:ascii="方正仿宋简体" w:eastAsia="方正仿宋简体"/>
                <w:b/>
                <w:color w:val="C00000"/>
                <w:sz w:val="21"/>
                <w:szCs w:val="21"/>
                <w:lang w:val="en-US" w:eastAsia="zh-CN"/>
              </w:rPr>
              <w:t xml:space="preserve"> </w:t>
            </w:r>
            <w:r>
              <w:rPr>
                <w:rFonts w:hint="eastAsia" w:ascii="方正仿宋简体" w:hAnsi="Times New Roman" w:eastAsia="方正仿宋简体" w:cs="Times New Roman"/>
                <w:b/>
                <w:color w:val="C00000"/>
                <w:sz w:val="21"/>
                <w:szCs w:val="21"/>
                <w:lang w:val="en-US" w:eastAsia="zh-CN"/>
              </w:rPr>
              <w:t>版本仍然为</w:t>
            </w:r>
            <w:r>
              <w:rPr>
                <w:rFonts w:hint="eastAsia" w:ascii="方正仿宋简体" w:hAnsi="Times New Roman" w:eastAsia="方正仿宋简体" w:cs="Times New Roman"/>
                <w:b/>
                <w:color w:val="C00000"/>
                <w:sz w:val="21"/>
                <w:szCs w:val="21"/>
                <w:lang w:eastAsia="zh-CN"/>
              </w:rPr>
              <w:t>A/0</w:t>
            </w:r>
            <w:r>
              <w:rPr>
                <w:rFonts w:hint="eastAsia" w:ascii="方正仿宋简体" w:hAnsi="Times New Roman" w:eastAsia="方正仿宋简体" w:cs="Times New Roman"/>
                <w:b/>
                <w:color w:val="C00000"/>
                <w:sz w:val="21"/>
                <w:szCs w:val="21"/>
                <w:lang w:val="en-US" w:eastAsia="zh-CN"/>
              </w:rPr>
              <w:t>，程序文件XS/CX- 2020 A/0,不符</w:t>
            </w:r>
            <w:r>
              <w:rPr>
                <w:rFonts w:hint="eastAsia" w:ascii="方正仿宋简体" w:hAnsi="Times New Roman" w:eastAsia="方正仿宋简体" w:cs="Times New Roman"/>
                <w:b/>
                <w:color w:val="C00000"/>
                <w:sz w:val="21"/>
                <w:szCs w:val="21"/>
                <w:lang w:eastAsia="zh-CN"/>
              </w:rPr>
              <w:t>合</w:t>
            </w:r>
            <w:r>
              <w:rPr>
                <w:rFonts w:hint="eastAsia" w:ascii="宋体" w:hAnsi="宋体"/>
                <w:b/>
                <w:color w:val="C00000"/>
                <w:sz w:val="21"/>
                <w:szCs w:val="21"/>
              </w:rPr>
              <w:t xml:space="preserve">ISO45001：2018标准 </w:t>
            </w:r>
            <w:r>
              <w:rPr>
                <w:rFonts w:hint="eastAsia" w:ascii="宋体" w:hAnsi="宋体"/>
                <w:b/>
                <w:color w:val="C00000"/>
                <w:sz w:val="21"/>
                <w:szCs w:val="21"/>
                <w:lang w:val="en-US" w:eastAsia="zh-CN"/>
              </w:rPr>
              <w:t>7.5.3</w:t>
            </w:r>
            <w:r>
              <w:rPr>
                <w:rFonts w:hint="eastAsia" w:ascii="宋体" w:hAnsi="宋体"/>
                <w:b/>
                <w:color w:val="C00000"/>
                <w:sz w:val="21"/>
                <w:szCs w:val="21"/>
              </w:rPr>
              <w:t xml:space="preserve"> 条款</w:t>
            </w:r>
            <w:r>
              <w:rPr>
                <w:rFonts w:hint="eastAsia" w:ascii="宋体" w:hAnsi="宋体"/>
                <w:b/>
                <w:color w:val="C00000"/>
                <w:sz w:val="21"/>
                <w:szCs w:val="21"/>
                <w:lang w:eastAsia="zh-CN"/>
              </w:rPr>
              <w:t>，和</w:t>
            </w:r>
            <w:r>
              <w:rPr>
                <w:rFonts w:hint="eastAsia" w:ascii="宋体" w:hAnsi="宋体"/>
                <w:b/>
                <w:color w:val="C00000"/>
                <w:sz w:val="21"/>
                <w:szCs w:val="21"/>
              </w:rPr>
              <w:t xml:space="preserve">ISO 14001:2015标准 </w:t>
            </w:r>
            <w:r>
              <w:rPr>
                <w:rFonts w:hint="eastAsia" w:ascii="宋体" w:hAnsi="宋体"/>
                <w:b/>
                <w:color w:val="C00000"/>
                <w:sz w:val="21"/>
                <w:szCs w:val="21"/>
                <w:lang w:val="en-US" w:eastAsia="zh-CN"/>
              </w:rPr>
              <w:t>7.5.3</w:t>
            </w:r>
            <w:r>
              <w:rPr>
                <w:rFonts w:hint="eastAsia" w:ascii="宋体" w:hAnsi="宋体"/>
                <w:b/>
                <w:color w:val="C00000"/>
                <w:sz w:val="21"/>
                <w:szCs w:val="21"/>
              </w:rPr>
              <w:t xml:space="preserve"> 条款</w:t>
            </w:r>
            <w:r>
              <w:rPr>
                <w:rFonts w:hint="eastAsia" w:ascii="宋体" w:hAnsi="宋体"/>
                <w:b/>
                <w:color w:val="C00000"/>
                <w:sz w:val="21"/>
                <w:szCs w:val="21"/>
                <w:lang w:eastAsia="zh-CN"/>
              </w:rPr>
              <w:t>的文件变更控制（版本控制）</w:t>
            </w:r>
            <w:bookmarkStart w:id="0" w:name="_GoBack"/>
            <w:bookmarkEnd w:id="0"/>
            <w:r>
              <w:rPr>
                <w:rFonts w:hint="eastAsia" w:ascii="宋体" w:hAnsi="宋体"/>
                <w:b/>
                <w:color w:val="C00000"/>
                <w:sz w:val="21"/>
                <w:szCs w:val="21"/>
                <w:lang w:eastAsia="zh-CN"/>
              </w:rPr>
              <w:t>。</w:t>
            </w:r>
          </w:p>
          <w:p>
            <w:pPr>
              <w:pStyle w:val="12"/>
            </w:pPr>
            <w:r>
              <w:rPr>
                <w:rFonts w:hint="eastAsia"/>
              </w:rPr>
              <w:t>3.管理制度汇编：物资供应管理制度、安全生产管理制度等</w:t>
            </w:r>
            <w:r>
              <w:t>32</w:t>
            </w:r>
            <w:r>
              <w:rPr>
                <w:rFonts w:hint="eastAsia"/>
              </w:rPr>
              <w:t>个</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rPr>
              <w:t>办公室负责收集有关产品的国家标准、行业标准的最新版本，分发到相关部门使用；收回旧标准。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抽查办公室办文件发放登记表、培训记录表、受控文件清单，固体废弃物处置记录，填写及保管符合要求。</w:t>
            </w:r>
            <w:r>
              <w:rPr>
                <w:rFonts w:hint="eastAsia"/>
              </w:rPr>
              <w:br w:type="textWrapping"/>
            </w:r>
            <w:r>
              <w:rPr>
                <w:rFonts w:hint="eastAsia"/>
              </w:rPr>
              <w:t>各部门保存各记录，按时间整理，放置在文件柜中，以便检索，办公室定期对其进行检查，目前保存完好。名称，编号构成记录的唯一性标识。</w:t>
            </w:r>
          </w:p>
          <w:p>
            <w:pPr>
              <w:ind w:firstLine="420" w:firstLineChars="200"/>
            </w:pPr>
            <w:r>
              <w:rPr>
                <w:rFonts w:hint="eastAsia"/>
              </w:rPr>
              <w:t>介绍：尚未有销毁记录，若有由办公室组织进行。</w:t>
            </w:r>
          </w:p>
          <w:p>
            <w:r>
              <w:rPr>
                <w:rFonts w:hint="eastAsia"/>
              </w:rPr>
              <w:t>查到公司建立、运行质量/环境/职业健康安全管理体系过程中涉及到的所有信息均为组织知识，公司的组织知识以纸质文件、电子文档方式保存，各部门负责本部门职能范围内知识的管理，办公室负责其余知识的管理控制。</w:t>
            </w:r>
          </w:p>
          <w:p>
            <w:r>
              <w:rPr>
                <w:rFonts w:hint="eastAsia"/>
              </w:rPr>
              <w:t>办公室负责在公司内部建立QQ工作群、微信工作组、公司网页以及实行培训、教育等活动以实现知识共享、传递的目的。</w:t>
            </w:r>
          </w:p>
          <w:p/>
        </w:tc>
        <w:tc>
          <w:tcPr>
            <w:tcW w:w="895" w:type="dxa"/>
          </w:tcPr>
          <w:p>
            <w:pPr>
              <w:rPr>
                <w:rFonts w:hint="eastAsia" w:eastAsia="宋体"/>
                <w:lang w:val="en-US" w:eastAsia="zh-CN"/>
              </w:rPr>
            </w:pPr>
            <w:r>
              <w:rPr>
                <w:rFonts w:hint="eastAsia"/>
                <w:color w:val="C0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EO8.1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spacing w:before="120" w:line="160" w:lineRule="exact"/>
              <w:rPr>
                <w:b/>
                <w:color w:val="FF0000"/>
              </w:rPr>
            </w:pP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相关方施加影响：公司识别了相关方的环境因素，并进行了控制。</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票据及社会保险在职人员信息统计表。查山西省社会保险缴纳凭证，缴纳时间2</w:t>
            </w:r>
            <w:r>
              <w:rPr>
                <w:rFonts w:ascii="宋体" w:hAnsi="宋体" w:cs="宋体"/>
                <w:szCs w:val="21"/>
              </w:rPr>
              <w:t>020</w:t>
            </w:r>
            <w:r>
              <w:rPr>
                <w:rFonts w:hint="eastAsia" w:ascii="宋体" w:hAnsi="宋体" w:cs="宋体"/>
                <w:szCs w:val="21"/>
              </w:rPr>
              <w:t>年5月9日，收费单位为原平市医疗保险中心。</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pStyle w:val="12"/>
              <w:ind w:firstLine="420" w:firstLineChars="200"/>
              <w:rPr>
                <w:rFonts w:ascii="宋体" w:hAnsi="宋体" w:cs="宋体"/>
                <w:bCs w:val="0"/>
                <w:spacing w:val="0"/>
                <w:szCs w:val="21"/>
              </w:rPr>
            </w:pPr>
            <w:r>
              <w:rPr>
                <w:rFonts w:hint="eastAsia" w:ascii="宋体" w:hAnsi="宋体" w:cs="宋体"/>
                <w:bCs w:val="0"/>
                <w:spacing w:val="0"/>
                <w:szCs w:val="21"/>
              </w:rPr>
              <w:t>公司有食堂，抽查食品经营许可证，发证机关为平原市市场监督管理局，签发日期为2</w:t>
            </w:r>
            <w:r>
              <w:rPr>
                <w:rFonts w:ascii="宋体" w:hAnsi="宋体" w:cs="宋体"/>
                <w:bCs w:val="0"/>
                <w:spacing w:val="0"/>
                <w:szCs w:val="21"/>
              </w:rPr>
              <w:t>019</w:t>
            </w:r>
            <w:r>
              <w:rPr>
                <w:rFonts w:hint="eastAsia" w:ascii="宋体" w:hAnsi="宋体" w:cs="宋体"/>
                <w:bCs w:val="0"/>
                <w:spacing w:val="0"/>
                <w:szCs w:val="21"/>
              </w:rPr>
              <w:t>年6月1</w:t>
            </w:r>
            <w:r>
              <w:rPr>
                <w:rFonts w:ascii="宋体" w:hAnsi="宋体" w:cs="宋体"/>
                <w:bCs w:val="0"/>
                <w:spacing w:val="0"/>
                <w:szCs w:val="21"/>
              </w:rPr>
              <w:t>9</w:t>
            </w:r>
            <w:r>
              <w:rPr>
                <w:rFonts w:hint="eastAsia" w:ascii="宋体" w:hAnsi="宋体" w:cs="宋体"/>
                <w:bCs w:val="0"/>
                <w:spacing w:val="0"/>
                <w:szCs w:val="21"/>
              </w:rPr>
              <w:t>日，经营项目为单位食堂，热食类食品制售。</w:t>
            </w:r>
          </w:p>
          <w:p>
            <w:pPr>
              <w:pStyle w:val="12"/>
              <w:ind w:firstLine="420" w:firstLineChars="200"/>
              <w:rPr>
                <w:rFonts w:ascii="宋体" w:hAnsi="宋体" w:cs="宋体"/>
                <w:bCs w:val="0"/>
                <w:spacing w:val="0"/>
                <w:szCs w:val="21"/>
              </w:rPr>
            </w:pPr>
            <w:r>
              <w:rPr>
                <w:rFonts w:hint="eastAsia" w:ascii="宋体" w:hAnsi="宋体" w:cs="宋体"/>
                <w:bCs w:val="0"/>
                <w:spacing w:val="0"/>
                <w:szCs w:val="21"/>
              </w:rPr>
              <w:t>抽查食堂工作人员健康证明，姓名王果平，工种厨师，发证日期为2</w:t>
            </w:r>
            <w:r>
              <w:rPr>
                <w:rFonts w:ascii="宋体" w:hAnsi="宋体" w:cs="宋体"/>
                <w:bCs w:val="0"/>
                <w:spacing w:val="0"/>
                <w:szCs w:val="21"/>
              </w:rPr>
              <w:t>018</w:t>
            </w:r>
            <w:r>
              <w:rPr>
                <w:rFonts w:hint="eastAsia" w:ascii="宋体" w:hAnsi="宋体" w:cs="宋体"/>
                <w:bCs w:val="0"/>
                <w:spacing w:val="0"/>
                <w:szCs w:val="21"/>
              </w:rPr>
              <w:t>年3月1日，健康检查单位为原平康宁医院。</w:t>
            </w:r>
          </w:p>
          <w:p>
            <w:pPr>
              <w:pStyle w:val="12"/>
              <w:ind w:firstLine="420" w:firstLineChars="200"/>
            </w:pPr>
            <w:r>
              <w:rPr>
                <w:rFonts w:hint="eastAsia" w:ascii="宋体" w:hAnsi="宋体" w:cs="宋体"/>
                <w:bCs w:val="0"/>
                <w:spacing w:val="0"/>
                <w:szCs w:val="21"/>
              </w:rPr>
              <w:t>公司提供了食品留样的现场照片，每份食品装于塑料餐盒中，放置于冰箱中保存。</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p>
            <w:pPr>
              <w:rPr>
                <w:rFonts w:asciiTheme="minorEastAsia" w:hAnsiTheme="minorEastAsia" w:eastAsiaTheme="minorEastAsia" w:cstheme="minorEastAsia"/>
              </w:rPr>
            </w:pPr>
          </w:p>
        </w:tc>
        <w:tc>
          <w:tcPr>
            <w:tcW w:w="10694" w:type="dxa"/>
            <w:vAlign w:val="center"/>
          </w:tcPr>
          <w:p>
            <w:pPr>
              <w:ind w:firstLine="420" w:firstLineChars="200"/>
              <w:rPr>
                <w:rFonts w:ascii="宋体" w:hAnsi="宋体" w:cs="宋体"/>
                <w:bCs/>
                <w:szCs w:val="21"/>
              </w:rPr>
            </w:pPr>
            <w:r>
              <w:rPr>
                <w:rFonts w:hint="eastAsia" w:ascii="宋体" w:hAnsi="宋体" w:cs="宋体"/>
                <w:bCs/>
                <w:szCs w:val="21"/>
              </w:rPr>
              <w:t>制定了</w:t>
            </w:r>
            <w:r>
              <w:rPr>
                <w:rFonts w:hint="eastAsia" w:ascii="宋体" w:hAnsi="宋体" w:cs="宋体"/>
                <w:szCs w:val="21"/>
              </w:rPr>
              <w:t>XS/CX</w:t>
            </w:r>
            <w:r>
              <w:rPr>
                <w:rFonts w:ascii="宋体" w:hAnsi="宋体" w:cs="宋体"/>
                <w:szCs w:val="21"/>
              </w:rPr>
              <w:t>-10-</w:t>
            </w:r>
            <w:r>
              <w:rPr>
                <w:rFonts w:hint="eastAsia" w:ascii="宋体" w:hAnsi="宋体" w:cs="宋体"/>
                <w:szCs w:val="21"/>
              </w:rPr>
              <w:t>2020</w:t>
            </w:r>
            <w:r>
              <w:rPr>
                <w:rFonts w:hint="eastAsia" w:ascii="宋体" w:hAnsi="宋体" w:cs="宋体"/>
                <w:bCs/>
                <w:szCs w:val="21"/>
              </w:rPr>
              <w:t>《应急准备与响应管理程序》，包含有事件级别及不同级别事件的处理程序、事件处理组织机构及职责分工、通用及特殊处理程序、各岗位要求等。具有可操作性。</w:t>
            </w:r>
          </w:p>
          <w:p>
            <w:pPr>
              <w:ind w:firstLine="420" w:firstLineChars="200"/>
              <w:rPr>
                <w:rFonts w:ascii="Arial" w:hAnsi="Arial" w:cs="Arial"/>
              </w:rPr>
            </w:pPr>
            <w:r>
              <w:rPr>
                <w:rFonts w:hint="eastAsia" w:ascii="Arial" w:hAnsi="Arial" w:cs="Arial"/>
                <w:lang w:val="en-GB"/>
              </w:rPr>
              <w:t>2020</w:t>
            </w:r>
            <w:r>
              <w:rPr>
                <w:rFonts w:hint="eastAsia" w:ascii="Arial" w:hAnsi="Arial" w:cs="Arial"/>
              </w:rPr>
              <w:t>年</w:t>
            </w:r>
            <w:r>
              <w:rPr>
                <w:rFonts w:hint="eastAsia" w:ascii="Arial" w:hAnsi="Arial" w:cs="Arial"/>
                <w:lang w:val="en-GB"/>
              </w:rPr>
              <w:t>编制应急预案和计划，包括</w:t>
            </w:r>
            <w:r>
              <w:rPr>
                <w:rFonts w:hint="eastAsia" w:ascii="Arial" w:hAnsi="Arial" w:cs="Arial"/>
              </w:rPr>
              <w:t>消防应急预案演练和触电事故应急预案演练。</w:t>
            </w:r>
          </w:p>
          <w:p>
            <w:pPr>
              <w:ind w:firstLine="420" w:firstLineChars="200"/>
              <w:rPr>
                <w:rFonts w:ascii="Arial" w:hAnsi="Arial" w:cs="Arial"/>
                <w:lang w:val="en-GB"/>
              </w:rPr>
            </w:pPr>
            <w:r>
              <w:rPr>
                <w:rFonts w:hint="eastAsia" w:ascii="Arial" w:hAnsi="Arial" w:cs="Arial"/>
                <w:lang w:val="en-GB"/>
              </w:rPr>
              <w:t>综合应急预案一个：《机械加工企业安全生产事故综合应急预案》</w:t>
            </w:r>
          </w:p>
          <w:p>
            <w:pPr>
              <w:ind w:firstLine="420" w:firstLineChars="200"/>
              <w:rPr>
                <w:rFonts w:ascii="Arial" w:hAnsi="Arial" w:cs="Arial"/>
                <w:lang w:val="en-GB"/>
              </w:rPr>
            </w:pPr>
            <w:r>
              <w:rPr>
                <w:rFonts w:hint="eastAsia" w:ascii="Arial" w:hAnsi="Arial" w:cs="Arial"/>
                <w:lang w:val="en-GB"/>
              </w:rPr>
              <w:t>专项应急预案三个：《机械加工设备事故专项应急预案》</w:t>
            </w:r>
          </w:p>
          <w:p>
            <w:pPr>
              <w:ind w:firstLine="420" w:firstLineChars="200"/>
              <w:rPr>
                <w:rFonts w:ascii="Arial" w:hAnsi="Arial" w:cs="Arial"/>
                <w:lang w:val="en-GB"/>
              </w:rPr>
            </w:pPr>
            <w:r>
              <w:rPr>
                <w:rFonts w:hint="eastAsia" w:ascii="Arial" w:hAnsi="Arial" w:cs="Arial"/>
                <w:lang w:val="en-GB"/>
              </w:rPr>
              <w:t>《起重设备事故专项应急预案》</w:t>
            </w:r>
          </w:p>
          <w:p>
            <w:pPr>
              <w:ind w:firstLine="420" w:firstLineChars="200"/>
              <w:rPr>
                <w:rFonts w:ascii="Arial" w:hAnsi="Arial" w:cs="Arial"/>
                <w:lang w:val="en-GB"/>
              </w:rPr>
            </w:pPr>
            <w:r>
              <w:rPr>
                <w:rFonts w:hint="eastAsia" w:ascii="Arial" w:hAnsi="Arial" w:cs="Arial"/>
                <w:lang w:val="en-GB"/>
              </w:rPr>
              <w:t>《火灾事故专项应急预案》</w:t>
            </w:r>
          </w:p>
          <w:p>
            <w:pPr>
              <w:ind w:firstLine="420" w:firstLineChars="200"/>
              <w:rPr>
                <w:rFonts w:ascii="宋体" w:hAnsi="宋体" w:cs="宋体"/>
                <w:bCs/>
                <w:szCs w:val="21"/>
              </w:rPr>
            </w:pPr>
            <w:r>
              <w:rPr>
                <w:rFonts w:hint="eastAsia" w:ascii="宋体" w:hAnsi="宋体" w:cs="宋体"/>
                <w:bCs/>
                <w:szCs w:val="21"/>
              </w:rPr>
              <w:t>抽查火灾应急救援事故演练</w:t>
            </w:r>
          </w:p>
          <w:p>
            <w:pPr>
              <w:ind w:firstLine="420" w:firstLineChars="200"/>
              <w:rPr>
                <w:rFonts w:ascii="宋体" w:hAnsi="宋体" w:cs="宋体"/>
                <w:bCs/>
                <w:szCs w:val="21"/>
              </w:rPr>
            </w:pPr>
            <w:r>
              <w:rPr>
                <w:rFonts w:hint="eastAsia" w:ascii="宋体" w:hAnsi="宋体" w:cs="宋体"/>
                <w:bCs/>
                <w:szCs w:val="21"/>
              </w:rPr>
              <w:t>时间</w:t>
            </w:r>
            <w:r>
              <w:rPr>
                <w:rFonts w:hint="eastAsia" w:ascii="宋体" w:hAnsi="宋体" w:cs="宋体"/>
                <w:bCs/>
                <w:szCs w:val="21"/>
              </w:rPr>
              <w:tab/>
            </w:r>
            <w:r>
              <w:rPr>
                <w:rFonts w:hint="eastAsia" w:ascii="宋体" w:hAnsi="宋体" w:cs="宋体"/>
                <w:bCs/>
                <w:szCs w:val="21"/>
              </w:rPr>
              <w:t>2020年5月25日14时28分</w:t>
            </w:r>
            <w:r>
              <w:rPr>
                <w:rFonts w:hint="eastAsia" w:ascii="宋体" w:hAnsi="宋体" w:cs="宋体"/>
                <w:bCs/>
                <w:szCs w:val="21"/>
              </w:rPr>
              <w:tab/>
            </w:r>
            <w:r>
              <w:rPr>
                <w:rFonts w:hint="eastAsia" w:ascii="宋体" w:hAnsi="宋体" w:cs="宋体"/>
                <w:bCs/>
                <w:szCs w:val="21"/>
              </w:rPr>
              <w:t>地点</w:t>
            </w:r>
            <w:r>
              <w:rPr>
                <w:rFonts w:hint="eastAsia" w:ascii="宋体" w:hAnsi="宋体" w:cs="宋体"/>
                <w:bCs/>
                <w:szCs w:val="21"/>
              </w:rPr>
              <w:tab/>
            </w:r>
            <w:r>
              <w:rPr>
                <w:rFonts w:hint="eastAsia" w:ascii="宋体" w:hAnsi="宋体" w:cs="宋体"/>
                <w:bCs/>
                <w:szCs w:val="21"/>
              </w:rPr>
              <w:t>办公室</w:t>
            </w:r>
          </w:p>
          <w:p>
            <w:pPr>
              <w:ind w:firstLine="420" w:firstLineChars="200"/>
              <w:rPr>
                <w:rFonts w:ascii="宋体" w:hAnsi="宋体" w:cs="宋体"/>
                <w:bCs/>
                <w:szCs w:val="21"/>
              </w:rPr>
            </w:pPr>
            <w:r>
              <w:rPr>
                <w:rFonts w:hint="eastAsia" w:ascii="宋体" w:hAnsi="宋体" w:cs="宋体"/>
                <w:bCs/>
                <w:szCs w:val="21"/>
              </w:rPr>
              <w:t>组织部门</w:t>
            </w:r>
            <w:r>
              <w:rPr>
                <w:rFonts w:hint="eastAsia" w:ascii="宋体" w:hAnsi="宋体" w:cs="宋体"/>
                <w:bCs/>
                <w:szCs w:val="21"/>
              </w:rPr>
              <w:tab/>
            </w:r>
            <w:r>
              <w:rPr>
                <w:rFonts w:hint="eastAsia" w:ascii="宋体" w:hAnsi="宋体" w:cs="宋体"/>
                <w:bCs/>
                <w:szCs w:val="21"/>
              </w:rPr>
              <w:t>各部门</w:t>
            </w:r>
            <w:r>
              <w:rPr>
                <w:rFonts w:hint="eastAsia" w:ascii="宋体" w:hAnsi="宋体" w:cs="宋体"/>
                <w:bCs/>
                <w:szCs w:val="21"/>
              </w:rPr>
              <w:tab/>
            </w:r>
            <w:r>
              <w:rPr>
                <w:rFonts w:hint="eastAsia" w:ascii="宋体" w:hAnsi="宋体" w:cs="宋体"/>
                <w:bCs/>
                <w:szCs w:val="21"/>
              </w:rPr>
              <w:t>负责人</w:t>
            </w:r>
            <w:r>
              <w:rPr>
                <w:rFonts w:hint="eastAsia" w:ascii="宋体" w:hAnsi="宋体" w:cs="宋体"/>
                <w:bCs/>
                <w:szCs w:val="21"/>
              </w:rPr>
              <w:tab/>
            </w:r>
            <w:r>
              <w:rPr>
                <w:rFonts w:hint="eastAsia" w:ascii="宋体" w:hAnsi="宋体" w:cs="宋体"/>
                <w:bCs/>
                <w:szCs w:val="21"/>
              </w:rPr>
              <w:t>宁丽春</w:t>
            </w:r>
          </w:p>
          <w:p>
            <w:pPr>
              <w:ind w:firstLine="420" w:firstLineChars="200"/>
              <w:rPr>
                <w:rFonts w:ascii="宋体" w:hAnsi="宋体" w:cs="宋体"/>
                <w:bCs/>
                <w:szCs w:val="21"/>
              </w:rPr>
            </w:pPr>
            <w:r>
              <w:rPr>
                <w:rFonts w:hint="eastAsia" w:ascii="宋体" w:hAnsi="宋体" w:cs="宋体"/>
                <w:bCs/>
                <w:szCs w:val="21"/>
              </w:rPr>
              <w:t>一：演练步骤：</w:t>
            </w:r>
          </w:p>
          <w:p>
            <w:pPr>
              <w:ind w:firstLine="420" w:firstLineChars="200"/>
              <w:rPr>
                <w:rFonts w:ascii="宋体" w:hAnsi="宋体" w:cs="宋体"/>
                <w:bCs/>
                <w:szCs w:val="21"/>
              </w:rPr>
            </w:pPr>
            <w:r>
              <w:rPr>
                <w:rFonts w:hint="eastAsia" w:ascii="宋体" w:hAnsi="宋体" w:cs="宋体"/>
                <w:bCs/>
                <w:szCs w:val="21"/>
              </w:rPr>
              <w:t>1、</w:t>
            </w:r>
            <w:r>
              <w:rPr>
                <w:rFonts w:hint="eastAsia" w:ascii="宋体" w:hAnsi="宋体" w:cs="宋体"/>
                <w:bCs/>
                <w:szCs w:val="21"/>
              </w:rPr>
              <w:tab/>
            </w:r>
            <w:r>
              <w:rPr>
                <w:rFonts w:hint="eastAsia" w:ascii="宋体" w:hAnsi="宋体" w:cs="宋体"/>
                <w:bCs/>
                <w:szCs w:val="21"/>
              </w:rPr>
              <w:t>报警： 时间：5月25日14时28分张欣发现办公室现场着火。</w:t>
            </w:r>
          </w:p>
          <w:p>
            <w:pPr>
              <w:ind w:firstLine="420" w:firstLineChars="200"/>
              <w:rPr>
                <w:rFonts w:ascii="宋体" w:hAnsi="宋体" w:cs="宋体"/>
                <w:bCs/>
                <w:szCs w:val="21"/>
              </w:rPr>
            </w:pPr>
            <w:r>
              <w:rPr>
                <w:rFonts w:hint="eastAsia" w:ascii="宋体" w:hAnsi="宋体" w:cs="宋体"/>
                <w:bCs/>
                <w:szCs w:val="21"/>
              </w:rPr>
              <w:t>第一发现人 ：张欣 拨打119和公司电话报警。</w:t>
            </w:r>
          </w:p>
          <w:p>
            <w:pPr>
              <w:ind w:firstLine="420" w:firstLineChars="200"/>
              <w:rPr>
                <w:rFonts w:ascii="宋体" w:hAnsi="宋体" w:cs="宋体"/>
                <w:bCs/>
                <w:szCs w:val="21"/>
              </w:rPr>
            </w:pPr>
            <w:r>
              <w:rPr>
                <w:rFonts w:hint="eastAsia" w:ascii="宋体" w:hAnsi="宋体" w:cs="宋体"/>
                <w:bCs/>
                <w:szCs w:val="21"/>
              </w:rPr>
              <w:t>2、</w:t>
            </w:r>
            <w:r>
              <w:rPr>
                <w:rFonts w:hint="eastAsia" w:ascii="宋体" w:hAnsi="宋体" w:cs="宋体"/>
                <w:bCs/>
                <w:szCs w:val="21"/>
              </w:rPr>
              <w:tab/>
            </w:r>
            <w:r>
              <w:rPr>
                <w:rFonts w:hint="eastAsia" w:ascii="宋体" w:hAnsi="宋体" w:cs="宋体"/>
                <w:bCs/>
                <w:szCs w:val="21"/>
              </w:rPr>
              <w:t>紧急救援：</w:t>
            </w:r>
          </w:p>
          <w:p>
            <w:pPr>
              <w:ind w:firstLine="420" w:firstLineChars="200"/>
              <w:rPr>
                <w:rFonts w:ascii="宋体" w:hAnsi="宋体" w:cs="宋体"/>
                <w:bCs/>
                <w:szCs w:val="21"/>
              </w:rPr>
            </w:pPr>
            <w:r>
              <w:rPr>
                <w:rFonts w:hint="eastAsia" w:ascii="宋体" w:hAnsi="宋体" w:cs="宋体"/>
                <w:bCs/>
                <w:szCs w:val="21"/>
              </w:rPr>
              <w:t>清除易燃物、火源隔离、疏通道路、进行灭火。</w:t>
            </w:r>
          </w:p>
          <w:p>
            <w:pPr>
              <w:ind w:firstLine="420" w:firstLineChars="200"/>
              <w:rPr>
                <w:rFonts w:ascii="宋体" w:hAnsi="宋体" w:cs="宋体"/>
                <w:bCs/>
                <w:szCs w:val="21"/>
              </w:rPr>
            </w:pPr>
            <w:r>
              <w:rPr>
                <w:rFonts w:hint="eastAsia" w:ascii="宋体" w:hAnsi="宋体" w:cs="宋体"/>
                <w:bCs/>
                <w:szCs w:val="21"/>
              </w:rPr>
              <w:t>3、</w:t>
            </w:r>
            <w:r>
              <w:rPr>
                <w:rFonts w:hint="eastAsia" w:ascii="宋体" w:hAnsi="宋体" w:cs="宋体"/>
                <w:bCs/>
                <w:szCs w:val="21"/>
              </w:rPr>
              <w:tab/>
            </w:r>
            <w:r>
              <w:rPr>
                <w:rFonts w:hint="eastAsia" w:ascii="宋体" w:hAnsi="宋体" w:cs="宋体"/>
                <w:bCs/>
                <w:szCs w:val="21"/>
              </w:rPr>
              <w:t>紧急疏散：</w:t>
            </w:r>
          </w:p>
          <w:p>
            <w:pPr>
              <w:ind w:firstLine="420" w:firstLineChars="200"/>
              <w:rPr>
                <w:rFonts w:ascii="宋体" w:hAnsi="宋体" w:cs="宋体"/>
                <w:bCs/>
                <w:szCs w:val="21"/>
              </w:rPr>
            </w:pPr>
            <w:r>
              <w:rPr>
                <w:rFonts w:hint="eastAsia" w:ascii="宋体" w:hAnsi="宋体" w:cs="宋体"/>
                <w:bCs/>
                <w:szCs w:val="21"/>
              </w:rPr>
              <w:t>有组织的把人员进行疏散，并到路口迎接消防队，布置警戒线。</w:t>
            </w:r>
          </w:p>
          <w:p>
            <w:pPr>
              <w:ind w:firstLine="420" w:firstLineChars="200"/>
              <w:rPr>
                <w:rFonts w:ascii="宋体" w:hAnsi="宋体" w:cs="宋体"/>
                <w:bCs/>
                <w:szCs w:val="21"/>
              </w:rPr>
            </w:pPr>
            <w:r>
              <w:rPr>
                <w:rFonts w:hint="eastAsia" w:ascii="宋体" w:hAnsi="宋体" w:cs="宋体"/>
                <w:bCs/>
                <w:szCs w:val="21"/>
              </w:rPr>
              <w:t>4、</w:t>
            </w:r>
            <w:r>
              <w:rPr>
                <w:rFonts w:hint="eastAsia" w:ascii="宋体" w:hAnsi="宋体" w:cs="宋体"/>
                <w:bCs/>
                <w:szCs w:val="21"/>
              </w:rPr>
              <w:tab/>
            </w:r>
            <w:r>
              <w:rPr>
                <w:rFonts w:hint="eastAsia" w:ascii="宋体" w:hAnsi="宋体" w:cs="宋体"/>
                <w:bCs/>
                <w:szCs w:val="21"/>
              </w:rPr>
              <w:t>通过有效地救援和疏散，没有造成人员和财产损失。</w:t>
            </w:r>
          </w:p>
          <w:p>
            <w:pPr>
              <w:ind w:firstLine="420" w:firstLineChars="200"/>
              <w:rPr>
                <w:rFonts w:ascii="宋体" w:hAnsi="宋体" w:cs="宋体"/>
                <w:bCs/>
                <w:szCs w:val="21"/>
              </w:rPr>
            </w:pPr>
            <w:r>
              <w:rPr>
                <w:rFonts w:hint="eastAsia" w:ascii="宋体" w:hAnsi="宋体" w:cs="宋体"/>
                <w:bCs/>
                <w:szCs w:val="21"/>
              </w:rPr>
              <w:t>5、</w:t>
            </w:r>
            <w:r>
              <w:rPr>
                <w:rFonts w:hint="eastAsia" w:ascii="宋体" w:hAnsi="宋体" w:cs="宋体"/>
                <w:bCs/>
                <w:szCs w:val="21"/>
              </w:rPr>
              <w:tab/>
            </w:r>
            <w:r>
              <w:rPr>
                <w:rFonts w:hint="eastAsia" w:ascii="宋体" w:hAnsi="宋体" w:cs="宋体"/>
                <w:bCs/>
                <w:szCs w:val="21"/>
              </w:rPr>
              <w:t>演习结束，各参演人员清理现场，恢复备用状态。</w:t>
            </w:r>
          </w:p>
          <w:p>
            <w:pPr>
              <w:ind w:firstLine="420" w:firstLineChars="200"/>
              <w:rPr>
                <w:rFonts w:ascii="宋体" w:hAnsi="宋体" w:cs="宋体"/>
                <w:bCs/>
                <w:szCs w:val="21"/>
              </w:rPr>
            </w:pPr>
            <w:r>
              <w:rPr>
                <w:rFonts w:hint="eastAsia" w:ascii="宋体" w:hAnsi="宋体" w:cs="宋体"/>
                <w:bCs/>
                <w:szCs w:val="21"/>
              </w:rPr>
              <w:t>二、演练总结：</w:t>
            </w:r>
          </w:p>
          <w:p>
            <w:pPr>
              <w:ind w:firstLine="420" w:firstLineChars="200"/>
              <w:rPr>
                <w:rFonts w:ascii="宋体" w:hAnsi="宋体" w:cs="宋体"/>
                <w:bCs/>
                <w:szCs w:val="21"/>
              </w:rPr>
            </w:pPr>
            <w:r>
              <w:rPr>
                <w:rFonts w:hint="eastAsia" w:ascii="宋体" w:hAnsi="宋体" w:cs="宋体"/>
                <w:bCs/>
                <w:szCs w:val="21"/>
              </w:rPr>
              <w:t>1、电话畅通。</w:t>
            </w:r>
          </w:p>
          <w:p>
            <w:pPr>
              <w:ind w:firstLine="420" w:firstLineChars="200"/>
              <w:rPr>
                <w:rFonts w:ascii="宋体" w:hAnsi="宋体" w:cs="宋体"/>
                <w:bCs/>
                <w:szCs w:val="21"/>
              </w:rPr>
            </w:pPr>
            <w:r>
              <w:rPr>
                <w:rFonts w:hint="eastAsia" w:ascii="宋体" w:hAnsi="宋体" w:cs="宋体"/>
                <w:bCs/>
                <w:szCs w:val="21"/>
              </w:rPr>
              <w:t>2、人员疏散及时。</w:t>
            </w:r>
          </w:p>
          <w:p>
            <w:pPr>
              <w:ind w:firstLine="420" w:firstLineChars="200"/>
              <w:rPr>
                <w:rFonts w:ascii="宋体" w:hAnsi="宋体" w:cs="宋体"/>
                <w:bCs/>
                <w:szCs w:val="21"/>
              </w:rPr>
            </w:pPr>
            <w:r>
              <w:rPr>
                <w:rFonts w:hint="eastAsia" w:ascii="宋体" w:hAnsi="宋体" w:cs="宋体"/>
                <w:bCs/>
                <w:szCs w:val="21"/>
              </w:rPr>
              <w:t>3、紧急处理方式得当。用灭火器3具，使用方法得当。</w:t>
            </w:r>
          </w:p>
          <w:p>
            <w:pPr>
              <w:ind w:firstLine="420" w:firstLineChars="200"/>
              <w:rPr>
                <w:rFonts w:ascii="宋体" w:hAnsi="宋体" w:cs="宋体"/>
                <w:bCs/>
                <w:szCs w:val="21"/>
              </w:rPr>
            </w:pPr>
            <w:r>
              <w:rPr>
                <w:rFonts w:hint="eastAsia" w:ascii="宋体" w:hAnsi="宋体" w:cs="宋体"/>
                <w:bCs/>
                <w:szCs w:val="21"/>
              </w:rPr>
              <w:t>4、演练有效。</w:t>
            </w:r>
          </w:p>
          <w:p>
            <w:pPr>
              <w:ind w:firstLine="420" w:firstLineChars="200"/>
              <w:rPr>
                <w:rFonts w:ascii="宋体" w:hAnsi="宋体" w:cs="宋体"/>
                <w:bCs/>
                <w:szCs w:val="21"/>
              </w:rPr>
            </w:pPr>
          </w:p>
          <w:p>
            <w:pPr>
              <w:ind w:firstLine="420" w:firstLineChars="200"/>
              <w:rPr>
                <w:rFonts w:ascii="宋体" w:hAnsi="宋体" w:cs="宋体"/>
                <w:bCs/>
                <w:szCs w:val="21"/>
              </w:rPr>
            </w:pPr>
            <w:r>
              <w:rPr>
                <w:rFonts w:hint="eastAsia" w:ascii="宋体" w:hAnsi="宋体" w:cs="宋体"/>
                <w:bCs/>
                <w:szCs w:val="21"/>
              </w:rPr>
              <w:t>应急小组名单：</w:t>
            </w:r>
          </w:p>
          <w:p>
            <w:pPr>
              <w:ind w:firstLine="420" w:firstLineChars="200"/>
              <w:rPr>
                <w:rFonts w:ascii="宋体" w:hAnsi="宋体" w:cs="宋体"/>
                <w:bCs/>
                <w:szCs w:val="21"/>
              </w:rPr>
            </w:pPr>
            <w:r>
              <w:rPr>
                <w:rFonts w:hint="eastAsia" w:ascii="宋体" w:hAnsi="宋体" w:cs="宋体"/>
                <w:bCs/>
                <w:szCs w:val="21"/>
              </w:rPr>
              <w:t>组 长：宁丽春</w:t>
            </w:r>
          </w:p>
          <w:p>
            <w:pPr>
              <w:ind w:firstLine="420" w:firstLineChars="200"/>
              <w:rPr>
                <w:rFonts w:ascii="宋体" w:hAnsi="宋体" w:cs="宋体"/>
                <w:bCs/>
                <w:szCs w:val="21"/>
              </w:rPr>
            </w:pPr>
            <w:r>
              <w:rPr>
                <w:rFonts w:hint="eastAsia" w:ascii="宋体" w:hAnsi="宋体" w:cs="宋体"/>
                <w:bCs/>
                <w:szCs w:val="21"/>
              </w:rPr>
              <w:t xml:space="preserve">组 员：宁毅  张欣  常文礼  刘和平 李晋明   李晋禄   </w:t>
            </w:r>
          </w:p>
          <w:p>
            <w:pPr>
              <w:ind w:firstLine="420" w:firstLineChars="200"/>
              <w:rPr>
                <w:rFonts w:ascii="宋体" w:hAnsi="宋体" w:cs="宋体"/>
                <w:bCs/>
                <w:szCs w:val="21"/>
              </w:rPr>
            </w:pPr>
            <w:r>
              <w:rPr>
                <w:rFonts w:hint="eastAsia" w:ascii="宋体" w:hAnsi="宋体" w:cs="宋体"/>
                <w:bCs/>
                <w:szCs w:val="21"/>
              </w:rPr>
              <w:t>电话：</w:t>
            </w:r>
          </w:p>
          <w:p>
            <w:pPr>
              <w:ind w:firstLine="420" w:firstLineChars="200"/>
              <w:rPr>
                <w:rFonts w:ascii="宋体" w:hAnsi="宋体" w:cs="宋体"/>
                <w:bCs/>
                <w:szCs w:val="21"/>
              </w:rPr>
            </w:pPr>
            <w:r>
              <w:rPr>
                <w:rFonts w:hint="eastAsia" w:ascii="宋体" w:hAnsi="宋体" w:cs="宋体"/>
                <w:bCs/>
                <w:szCs w:val="21"/>
              </w:rPr>
              <w:t>火警电话：119      急救电话： 120</w:t>
            </w:r>
          </w:p>
          <w:p>
            <w:pPr>
              <w:ind w:firstLine="420" w:firstLineChars="200"/>
              <w:rPr>
                <w:rFonts w:ascii="宋体" w:hAnsi="宋体" w:cs="宋体"/>
                <w:bCs/>
                <w:szCs w:val="21"/>
              </w:rPr>
            </w:pPr>
            <w:r>
              <w:rPr>
                <w:rFonts w:hint="eastAsia" w:ascii="宋体" w:hAnsi="宋体" w:cs="宋体"/>
                <w:bCs/>
                <w:szCs w:val="21"/>
              </w:rPr>
              <w:t xml:space="preserve">匪警电话：110      </w:t>
            </w:r>
          </w:p>
          <w:p>
            <w:pPr>
              <w:ind w:firstLine="420" w:firstLineChars="200"/>
              <w:rPr>
                <w:rFonts w:ascii="宋体" w:hAnsi="宋体" w:cs="宋体"/>
                <w:bCs/>
                <w:szCs w:val="21"/>
              </w:rPr>
            </w:pPr>
            <w:r>
              <w:rPr>
                <w:rFonts w:hint="eastAsia" w:ascii="宋体" w:hAnsi="宋体" w:cs="宋体"/>
                <w:bCs/>
                <w:szCs w:val="21"/>
              </w:rPr>
              <w:t>自体系运行以来尚未发生紧急情况。</w:t>
            </w:r>
          </w:p>
          <w:p>
            <w:pPr>
              <w:spacing w:line="360" w:lineRule="atLeast"/>
              <w:ind w:firstLine="420" w:firstLineChars="200"/>
              <w:rPr>
                <w:rFonts w:ascii="宋体" w:hAnsi="宋体" w:cs="宋体"/>
                <w:bCs/>
                <w:szCs w:val="21"/>
              </w:rPr>
            </w:pPr>
            <w:r>
              <w:rPr>
                <w:rFonts w:hint="eastAsia" w:ascii="宋体" w:hAnsi="宋体" w:cs="宋体"/>
                <w:bCs/>
                <w:color w:val="FF0000"/>
                <w:szCs w:val="21"/>
                <w:highlight w:val="yellow"/>
              </w:rPr>
              <w:t>企业未能提供食堂食物中毒应急预案和预案演练记录。</w:t>
            </w:r>
          </w:p>
        </w:tc>
        <w:tc>
          <w:tcPr>
            <w:tcW w:w="89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color w:val="FF0000"/>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EO9.1.2</w:t>
            </w:r>
          </w:p>
          <w:p/>
        </w:tc>
        <w:tc>
          <w:tcPr>
            <w:tcW w:w="10694" w:type="dxa"/>
            <w:vAlign w:val="center"/>
          </w:tcPr>
          <w:p>
            <w:pPr>
              <w:spacing w:line="400" w:lineRule="exact"/>
              <w:ind w:firstLine="210" w:firstLineChars="100"/>
              <w:rPr>
                <w:szCs w:val="21"/>
              </w:rPr>
            </w:pPr>
            <w:r>
              <w:rPr>
                <w:rFonts w:hint="eastAsia"/>
                <w:szCs w:val="21"/>
              </w:rPr>
              <w:t>企业编制了XS/CX-</w:t>
            </w:r>
            <w:r>
              <w:rPr>
                <w:szCs w:val="21"/>
              </w:rPr>
              <w:t>12-</w:t>
            </w:r>
            <w:r>
              <w:rPr>
                <w:rFonts w:hint="eastAsia"/>
                <w:szCs w:val="21"/>
              </w:rPr>
              <w:t>2020《</w:t>
            </w:r>
            <w:r>
              <w:rPr>
                <w:rFonts w:hint="eastAsia" w:ascii="宋体" w:hAnsi="宋体"/>
                <w:iCs/>
              </w:rPr>
              <w:t>合规</w:t>
            </w:r>
            <w:r>
              <w:rPr>
                <w:rFonts w:hint="eastAsia" w:ascii="宋体" w:hAnsi="宋体"/>
                <w:iCs/>
                <w:szCs w:val="21"/>
              </w:rPr>
              <w:t>性评价程序</w:t>
            </w:r>
            <w:r>
              <w:rPr>
                <w:rFonts w:hint="eastAsia"/>
                <w:szCs w:val="21"/>
              </w:rPr>
              <w:t>》</w:t>
            </w:r>
          </w:p>
          <w:p>
            <w:pPr>
              <w:ind w:firstLine="210" w:firstLineChars="100"/>
              <w:rPr>
                <w:szCs w:val="21"/>
              </w:rPr>
            </w:pPr>
            <w:r>
              <w:rPr>
                <w:rFonts w:hint="eastAsia"/>
                <w:szCs w:val="21"/>
              </w:rPr>
              <w:t>办公室组织进行了合规性的评价，评价时间为2020年</w:t>
            </w:r>
            <w:r>
              <w:rPr>
                <w:szCs w:val="21"/>
              </w:rPr>
              <w:t>4</w:t>
            </w:r>
            <w:r>
              <w:rPr>
                <w:rFonts w:hint="eastAsia"/>
                <w:szCs w:val="21"/>
              </w:rPr>
              <w:t>月2</w:t>
            </w:r>
            <w:r>
              <w:rPr>
                <w:szCs w:val="21"/>
              </w:rPr>
              <w:t>5</w:t>
            </w:r>
            <w:r>
              <w:rPr>
                <w:rFonts w:hint="eastAsia"/>
                <w:szCs w:val="21"/>
              </w:rPr>
              <w:t>日。</w:t>
            </w:r>
          </w:p>
          <w:p>
            <w:pPr>
              <w:rPr>
                <w:szCs w:val="21"/>
              </w:rPr>
            </w:pPr>
            <w:r>
              <w:rPr>
                <w:rFonts w:hint="eastAsia"/>
                <w:szCs w:val="21"/>
              </w:rPr>
              <w:t>办公室提供了安全合规性评价报告，报告结论为：经过对《中华人民共和国水污染防治法（修正）》、《中华人民共和国水污染防治实施细则》、《污水综合排放标准》  环境空气质量标准；有关省环境保护条例等《中华人民共和国大气污染物防治法》；中华人民共和国环境噪声污染防治法、工矿企业厂界噪声标准、市建筑垃圾管理规定；建设部157号令《城市生活垃圾管理办法》；固体废弃物管理程序等、《中华人民共和国节约能源法》、节能降耗管理程序符合性评审，公司无办公污水排放、粉尘、噪声控制有效，达标排放，固体废弃物控制有效，能源、资源管理方法得当，无违反法律法规的是发生。</w:t>
            </w:r>
            <w:r>
              <w:rPr>
                <w:szCs w:val="21"/>
              </w:rPr>
              <w:t>总上所述：公司的所有活动遵守了国家、地方和企业的法律法规及其他要求，无违规行为。</w:t>
            </w:r>
          </w:p>
          <w:p>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EO9.2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1.频次：内审每年至少进行一次，两次内部审核的时间间隔不超过12个月。</w:t>
            </w:r>
          </w:p>
          <w:p>
            <w:pPr>
              <w:rPr>
                <w:rFonts w:ascii="宋体" w:hAnsi="宋体" w:cs="宋体"/>
                <w:szCs w:val="21"/>
              </w:rPr>
            </w:pPr>
            <w:r>
              <w:rPr>
                <w:rFonts w:hint="eastAsia" w:ascii="宋体" w:hAnsi="宋体" w:cs="宋体"/>
                <w:szCs w:val="21"/>
              </w:rPr>
              <w:t>2.方法：集中式按部门审核。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20</w:t>
            </w:r>
            <w:r>
              <w:rPr>
                <w:rFonts w:hint="eastAsia"/>
                <w:color w:val="000000"/>
                <w:szCs w:val="21"/>
              </w:rPr>
              <w:t>年</w:t>
            </w:r>
            <w:r>
              <w:rPr>
                <w:color w:val="000000"/>
                <w:szCs w:val="21"/>
              </w:rPr>
              <w:t>6</w:t>
            </w:r>
            <w:r>
              <w:rPr>
                <w:rFonts w:hint="eastAsia"/>
                <w:color w:val="000000"/>
                <w:szCs w:val="21"/>
              </w:rPr>
              <w:t>月1</w:t>
            </w:r>
            <w:r>
              <w:rPr>
                <w:color w:val="000000"/>
                <w:szCs w:val="21"/>
              </w:rPr>
              <w:t>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审核组长：张欣  刘和平  审核员：常文礼  李晋明</w:t>
            </w:r>
          </w:p>
          <w:p>
            <w:pPr>
              <w:numPr>
                <w:ilvl w:val="0"/>
                <w:numId w:val="2"/>
              </w:numPr>
              <w:rPr>
                <w:rFonts w:ascii="宋体" w:hAnsi="宋体" w:cs="宋体"/>
                <w:szCs w:val="21"/>
              </w:rPr>
            </w:pPr>
            <w:r>
              <w:rPr>
                <w:rFonts w:hint="eastAsia" w:ascii="宋体" w:hAnsi="宋体" w:cs="宋体"/>
                <w:szCs w:val="21"/>
              </w:rPr>
              <w:t xml:space="preserve">审核时间：  </w:t>
            </w:r>
            <w:r>
              <w:rPr>
                <w:rFonts w:hint="eastAsia"/>
                <w:color w:val="000000"/>
                <w:szCs w:val="21"/>
              </w:rPr>
              <w:t>20</w:t>
            </w:r>
            <w:r>
              <w:rPr>
                <w:color w:val="000000"/>
                <w:szCs w:val="21"/>
              </w:rPr>
              <w:t>20</w:t>
            </w:r>
            <w:r>
              <w:rPr>
                <w:rFonts w:hint="eastAsia"/>
                <w:color w:val="000000"/>
                <w:szCs w:val="21"/>
              </w:rPr>
              <w:t>年</w:t>
            </w:r>
            <w:r>
              <w:rPr>
                <w:color w:val="000000"/>
                <w:szCs w:val="21"/>
              </w:rPr>
              <w:t>6</w:t>
            </w:r>
            <w:r>
              <w:rPr>
                <w:rFonts w:hint="eastAsia"/>
                <w:color w:val="000000"/>
                <w:szCs w:val="21"/>
              </w:rPr>
              <w:t>月1</w:t>
            </w:r>
            <w:r>
              <w:rPr>
                <w:color w:val="000000"/>
                <w:szCs w:val="21"/>
              </w:rPr>
              <w:t>0</w:t>
            </w:r>
            <w:r>
              <w:rPr>
                <w:rFonts w:hint="eastAsia"/>
                <w:color w:val="000000"/>
                <w:szCs w:val="21"/>
              </w:rPr>
              <w:t>日</w:t>
            </w:r>
          </w:p>
          <w:p>
            <w:pPr>
              <w:rPr>
                <w:rFonts w:ascii="华文中宋" w:hAnsi="华文中宋" w:eastAsia="华文中宋"/>
                <w:color w:val="000000"/>
                <w:sz w:val="24"/>
              </w:rPr>
            </w:pPr>
            <w:r>
              <w:rPr>
                <w:rFonts w:hint="eastAsia" w:ascii="宋体" w:hAnsi="宋体" w:cs="宋体"/>
                <w:szCs w:val="21"/>
              </w:rPr>
              <w:t>3.审核范围：环境、职业健康安全管理体系覆盖的部门和要素</w:t>
            </w:r>
          </w:p>
          <w:p>
            <w:pPr>
              <w:rPr>
                <w:rFonts w:ascii="宋体" w:hAnsi="宋体" w:cs="宋体"/>
                <w:szCs w:val="21"/>
              </w:rPr>
            </w:pPr>
            <w:r>
              <w:rPr>
                <w:rFonts w:hint="eastAsia" w:ascii="宋体" w:hAnsi="宋体" w:cs="宋体"/>
                <w:szCs w:val="21"/>
              </w:rPr>
              <w:t>4.审核准则：ISO14001：2015《环境管理体系 要求及使用指南》、ISO45001：201</w:t>
            </w:r>
            <w:r>
              <w:rPr>
                <w:rFonts w:ascii="宋体" w:hAnsi="宋体" w:cs="宋体"/>
                <w:szCs w:val="21"/>
              </w:rPr>
              <w:t>8</w:t>
            </w:r>
            <w:r>
              <w:rPr>
                <w:rFonts w:hint="eastAsia" w:ascii="宋体" w:hAnsi="宋体" w:cs="宋体"/>
                <w:szCs w:val="21"/>
              </w:rPr>
              <w:t>《职业健康安全管理体系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ascii="宋体" w:hAnsi="宋体" w:cs="宋体"/>
                <w:bCs/>
                <w:szCs w:val="21"/>
              </w:rPr>
            </w:pPr>
            <w:r>
              <w:rPr>
                <w:rFonts w:hint="eastAsia" w:ascii="宋体" w:hAnsi="宋体" w:cs="宋体"/>
                <w:szCs w:val="21"/>
              </w:rPr>
              <w:t>提供了《内审不合格报告》1份，审核发现,</w:t>
            </w:r>
            <w:r>
              <w:rPr>
                <w:rFonts w:hint="eastAsia" w:ascii="宋体" w:hAnsi="宋体" w:cs="宋体"/>
                <w:bCs/>
                <w:color w:val="000000"/>
                <w:sz w:val="24"/>
                <w:szCs w:val="24"/>
              </w:rPr>
              <w:t xml:space="preserve"> </w:t>
            </w:r>
            <w:r>
              <w:rPr>
                <w:rFonts w:hint="eastAsia" w:ascii="宋体" w:hAnsi="宋体" w:cs="宋体"/>
                <w:bCs/>
                <w:szCs w:val="21"/>
              </w:rPr>
              <w:t>没有提供出员工培训记录，不符合GB/T24001-2016 idt ISO14001:2015中8.2条款、和ISO45001-20</w:t>
            </w:r>
            <w:r>
              <w:rPr>
                <w:rFonts w:ascii="宋体" w:hAnsi="宋体" w:cs="宋体"/>
                <w:bCs/>
                <w:szCs w:val="21"/>
              </w:rPr>
              <w:t>18</w:t>
            </w:r>
            <w:r>
              <w:rPr>
                <w:rFonts w:hint="eastAsia" w:ascii="宋体" w:hAnsi="宋体" w:cs="宋体"/>
                <w:bCs/>
                <w:szCs w:val="21"/>
              </w:rPr>
              <w:t>中8.2条款的规定。</w:t>
            </w:r>
          </w:p>
          <w:p>
            <w:pPr>
              <w:rPr>
                <w:rFonts w:ascii="宋体" w:hAnsi="宋体" w:cs="宋体"/>
                <w:szCs w:val="21"/>
              </w:rPr>
            </w:pP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autoSpaceDE w:val="0"/>
              <w:autoSpaceDN w:val="0"/>
              <w:adjustRightInd w:val="0"/>
              <w:spacing w:line="360" w:lineRule="auto"/>
              <w:rPr>
                <w:rFonts w:ascii="宋体" w:hAnsi="宋体" w:cs="宋体"/>
                <w:szCs w:val="21"/>
              </w:rPr>
            </w:pPr>
            <w:r>
              <w:rPr>
                <w:rFonts w:hint="eastAsia" w:ascii="宋体" w:hAnsi="宋体" w:cs="宋体"/>
                <w:szCs w:val="21"/>
              </w:rPr>
              <w:t>审核结论：</w:t>
            </w:r>
          </w:p>
          <w:p>
            <w:pPr>
              <w:autoSpaceDE w:val="0"/>
              <w:autoSpaceDN w:val="0"/>
              <w:adjustRightInd w:val="0"/>
              <w:spacing w:line="360" w:lineRule="auto"/>
              <w:rPr>
                <w:rFonts w:ascii="宋体" w:hAnsi="宋体" w:cs="宋体"/>
                <w:szCs w:val="21"/>
              </w:rPr>
            </w:pPr>
            <w:r>
              <w:rPr>
                <w:rFonts w:hint="eastAsia" w:ascii="宋体" w:hAnsi="宋体" w:cs="宋体"/>
                <w:szCs w:val="21"/>
              </w:rPr>
              <w:t>1.依据&lt;内部审核控制程序&gt;文件的内容,办公室按照管代的要求并组成审核组, 任命了审核组长。 内审组于2020.6.9编制内部审核计划,计划经过管理者代表批准后发放到各部门.</w:t>
            </w:r>
          </w:p>
          <w:p>
            <w:pPr>
              <w:autoSpaceDE w:val="0"/>
              <w:autoSpaceDN w:val="0"/>
              <w:adjustRightInd w:val="0"/>
              <w:spacing w:line="360" w:lineRule="auto"/>
              <w:rPr>
                <w:rFonts w:ascii="宋体" w:hAnsi="宋体" w:cs="宋体"/>
                <w:szCs w:val="21"/>
              </w:rPr>
            </w:pPr>
            <w:r>
              <w:rPr>
                <w:rFonts w:hint="eastAsia" w:ascii="宋体" w:hAnsi="宋体" w:cs="宋体"/>
                <w:szCs w:val="21"/>
              </w:rPr>
              <w:t>2.审核组依据内部审核程序的要求对各部门和各场所的职能分配编制了内部审核检查表.</w:t>
            </w:r>
          </w:p>
          <w:p>
            <w:pPr>
              <w:autoSpaceDE w:val="0"/>
              <w:autoSpaceDN w:val="0"/>
              <w:adjustRightInd w:val="0"/>
              <w:spacing w:line="360" w:lineRule="auto"/>
              <w:rPr>
                <w:rFonts w:ascii="宋体" w:hAnsi="宋体" w:cs="宋体"/>
                <w:szCs w:val="21"/>
              </w:rPr>
            </w:pPr>
            <w:r>
              <w:rPr>
                <w:rFonts w:hint="eastAsia" w:ascii="宋体" w:hAnsi="宋体" w:cs="宋体"/>
                <w:szCs w:val="21"/>
              </w:rPr>
              <w:t>3.按照计划审核组与2020.6.10-11对行管理层、采购部、办公室、销售部、生产部、技术部进行内部审核，审核按照计划完成。</w:t>
            </w:r>
          </w:p>
          <w:p>
            <w:r>
              <w:rPr>
                <w:rFonts w:hint="eastAsia" w:ascii="宋体" w:hAnsi="宋体" w:cs="宋体"/>
                <w:szCs w:val="21"/>
              </w:rPr>
              <w:t>4.审核结束后，审核小组按照计划召开的末次会议，并通报了审核发现的事项，以及整改的时间要求、验证安排。提供了内审员授权书，审核员没有审核自己部门工作，具有独立性。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szCs w:val="21"/>
              </w:rPr>
            </w:pPr>
            <w:r>
              <w:rPr>
                <w:rFonts w:hint="eastAsia"/>
                <w:szCs w:val="21"/>
              </w:rPr>
              <w:t>不符合和纠正措施</w:t>
            </w:r>
          </w:p>
          <w:p>
            <w:pPr>
              <w:rPr>
                <w:szCs w:val="21"/>
              </w:rPr>
            </w:pPr>
            <w:r>
              <w:rPr>
                <w:rFonts w:hint="eastAsia"/>
                <w:szCs w:val="21"/>
              </w:rPr>
              <w:t>事件调查、不符合、纠正措施和预防措施</w:t>
            </w:r>
          </w:p>
        </w:tc>
        <w:tc>
          <w:tcPr>
            <w:tcW w:w="960" w:type="dxa"/>
            <w:vAlign w:val="center"/>
          </w:tcPr>
          <w:p>
            <w:pPr>
              <w:rPr>
                <w:szCs w:val="21"/>
              </w:rPr>
            </w:pPr>
            <w:r>
              <w:rPr>
                <w:szCs w:val="21"/>
              </w:rPr>
              <w:t>E</w:t>
            </w:r>
            <w:r>
              <w:rPr>
                <w:rFonts w:hint="eastAsia"/>
                <w:szCs w:val="21"/>
              </w:rPr>
              <w:t xml:space="preserve">O </w:t>
            </w:r>
          </w:p>
          <w:p>
            <w:pPr>
              <w:rPr>
                <w:szCs w:val="21"/>
              </w:rPr>
            </w:pPr>
            <w:r>
              <w:rPr>
                <w:szCs w:val="21"/>
              </w:rPr>
              <w:t>10.2</w:t>
            </w:r>
          </w:p>
          <w:p>
            <w:pPr>
              <w:rPr>
                <w:szCs w:val="21"/>
              </w:rPr>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企业制定《不符合控制程序》、《纠正措施控制程序》等，通过分析实际存在的或潜在的不符合的原因，制定纠正和预防措施，并验证其效果，以防止不符合的发生／再发生，实现持续改进绩效的目的。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对内审中的不符合，采取了纠正措施，并验证；</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w:t>
            </w:r>
            <w:r>
              <w:rPr>
                <w:rFonts w:hint="eastAsia"/>
              </w:rPr>
              <w:t>资质范围内带式输送机的制作</w:t>
            </w:r>
            <w:r>
              <w:rPr>
                <w:rFonts w:hint="eastAsia"/>
                <w:szCs w:val="21"/>
              </w:rPr>
              <w:t>活动未发生过环境、安全等事故。</w:t>
            </w:r>
          </w:p>
          <w:p>
            <w:pPr>
              <w:pStyle w:val="12"/>
              <w:rPr>
                <w:bCs w:val="0"/>
                <w:spacing w:val="0"/>
                <w:szCs w:val="21"/>
              </w:rPr>
            </w:pPr>
            <w:r>
              <w:rPr>
                <w:rFonts w:hint="eastAsia"/>
                <w:bCs w:val="0"/>
                <w:spacing w:val="0"/>
                <w:szCs w:val="21"/>
              </w:rPr>
              <w:t>查持续改进：</w:t>
            </w:r>
          </w:p>
          <w:p>
            <w:pPr>
              <w:pStyle w:val="12"/>
              <w:rPr>
                <w:szCs w:val="21"/>
              </w:rPr>
            </w:pPr>
            <w:r>
              <w:rPr>
                <w:rFonts w:hint="eastAsia"/>
                <w:szCs w:val="21"/>
              </w:rPr>
              <w:t>公司利用环境/职业健康安全方针、环境/职业健康安全目标、审核结果、资料分析、纠正和持续改进以及管理评审等活动，以确定是否存在持续改进的需求和机会，以持续改进质量/环境/职业健康安全管理体系的适宜性、充分性和有效性。</w:t>
            </w:r>
          </w:p>
          <w:p>
            <w:pPr>
              <w:ind w:firstLine="420" w:firstLineChars="200"/>
              <w:rPr>
                <w:rFonts w:ascii="宋体" w:hAnsi="宋体" w:cs="宋体"/>
                <w:szCs w:val="21"/>
              </w:rPr>
            </w:pPr>
            <w:r>
              <w:rPr>
                <w:rFonts w:hint="eastAsia"/>
                <w:szCs w:val="21"/>
              </w:rPr>
              <w:t>管理评审提出改进措施已经实施。</w:t>
            </w:r>
          </w:p>
        </w:tc>
        <w:tc>
          <w:tcPr>
            <w:tcW w:w="895" w:type="dxa"/>
          </w:tc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9392D"/>
    <w:multiLevelType w:val="multilevel"/>
    <w:tmpl w:val="5AB939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A34"/>
    <w:rsid w:val="000237F6"/>
    <w:rsid w:val="00024C50"/>
    <w:rsid w:val="0003373A"/>
    <w:rsid w:val="00034D4F"/>
    <w:rsid w:val="00036143"/>
    <w:rsid w:val="00046917"/>
    <w:rsid w:val="00071661"/>
    <w:rsid w:val="00090528"/>
    <w:rsid w:val="000A53EB"/>
    <w:rsid w:val="000B0723"/>
    <w:rsid w:val="000B193F"/>
    <w:rsid w:val="000F22DB"/>
    <w:rsid w:val="00181E98"/>
    <w:rsid w:val="00193307"/>
    <w:rsid w:val="001A2D7F"/>
    <w:rsid w:val="001E6B5E"/>
    <w:rsid w:val="001F0932"/>
    <w:rsid w:val="002426BC"/>
    <w:rsid w:val="002539A0"/>
    <w:rsid w:val="00292C83"/>
    <w:rsid w:val="00295B68"/>
    <w:rsid w:val="002B311A"/>
    <w:rsid w:val="002E1F88"/>
    <w:rsid w:val="003022CC"/>
    <w:rsid w:val="00337922"/>
    <w:rsid w:val="00340867"/>
    <w:rsid w:val="003518B5"/>
    <w:rsid w:val="00356798"/>
    <w:rsid w:val="00366399"/>
    <w:rsid w:val="00372FD6"/>
    <w:rsid w:val="0037452F"/>
    <w:rsid w:val="00375E04"/>
    <w:rsid w:val="00380837"/>
    <w:rsid w:val="00384E2C"/>
    <w:rsid w:val="003A198A"/>
    <w:rsid w:val="003B3E99"/>
    <w:rsid w:val="003D3E93"/>
    <w:rsid w:val="003F1B04"/>
    <w:rsid w:val="00410914"/>
    <w:rsid w:val="00440658"/>
    <w:rsid w:val="00453677"/>
    <w:rsid w:val="00464DDE"/>
    <w:rsid w:val="004674DB"/>
    <w:rsid w:val="00470352"/>
    <w:rsid w:val="00484369"/>
    <w:rsid w:val="004920B1"/>
    <w:rsid w:val="004B720C"/>
    <w:rsid w:val="004E5837"/>
    <w:rsid w:val="00526127"/>
    <w:rsid w:val="00536930"/>
    <w:rsid w:val="00564E53"/>
    <w:rsid w:val="005C0392"/>
    <w:rsid w:val="005D203C"/>
    <w:rsid w:val="0060324D"/>
    <w:rsid w:val="00644FE2"/>
    <w:rsid w:val="00646FEC"/>
    <w:rsid w:val="00662A0A"/>
    <w:rsid w:val="00674B11"/>
    <w:rsid w:val="0067640C"/>
    <w:rsid w:val="006816C5"/>
    <w:rsid w:val="006836CF"/>
    <w:rsid w:val="006937B7"/>
    <w:rsid w:val="006D240D"/>
    <w:rsid w:val="006E678B"/>
    <w:rsid w:val="006F2701"/>
    <w:rsid w:val="007141F5"/>
    <w:rsid w:val="0072147E"/>
    <w:rsid w:val="0072416A"/>
    <w:rsid w:val="00746279"/>
    <w:rsid w:val="007757F3"/>
    <w:rsid w:val="00792877"/>
    <w:rsid w:val="00797420"/>
    <w:rsid w:val="007A1DA8"/>
    <w:rsid w:val="007A5046"/>
    <w:rsid w:val="007D0E4A"/>
    <w:rsid w:val="007D25D3"/>
    <w:rsid w:val="007E6AEB"/>
    <w:rsid w:val="007F14F1"/>
    <w:rsid w:val="008012C2"/>
    <w:rsid w:val="00815D2E"/>
    <w:rsid w:val="00825954"/>
    <w:rsid w:val="00862507"/>
    <w:rsid w:val="008973EE"/>
    <w:rsid w:val="008C70DF"/>
    <w:rsid w:val="008E2A5E"/>
    <w:rsid w:val="00925688"/>
    <w:rsid w:val="00971600"/>
    <w:rsid w:val="00976228"/>
    <w:rsid w:val="009829DA"/>
    <w:rsid w:val="009973B4"/>
    <w:rsid w:val="009C28C1"/>
    <w:rsid w:val="009E5A60"/>
    <w:rsid w:val="009F0149"/>
    <w:rsid w:val="009F2F86"/>
    <w:rsid w:val="009F7EED"/>
    <w:rsid w:val="00A02F21"/>
    <w:rsid w:val="00A11E2B"/>
    <w:rsid w:val="00A259CA"/>
    <w:rsid w:val="00A276A6"/>
    <w:rsid w:val="00A3294E"/>
    <w:rsid w:val="00A44847"/>
    <w:rsid w:val="00A51134"/>
    <w:rsid w:val="00AB76A6"/>
    <w:rsid w:val="00AE27DC"/>
    <w:rsid w:val="00AF0AAB"/>
    <w:rsid w:val="00B1087D"/>
    <w:rsid w:val="00B160FB"/>
    <w:rsid w:val="00B16488"/>
    <w:rsid w:val="00B1795C"/>
    <w:rsid w:val="00B32E56"/>
    <w:rsid w:val="00B475D1"/>
    <w:rsid w:val="00B6150E"/>
    <w:rsid w:val="00B730E2"/>
    <w:rsid w:val="00B73A93"/>
    <w:rsid w:val="00B95A05"/>
    <w:rsid w:val="00BB00A4"/>
    <w:rsid w:val="00BB0BC9"/>
    <w:rsid w:val="00BC6844"/>
    <w:rsid w:val="00BE29A2"/>
    <w:rsid w:val="00BF597E"/>
    <w:rsid w:val="00C5177A"/>
    <w:rsid w:val="00C51A36"/>
    <w:rsid w:val="00C55228"/>
    <w:rsid w:val="00C57EC8"/>
    <w:rsid w:val="00C80696"/>
    <w:rsid w:val="00CA1D28"/>
    <w:rsid w:val="00CD0F2B"/>
    <w:rsid w:val="00CD278B"/>
    <w:rsid w:val="00CE315A"/>
    <w:rsid w:val="00CE6D06"/>
    <w:rsid w:val="00CF776D"/>
    <w:rsid w:val="00D06F59"/>
    <w:rsid w:val="00D11C38"/>
    <w:rsid w:val="00D40337"/>
    <w:rsid w:val="00D6027B"/>
    <w:rsid w:val="00D77D72"/>
    <w:rsid w:val="00D8388C"/>
    <w:rsid w:val="00D8671D"/>
    <w:rsid w:val="00DA2A63"/>
    <w:rsid w:val="00DB65E4"/>
    <w:rsid w:val="00DF2EA5"/>
    <w:rsid w:val="00DF6CD8"/>
    <w:rsid w:val="00E6304B"/>
    <w:rsid w:val="00E7307B"/>
    <w:rsid w:val="00E754A7"/>
    <w:rsid w:val="00E80CCA"/>
    <w:rsid w:val="00E93330"/>
    <w:rsid w:val="00E954C4"/>
    <w:rsid w:val="00EB0164"/>
    <w:rsid w:val="00EC34ED"/>
    <w:rsid w:val="00ED0F62"/>
    <w:rsid w:val="00F305C2"/>
    <w:rsid w:val="00F4458B"/>
    <w:rsid w:val="00F90808"/>
    <w:rsid w:val="00F95653"/>
    <w:rsid w:val="00FB3DD3"/>
    <w:rsid w:val="00FC02C4"/>
    <w:rsid w:val="00FD726A"/>
    <w:rsid w:val="00FF050E"/>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2641567"/>
    <w:rsid w:val="15110FDA"/>
    <w:rsid w:val="155A19C5"/>
    <w:rsid w:val="17B20018"/>
    <w:rsid w:val="18DB38B5"/>
    <w:rsid w:val="1A120A39"/>
    <w:rsid w:val="1AD215C7"/>
    <w:rsid w:val="1B2C7B1C"/>
    <w:rsid w:val="1E295883"/>
    <w:rsid w:val="1E565434"/>
    <w:rsid w:val="1E90527F"/>
    <w:rsid w:val="21747ECE"/>
    <w:rsid w:val="22017E7F"/>
    <w:rsid w:val="2242185A"/>
    <w:rsid w:val="23544896"/>
    <w:rsid w:val="235E7C88"/>
    <w:rsid w:val="246B6135"/>
    <w:rsid w:val="24FE116D"/>
    <w:rsid w:val="26E4625C"/>
    <w:rsid w:val="27B53290"/>
    <w:rsid w:val="28A46FFC"/>
    <w:rsid w:val="29A06FDB"/>
    <w:rsid w:val="2A134B34"/>
    <w:rsid w:val="2A712F0F"/>
    <w:rsid w:val="2B2E2752"/>
    <w:rsid w:val="2B9022F9"/>
    <w:rsid w:val="2BFC024F"/>
    <w:rsid w:val="2C9B1E1D"/>
    <w:rsid w:val="2D4876D9"/>
    <w:rsid w:val="2F4B0E69"/>
    <w:rsid w:val="30D16CC5"/>
    <w:rsid w:val="31C028B0"/>
    <w:rsid w:val="35C42866"/>
    <w:rsid w:val="37476F8A"/>
    <w:rsid w:val="38511F51"/>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7B00BD6"/>
    <w:rsid w:val="49BA3960"/>
    <w:rsid w:val="4A0F666A"/>
    <w:rsid w:val="4B4B30DE"/>
    <w:rsid w:val="4BFA763C"/>
    <w:rsid w:val="4C0E2E0A"/>
    <w:rsid w:val="4C4035AE"/>
    <w:rsid w:val="4DDC3C53"/>
    <w:rsid w:val="4F7F35B2"/>
    <w:rsid w:val="52B24340"/>
    <w:rsid w:val="54CF22C8"/>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uiPriority w:val="0"/>
  </w:style>
  <w:style w:type="character" w:customStyle="1" w:styleId="19">
    <w:name w:val="标题 1 字符"/>
    <w:basedOn w:val="11"/>
    <w:link w:val="3"/>
    <w:qFormat/>
    <w:uiPriority w:val="0"/>
    <w:rPr>
      <w:b/>
      <w:bCs/>
      <w:kern w:val="44"/>
      <w:sz w:val="44"/>
      <w:szCs w:val="44"/>
    </w:rPr>
  </w:style>
  <w:style w:type="paragraph" w:styleId="20">
    <w:name w:val="List Paragraph"/>
    <w:basedOn w:val="1"/>
    <w:qFormat/>
    <w:uiPriority w:val="99"/>
    <w:pPr>
      <w:ind w:firstLine="420" w:firstLineChars="200"/>
    </w:pPr>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2">
    <w:name w:val="默认段落字体 Para Char Char Char1 Char"/>
    <w:basedOn w:val="1"/>
    <w:next w:val="1"/>
    <w:qFormat/>
    <w:uiPriority w:val="0"/>
    <w:pPr>
      <w:spacing w:line="240" w:lineRule="atLeast"/>
      <w:ind w:left="420" w:firstLine="420"/>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12</Pages>
  <Words>1285</Words>
  <Characters>7325</Characters>
  <Lines>61</Lines>
  <Paragraphs>17</Paragraphs>
  <TotalTime>1</TotalTime>
  <ScaleCrop>false</ScaleCrop>
  <LinksUpToDate>false</LinksUpToDate>
  <CharactersWithSpaces>8593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2020-08-20T01:19:40Z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