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0D3CFE" w:rsidP="00F923D7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-328422</wp:posOffset>
            </wp:positionH>
            <wp:positionV relativeFrom="paragraph">
              <wp:posOffset>-1034262</wp:posOffset>
            </wp:positionV>
            <wp:extent cx="7253859" cy="10438790"/>
            <wp:effectExtent l="19050" t="0" r="4191" b="0"/>
            <wp:wrapNone/>
            <wp:docPr id="2" name="图片 1" descr="D:\用户目录\我的文档\Tencent Files\344755771\FileRecv\MobileFile\扫描全能王 2020-08-16 16.41.28\扫描全能王 2020-08-16 16.41.28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我的文档\Tencent Files\344755771\FileRecv\MobileFile\扫描全能王 2020-08-16 16.41.28\扫描全能王 2020-08-16 16.41.28_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3859" cy="1043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126D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550F6F" w:rsidTr="00EF6012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C1126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C1126D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江西大佑农生物科技有限公司</w:t>
            </w:r>
            <w:bookmarkEnd w:id="0"/>
          </w:p>
        </w:tc>
      </w:tr>
      <w:tr w:rsidR="00550F6F" w:rsidTr="00EF6012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C1126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C1126D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江西省南昌市南昌经济技术开发区沙港路118号</w:t>
            </w:r>
            <w:bookmarkEnd w:id="1"/>
          </w:p>
        </w:tc>
      </w:tr>
      <w:tr w:rsidR="00550F6F" w:rsidTr="00EF6012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C1126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C1126D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曹江山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C1126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C1126D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0791-87708811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C1126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FA6651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550F6F" w:rsidTr="00EF6012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C1126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C1126D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肖晓愈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C1126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FA6651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C1126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FA6651" w:rsidP="00F923D7">
            <w:pPr>
              <w:rPr>
                <w:sz w:val="21"/>
                <w:szCs w:val="21"/>
              </w:rPr>
            </w:pPr>
          </w:p>
        </w:tc>
      </w:tr>
      <w:tr w:rsidR="00550F6F" w:rsidTr="00EF6012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C1126D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C1126D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0165-2019-Q-2020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C1126D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C1126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550F6F" w:rsidTr="00EF6012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C1126D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C1126D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R="00550F6F" w:rsidTr="00EF6012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C1126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C1126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550F6F" w:rsidRDefault="00EF6012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C1126D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550F6F" w:rsidRDefault="00C1126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550F6F" w:rsidRDefault="00C1126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550F6F" w:rsidRDefault="00C1126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550F6F" w:rsidTr="00EF6012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C1126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C1126D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维生素预混合饲料（畜禽水产、反刍动物）、复合预混合饲料（畜禽水产、反刍动物）、配合饲料（畜禽、幼畜禽、种畜禽、水产）、浓缩饲料（畜禽、幼畜禽、种畜禽、水产）的生产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C1126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C1126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C1126D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03.09.01;03.09.02</w:t>
            </w:r>
            <w:bookmarkEnd w:id="10"/>
          </w:p>
        </w:tc>
      </w:tr>
      <w:tr w:rsidR="00550F6F" w:rsidTr="00EF6012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C1126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C1126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C1126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C1126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C1126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C1126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EF6012" w:rsidP="00EF6012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C1126D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C1126D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C1126D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C1126D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C1126D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C1126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550F6F" w:rsidTr="00EF6012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C1126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C1126D" w:rsidP="00EF601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bookmarkStart w:id="19" w:name="_GoBack"/>
            <w:r>
              <w:rPr>
                <w:rFonts w:hint="eastAsia"/>
                <w:b/>
                <w:sz w:val="20"/>
              </w:rPr>
              <w:t>1.0</w:t>
            </w:r>
            <w:bookmarkEnd w:id="18"/>
            <w:bookmarkEnd w:id="19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550F6F" w:rsidTr="00EF6012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C1126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F6012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C1126D">
              <w:rPr>
                <w:rFonts w:hint="eastAsia"/>
                <w:b/>
                <w:sz w:val="20"/>
              </w:rPr>
              <w:t>普通话</w:t>
            </w:r>
            <w:r w:rsidR="00C1126D">
              <w:rPr>
                <w:rFonts w:hint="eastAsia"/>
                <w:b/>
                <w:sz w:val="20"/>
              </w:rPr>
              <w:t xml:space="preserve">   </w:t>
            </w:r>
            <w:r w:rsidR="00C1126D">
              <w:rPr>
                <w:rFonts w:hint="eastAsia"/>
                <w:sz w:val="20"/>
                <w:lang w:val="de-DE"/>
              </w:rPr>
              <w:t>□</w:t>
            </w:r>
            <w:r w:rsidR="00C1126D">
              <w:rPr>
                <w:rFonts w:hint="eastAsia"/>
                <w:b/>
                <w:sz w:val="20"/>
              </w:rPr>
              <w:t>英语</w:t>
            </w:r>
            <w:r w:rsidR="00C1126D">
              <w:rPr>
                <w:rFonts w:hint="eastAsia"/>
                <w:b/>
                <w:sz w:val="20"/>
              </w:rPr>
              <w:t xml:space="preserve">   </w:t>
            </w:r>
            <w:r w:rsidR="00C1126D">
              <w:rPr>
                <w:rFonts w:hint="eastAsia"/>
                <w:sz w:val="20"/>
                <w:lang w:val="de-DE"/>
              </w:rPr>
              <w:t>□</w:t>
            </w:r>
            <w:r w:rsidR="00C1126D">
              <w:rPr>
                <w:rFonts w:hint="eastAsia"/>
                <w:b/>
                <w:sz w:val="20"/>
              </w:rPr>
              <w:t>其他</w:t>
            </w:r>
          </w:p>
        </w:tc>
      </w:tr>
      <w:tr w:rsidR="00550F6F" w:rsidTr="00EF6012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C1126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50F6F" w:rsidTr="00EF6012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C1126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C1126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C1126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C1126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C1126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C1126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C1126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550F6F" w:rsidTr="00EF6012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C1126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EF6012">
              <w:rPr>
                <w:sz w:val="20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C1126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C1126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C1126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C1126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2019-N1QMS-1257737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FA6651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C1126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550F6F" w:rsidTr="00EF6012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C1126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陈锐</w:t>
            </w:r>
            <w:r w:rsidR="00EF6012">
              <w:rPr>
                <w:sz w:val="20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C1126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C1126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C1126D" w:rsidP="00EF60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C1126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ISC-JSZJ-130</w:t>
            </w:r>
          </w:p>
          <w:p w:rsidR="00F923D7" w:rsidRDefault="00C1126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江西省九洲澳普通风设备有限公司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C1126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03.09.01,03.09.02</w:t>
            </w:r>
          </w:p>
        </w:tc>
        <w:tc>
          <w:tcPr>
            <w:tcW w:w="1324" w:type="dxa"/>
            <w:vAlign w:val="center"/>
          </w:tcPr>
          <w:p w:rsidR="00F923D7" w:rsidRDefault="00C1126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ISC-JSZJ-130</w:t>
            </w:r>
          </w:p>
        </w:tc>
      </w:tr>
      <w:tr w:rsidR="00550F6F" w:rsidTr="00EF6012">
        <w:trPr>
          <w:trHeight w:val="322"/>
        </w:trPr>
        <w:tc>
          <w:tcPr>
            <w:tcW w:w="1395" w:type="dxa"/>
            <w:gridSpan w:val="2"/>
            <w:vAlign w:val="center"/>
          </w:tcPr>
          <w:p w:rsidR="00F923D7" w:rsidRDefault="00FA6651" w:rsidP="00F923D7">
            <w:pPr>
              <w:rPr>
                <w:sz w:val="20"/>
              </w:rPr>
            </w:pPr>
          </w:p>
          <w:p w:rsidR="006C1EBD" w:rsidRDefault="00FA6651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FA6651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FA6651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FA6651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FA6651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FA6651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FA6651" w:rsidP="00F923D7">
            <w:pPr>
              <w:rPr>
                <w:sz w:val="20"/>
              </w:rPr>
            </w:pPr>
          </w:p>
        </w:tc>
      </w:tr>
      <w:tr w:rsidR="00550F6F" w:rsidTr="00EF6012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C1126D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550F6F" w:rsidTr="00EF6012">
        <w:trPr>
          <w:trHeight w:val="510"/>
        </w:trPr>
        <w:tc>
          <w:tcPr>
            <w:tcW w:w="1201" w:type="dxa"/>
            <w:vAlign w:val="center"/>
          </w:tcPr>
          <w:p w:rsidR="006C1EBD" w:rsidRDefault="00C1126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EF601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文波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C1126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C1126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FA6651" w:rsidP="006C1EBD"/>
        </w:tc>
      </w:tr>
      <w:tr w:rsidR="00550F6F" w:rsidTr="00EF6012">
        <w:trPr>
          <w:trHeight w:val="464"/>
        </w:trPr>
        <w:tc>
          <w:tcPr>
            <w:tcW w:w="1201" w:type="dxa"/>
            <w:vAlign w:val="center"/>
          </w:tcPr>
          <w:p w:rsidR="006C1EBD" w:rsidRDefault="00C1126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EF6012" w:rsidP="00EF60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FA6651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FA6651" w:rsidP="006C1EBD"/>
        </w:tc>
      </w:tr>
      <w:tr w:rsidR="00550F6F" w:rsidTr="00EF6012">
        <w:trPr>
          <w:trHeight w:val="588"/>
        </w:trPr>
        <w:tc>
          <w:tcPr>
            <w:tcW w:w="1201" w:type="dxa"/>
            <w:vAlign w:val="center"/>
          </w:tcPr>
          <w:p w:rsidR="006C1EBD" w:rsidRDefault="00C1126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EF6012" w:rsidP="00EF601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2020-8-12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C1126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FA6651" w:rsidP="006C1EBD"/>
        </w:tc>
      </w:tr>
    </w:tbl>
    <w:p w:rsidR="00EF6012" w:rsidRDefault="00EF601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F6012" w:rsidRDefault="00EF6012" w:rsidP="000D3CFE">
      <w:pPr>
        <w:snapToGrid w:val="0"/>
        <w:spacing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559"/>
        <w:gridCol w:w="981"/>
        <w:gridCol w:w="5823"/>
        <w:gridCol w:w="795"/>
      </w:tblGrid>
      <w:tr w:rsidR="00EF6012" w:rsidTr="00EC63FB">
        <w:trPr>
          <w:cantSplit/>
          <w:trHeight w:val="42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EF6012" w:rsidRDefault="00EF6012" w:rsidP="00EC63FB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EF6012" w:rsidRDefault="00EF6012" w:rsidP="00EC63FB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EF6012" w:rsidRDefault="00EF6012" w:rsidP="00EC63FB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EF6012" w:rsidRDefault="00EF6012" w:rsidP="00EC63FB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F6012" w:rsidRDefault="00EF6012" w:rsidP="00EC63FB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F6012" w:rsidTr="00EC63FB">
        <w:trPr>
          <w:cantSplit/>
          <w:trHeight w:val="317"/>
          <w:jc w:val="center"/>
        </w:trPr>
        <w:tc>
          <w:tcPr>
            <w:tcW w:w="1244" w:type="dxa"/>
            <w:vMerge w:val="restart"/>
            <w:tcBorders>
              <w:left w:val="single" w:sz="8" w:space="0" w:color="auto"/>
            </w:tcBorders>
            <w:vAlign w:val="center"/>
          </w:tcPr>
          <w:p w:rsidR="00EF6012" w:rsidRDefault="00EF6012" w:rsidP="00EF6012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 w:hint="eastAsia"/>
                <w:sz w:val="21"/>
                <w:szCs w:val="21"/>
              </w:rPr>
              <w:t>2020.8.16</w:t>
            </w:r>
          </w:p>
        </w:tc>
        <w:tc>
          <w:tcPr>
            <w:tcW w:w="1559" w:type="dxa"/>
            <w:vAlign w:val="center"/>
          </w:tcPr>
          <w:p w:rsidR="00EF6012" w:rsidRDefault="00EF6012" w:rsidP="00EC63FB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30</w:t>
            </w:r>
          </w:p>
        </w:tc>
        <w:tc>
          <w:tcPr>
            <w:tcW w:w="6804" w:type="dxa"/>
            <w:gridSpan w:val="2"/>
          </w:tcPr>
          <w:p w:rsidR="00EF6012" w:rsidRDefault="00EF6012" w:rsidP="00EC63FB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F6012" w:rsidRDefault="00EF6012" w:rsidP="00EC63FB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AB</w:t>
            </w:r>
          </w:p>
        </w:tc>
      </w:tr>
      <w:tr w:rsidR="00EF6012" w:rsidTr="00EC63FB">
        <w:trPr>
          <w:cantSplit/>
          <w:trHeight w:val="1901"/>
          <w:jc w:val="center"/>
        </w:trPr>
        <w:tc>
          <w:tcPr>
            <w:tcW w:w="1244" w:type="dxa"/>
            <w:vMerge/>
            <w:tcBorders>
              <w:left w:val="single" w:sz="8" w:space="0" w:color="auto"/>
            </w:tcBorders>
            <w:vAlign w:val="center"/>
          </w:tcPr>
          <w:p w:rsidR="00EF6012" w:rsidRDefault="00EF6012" w:rsidP="00EC63FB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F6012" w:rsidRDefault="00EF6012" w:rsidP="00EC63F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～10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 w:rsidR="00EF6012" w:rsidRPr="00EF1750" w:rsidRDefault="00EF6012" w:rsidP="00EC63FB">
            <w:pPr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 w:rsidRPr="00EF1750"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</w:tc>
        <w:tc>
          <w:tcPr>
            <w:tcW w:w="5823" w:type="dxa"/>
            <w:vAlign w:val="center"/>
          </w:tcPr>
          <w:p w:rsidR="00EF6012" w:rsidRDefault="00EF6012" w:rsidP="00EC63FB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QMS:4.1理解组织及其环境、4.2理解相关方的需求和期望、4.3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9.3管理评审、10.1改进、10.3持续改进，</w:t>
            </w:r>
          </w:p>
          <w:p w:rsidR="00EF6012" w:rsidRDefault="00EF6012" w:rsidP="00EC63FB">
            <w:pPr>
              <w:pStyle w:val="a5"/>
              <w:spacing w:line="320" w:lineRule="exact"/>
              <w:ind w:firstLineChars="0" w:firstLine="0"/>
              <w:rPr>
                <w:rFonts w:ascii="宋体" w:cs="Arial"/>
                <w:sz w:val="21"/>
                <w:szCs w:val="21"/>
              </w:rPr>
            </w:pPr>
            <w:r>
              <w:rPr>
                <w:rFonts w:eastAsiaTheme="minorEastAsia" w:hAnsiTheme="minorEastAsia" w:hint="eastAsia"/>
                <w:sz w:val="21"/>
                <w:szCs w:val="21"/>
              </w:rPr>
              <w:t>标准</w:t>
            </w:r>
            <w:r>
              <w:rPr>
                <w:rFonts w:eastAsiaTheme="minorEastAsia" w:hAnsiTheme="minorEastAsia" w:hint="eastAsia"/>
                <w:sz w:val="21"/>
                <w:szCs w:val="21"/>
              </w:rPr>
              <w:t>/</w:t>
            </w:r>
            <w:r>
              <w:rPr>
                <w:rFonts w:eastAsiaTheme="minorEastAsia" w:hAnsiTheme="minorEastAsia" w:hint="eastAsia"/>
                <w:sz w:val="21"/>
                <w:szCs w:val="21"/>
              </w:rPr>
              <w:t>规范</w:t>
            </w:r>
            <w:r>
              <w:rPr>
                <w:rFonts w:eastAsiaTheme="minorEastAsia" w:hAnsiTheme="minorEastAsia" w:hint="eastAsia"/>
                <w:sz w:val="21"/>
                <w:szCs w:val="21"/>
              </w:rPr>
              <w:t>/</w:t>
            </w:r>
            <w:r>
              <w:rPr>
                <w:rFonts w:eastAsiaTheme="minorEastAsia" w:hAnsiTheme="minorEastAsia" w:hint="eastAsia"/>
                <w:sz w:val="21"/>
                <w:szCs w:val="21"/>
              </w:rPr>
              <w:t>法规的执行情况、上次审核不符合项的验证、认证证书、标志的使用情况、投诉或事故、监督抽查情况、体系变动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F6012" w:rsidRDefault="00EF6012" w:rsidP="00EC63FB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EF6012" w:rsidTr="00EC63FB">
        <w:trPr>
          <w:cantSplit/>
          <w:trHeight w:val="981"/>
          <w:jc w:val="center"/>
        </w:trPr>
        <w:tc>
          <w:tcPr>
            <w:tcW w:w="1244" w:type="dxa"/>
            <w:vMerge/>
            <w:tcBorders>
              <w:left w:val="single" w:sz="8" w:space="0" w:color="auto"/>
            </w:tcBorders>
            <w:vAlign w:val="center"/>
          </w:tcPr>
          <w:p w:rsidR="00EF6012" w:rsidRDefault="00EF6012" w:rsidP="00EC63FB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F6012" w:rsidRDefault="00EF6012" w:rsidP="00EF601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10:00～11:30</w:t>
            </w:r>
          </w:p>
        </w:tc>
        <w:tc>
          <w:tcPr>
            <w:tcW w:w="981" w:type="dxa"/>
            <w:vAlign w:val="center"/>
          </w:tcPr>
          <w:p w:rsidR="00EF6012" w:rsidRPr="00EF1750" w:rsidRDefault="00EF6012" w:rsidP="00EC63FB">
            <w:pPr>
              <w:spacing w:line="3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/>
                <w:b/>
                <w:bCs/>
                <w:sz w:val="21"/>
                <w:szCs w:val="21"/>
              </w:rPr>
              <w:t>行政部</w:t>
            </w:r>
          </w:p>
        </w:tc>
        <w:tc>
          <w:tcPr>
            <w:tcW w:w="5823" w:type="dxa"/>
            <w:vAlign w:val="center"/>
          </w:tcPr>
          <w:p w:rsidR="00EF6012" w:rsidRDefault="00EF6012" w:rsidP="00EF6012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</w:t>
            </w:r>
            <w:r>
              <w:rPr>
                <w:rFonts w:ascii="宋体" w:hAnsi="宋体" w:cs="Arial" w:hint="eastAsia"/>
                <w:sz w:val="21"/>
                <w:szCs w:val="21"/>
              </w:rPr>
              <w:t>5.3组织的岗位、职责和权限、6.2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 w:hint="eastAsia"/>
                <w:sz w:val="21"/>
                <w:szCs w:val="21"/>
              </w:rPr>
              <w:t>目标、</w:t>
            </w:r>
            <w:r w:rsidRPr="00391AE5">
              <w:rPr>
                <w:rFonts w:ascii="宋体" w:hAnsi="宋体" w:cs="Arial" w:hint="eastAsia"/>
                <w:sz w:val="21"/>
                <w:szCs w:val="21"/>
              </w:rPr>
              <w:t>7.5.1形成文件的信息总则、7.5.2形成文件的信息的创建和更新、7.5.3形成文件的信息的控制</w:t>
            </w:r>
            <w:r>
              <w:rPr>
                <w:rFonts w:ascii="宋体" w:cs="Arial" w:hint="eastAsia"/>
                <w:sz w:val="21"/>
                <w:szCs w:val="21"/>
              </w:rPr>
              <w:t>、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9.1.1监视、测量、分析和评价总则</w:t>
            </w:r>
            <w:r>
              <w:rPr>
                <w:rFonts w:ascii="宋体" w:hAnsi="宋体" w:cs="Arial" w:hint="eastAsia"/>
                <w:sz w:val="21"/>
                <w:szCs w:val="21"/>
              </w:rPr>
              <w:t>、9.1.3分析与评价、9.2 内部审核、10.2不合格和纠正措施，</w:t>
            </w:r>
            <w:r w:rsidRPr="00137BEF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F6012" w:rsidRDefault="00EF6012" w:rsidP="00EC63FB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  <w:u w:val="single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EF6012" w:rsidTr="00EC63FB">
        <w:trPr>
          <w:cantSplit/>
          <w:trHeight w:val="1474"/>
          <w:jc w:val="center"/>
        </w:trPr>
        <w:tc>
          <w:tcPr>
            <w:tcW w:w="1244" w:type="dxa"/>
            <w:vMerge/>
            <w:tcBorders>
              <w:left w:val="single" w:sz="8" w:space="0" w:color="auto"/>
            </w:tcBorders>
            <w:vAlign w:val="center"/>
          </w:tcPr>
          <w:p w:rsidR="00EF6012" w:rsidRDefault="00EF6012" w:rsidP="00EC63FB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F6012" w:rsidRDefault="00EF6012" w:rsidP="00EC63F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EF6012" w:rsidRDefault="00EF6012" w:rsidP="00EF601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EF6012" w:rsidRDefault="00EF6012" w:rsidP="00EF601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（午餐）</w:t>
            </w:r>
          </w:p>
        </w:tc>
        <w:tc>
          <w:tcPr>
            <w:tcW w:w="981" w:type="dxa"/>
            <w:vAlign w:val="center"/>
          </w:tcPr>
          <w:p w:rsidR="00EF6012" w:rsidRPr="00EF1750" w:rsidRDefault="00EF6012" w:rsidP="00EC63FB">
            <w:pPr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 w:rsidRPr="00EF1750">
              <w:rPr>
                <w:rFonts w:ascii="宋体" w:hAnsi="宋体" w:cs="Arial" w:hint="eastAsia"/>
                <w:b/>
                <w:sz w:val="21"/>
                <w:szCs w:val="21"/>
              </w:rPr>
              <w:t>生产部及现场</w:t>
            </w:r>
          </w:p>
        </w:tc>
        <w:tc>
          <w:tcPr>
            <w:tcW w:w="5823" w:type="dxa"/>
            <w:vAlign w:val="center"/>
          </w:tcPr>
          <w:p w:rsidR="00EF6012" w:rsidRPr="00EF1750" w:rsidRDefault="00EF6012" w:rsidP="00EC63FB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 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ascii="宋体" w:hAnsi="宋体" w:cs="Arial" w:hint="eastAsia"/>
                <w:sz w:val="21"/>
                <w:szCs w:val="21"/>
              </w:rPr>
              <w:t>运行策划和控制、8.3产品和服务的设计和开发、</w:t>
            </w:r>
            <w:r>
              <w:rPr>
                <w:rFonts w:ascii="宋体" w:hAnsi="宋体" w:cs="Arial"/>
                <w:sz w:val="21"/>
                <w:szCs w:val="21"/>
              </w:rPr>
              <w:t>8.5.1</w:t>
            </w:r>
            <w:r>
              <w:rPr>
                <w:rFonts w:ascii="宋体" w:hAnsi="宋体" w:cs="Arial" w:hint="eastAsia"/>
                <w:sz w:val="21"/>
                <w:szCs w:val="21"/>
              </w:rPr>
              <w:t>生产和服务提供的控制、</w:t>
            </w:r>
            <w:r>
              <w:rPr>
                <w:rFonts w:ascii="宋体" w:hAnsi="宋体" w:cs="Arial"/>
                <w:sz w:val="21"/>
                <w:szCs w:val="21"/>
              </w:rPr>
              <w:t>8.5.2</w:t>
            </w:r>
            <w:r>
              <w:rPr>
                <w:rFonts w:ascii="宋体" w:hAnsi="宋体" w:cs="Arial" w:hint="eastAsia"/>
                <w:sz w:val="21"/>
                <w:szCs w:val="21"/>
              </w:rPr>
              <w:t>产品标识和可追朔性、</w:t>
            </w:r>
            <w:r>
              <w:rPr>
                <w:rFonts w:ascii="宋体" w:hAnsi="宋体" w:cs="Arial"/>
                <w:sz w:val="21"/>
                <w:szCs w:val="21"/>
              </w:rPr>
              <w:t>8.5.4</w:t>
            </w:r>
            <w:r>
              <w:rPr>
                <w:rFonts w:ascii="宋体" w:hAnsi="宋体" w:cs="Arial" w:hint="eastAsia"/>
                <w:sz w:val="21"/>
                <w:szCs w:val="21"/>
              </w:rPr>
              <w:t>产品防护、</w:t>
            </w:r>
            <w:r>
              <w:rPr>
                <w:rFonts w:ascii="宋体" w:hAnsi="宋体" w:cs="Arial"/>
                <w:sz w:val="21"/>
                <w:szCs w:val="21"/>
              </w:rPr>
              <w:t>8.5.6</w:t>
            </w:r>
            <w:r>
              <w:rPr>
                <w:rFonts w:ascii="宋体" w:hAnsi="宋体" w:cs="Arial" w:hint="eastAsia"/>
                <w:sz w:val="21"/>
                <w:szCs w:val="21"/>
              </w:rPr>
              <w:t>生产和服务提供的更改控制、</w:t>
            </w:r>
            <w:r>
              <w:rPr>
                <w:rFonts w:ascii="宋体" w:hAnsi="宋体" w:cs="Arial"/>
                <w:sz w:val="21"/>
                <w:szCs w:val="21"/>
              </w:rPr>
              <w:t>8.6</w:t>
            </w:r>
            <w:r>
              <w:rPr>
                <w:rFonts w:ascii="宋体" w:hAnsi="宋体" w:cs="Arial" w:hint="eastAsia"/>
                <w:sz w:val="21"/>
                <w:szCs w:val="21"/>
              </w:rPr>
              <w:t>产品和服务的放行、</w:t>
            </w:r>
            <w:r>
              <w:rPr>
                <w:rFonts w:ascii="宋体" w:hAnsi="宋体" w:cs="Arial"/>
                <w:sz w:val="21"/>
                <w:szCs w:val="21"/>
              </w:rPr>
              <w:t>8.7</w:t>
            </w:r>
            <w:r>
              <w:rPr>
                <w:rFonts w:ascii="宋体" w:hAnsi="宋体" w:cs="Arial" w:hint="eastAsia"/>
                <w:sz w:val="21"/>
                <w:szCs w:val="21"/>
              </w:rPr>
              <w:t>不合格输出的控制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F6012" w:rsidRDefault="00EF6012" w:rsidP="00EC63FB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AB</w:t>
            </w:r>
          </w:p>
        </w:tc>
      </w:tr>
      <w:tr w:rsidR="00EF6012" w:rsidTr="00EF6012">
        <w:trPr>
          <w:cantSplit/>
          <w:trHeight w:val="1063"/>
          <w:jc w:val="center"/>
        </w:trPr>
        <w:tc>
          <w:tcPr>
            <w:tcW w:w="1244" w:type="dxa"/>
            <w:vMerge/>
            <w:tcBorders>
              <w:left w:val="single" w:sz="8" w:space="0" w:color="auto"/>
            </w:tcBorders>
            <w:vAlign w:val="center"/>
          </w:tcPr>
          <w:p w:rsidR="00EF6012" w:rsidRDefault="00EF6012" w:rsidP="00EC63FB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F6012" w:rsidRDefault="00EF6012" w:rsidP="00EF601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 w:rsidR="00EF6012" w:rsidRPr="00EF1750" w:rsidRDefault="00EF6012" w:rsidP="00EC63FB">
            <w:pPr>
              <w:spacing w:line="3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销售</w:t>
            </w:r>
            <w:r w:rsidRPr="00EF1750">
              <w:rPr>
                <w:rFonts w:asci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823" w:type="dxa"/>
            <w:vAlign w:val="center"/>
          </w:tcPr>
          <w:p w:rsidR="00EF6012" w:rsidRDefault="00EF6012" w:rsidP="00EC63FB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QMS:5.3组织的岗位、职责和权限、6.2质量目标、8.2产品和服务的要求、8.5.3顾客或外部供方的财产、9.1.2顾客满意、8.5.5交付后的活动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F6012" w:rsidRDefault="00EF6012" w:rsidP="00EC63FB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  <w:u w:val="single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EF6012" w:rsidTr="00EF6012">
        <w:trPr>
          <w:cantSplit/>
          <w:trHeight w:val="851"/>
          <w:jc w:val="center"/>
        </w:trPr>
        <w:tc>
          <w:tcPr>
            <w:tcW w:w="1244" w:type="dxa"/>
            <w:vMerge/>
            <w:tcBorders>
              <w:left w:val="single" w:sz="8" w:space="0" w:color="auto"/>
            </w:tcBorders>
            <w:vAlign w:val="center"/>
          </w:tcPr>
          <w:p w:rsidR="00EF6012" w:rsidRDefault="00EF6012" w:rsidP="00EC63FB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F6012" w:rsidRDefault="00EF6012" w:rsidP="00EF601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 w:rsidR="00EF6012" w:rsidRDefault="00EF6012" w:rsidP="00EC63FB">
            <w:pPr>
              <w:spacing w:line="3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采购部</w:t>
            </w:r>
          </w:p>
        </w:tc>
        <w:tc>
          <w:tcPr>
            <w:tcW w:w="5823" w:type="dxa"/>
            <w:vAlign w:val="center"/>
          </w:tcPr>
          <w:p w:rsidR="00EF6012" w:rsidRDefault="00EF6012" w:rsidP="00EC63FB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</w:t>
            </w:r>
            <w:r>
              <w:rPr>
                <w:rFonts w:ascii="宋体" w:cs="Arial" w:hint="eastAsia"/>
                <w:sz w:val="21"/>
                <w:szCs w:val="21"/>
              </w:rPr>
              <w:t>8.4外部提供过程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F6012" w:rsidRDefault="00EF6012" w:rsidP="00EC63FB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EF6012" w:rsidTr="00EC63FB">
        <w:trPr>
          <w:cantSplit/>
          <w:trHeight w:val="851"/>
          <w:jc w:val="center"/>
        </w:trPr>
        <w:tc>
          <w:tcPr>
            <w:tcW w:w="1244" w:type="dxa"/>
            <w:vMerge/>
            <w:tcBorders>
              <w:left w:val="single" w:sz="8" w:space="0" w:color="auto"/>
            </w:tcBorders>
            <w:vAlign w:val="center"/>
          </w:tcPr>
          <w:p w:rsidR="00EF6012" w:rsidRDefault="00EF6012" w:rsidP="00EC63FB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F6012" w:rsidRDefault="00EF6012" w:rsidP="00EF6012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 w:rsidR="00EF6012" w:rsidRDefault="00EF6012" w:rsidP="00EC63FB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:rsidR="00EF6012" w:rsidRDefault="00EF6012" w:rsidP="00EC63FB">
            <w:pPr>
              <w:spacing w:line="280" w:lineRule="exact"/>
              <w:ind w:firstLineChars="200" w:firstLine="42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</w:t>
            </w:r>
            <w:r>
              <w:rPr>
                <w:rFonts w:ascii="宋体" w:hAnsi="宋体" w:cs="Arial"/>
                <w:sz w:val="21"/>
                <w:szCs w:val="21"/>
              </w:rPr>
              <w:t>QMS</w:t>
            </w:r>
            <w:r>
              <w:rPr>
                <w:rFonts w:ascii="宋体" w:hAnsi="宋体" w:cs="Arial" w:hint="eastAsia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F6012" w:rsidRDefault="00EF6012" w:rsidP="00EC63FB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  <w:r w:rsidR="007B30AF">
              <w:rPr>
                <w:rFonts w:ascii="宋体" w:cs="Arial"/>
                <w:sz w:val="21"/>
                <w:szCs w:val="21"/>
              </w:rPr>
              <w:t>B</w:t>
            </w:r>
          </w:p>
        </w:tc>
      </w:tr>
    </w:tbl>
    <w:p w:rsidR="00EF6012" w:rsidRDefault="00EF601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7188" w:rsidRDefault="00C1126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C1126D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C1126D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C1126D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C1126D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C1126D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651" w:rsidRDefault="00FA6651" w:rsidP="00550F6F">
      <w:r>
        <w:separator/>
      </w:r>
    </w:p>
  </w:endnote>
  <w:endnote w:type="continuationSeparator" w:id="1">
    <w:p w:rsidR="00FA6651" w:rsidRDefault="00FA6651" w:rsidP="00550F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651" w:rsidRDefault="00FA6651" w:rsidP="00550F6F">
      <w:r>
        <w:separator/>
      </w:r>
    </w:p>
  </w:footnote>
  <w:footnote w:type="continuationSeparator" w:id="1">
    <w:p w:rsidR="00FA6651" w:rsidRDefault="00FA6651" w:rsidP="00550F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C1126D" w:rsidP="00EF601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366B51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C1126D" w:rsidP="00EF6012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1126D" w:rsidRPr="00390345">
      <w:rPr>
        <w:rStyle w:val="CharChar1"/>
        <w:rFonts w:hint="default"/>
      </w:rPr>
      <w:t xml:space="preserve">        </w:t>
    </w:r>
    <w:r w:rsidR="00C1126D" w:rsidRPr="00390345">
      <w:rPr>
        <w:rStyle w:val="CharChar1"/>
        <w:rFonts w:hint="default"/>
        <w:w w:val="90"/>
      </w:rPr>
      <w:t>Beijing International Standard united Certification Co.,Ltd.</w:t>
    </w:r>
    <w:r w:rsidR="00C1126D">
      <w:rPr>
        <w:rStyle w:val="CharChar1"/>
        <w:rFonts w:hint="default"/>
        <w:w w:val="90"/>
        <w:szCs w:val="21"/>
      </w:rPr>
      <w:t xml:space="preserve">  </w:t>
    </w:r>
    <w:r w:rsidR="00C1126D">
      <w:rPr>
        <w:rStyle w:val="CharChar1"/>
        <w:rFonts w:hint="default"/>
        <w:w w:val="90"/>
        <w:sz w:val="20"/>
      </w:rPr>
      <w:t xml:space="preserve"> </w:t>
    </w:r>
    <w:r w:rsidR="00C1126D">
      <w:rPr>
        <w:rStyle w:val="CharChar1"/>
        <w:rFonts w:hint="default"/>
        <w:w w:val="90"/>
      </w:rPr>
      <w:t xml:space="preserve">                   </w:t>
    </w:r>
  </w:p>
  <w:p w:rsidR="00587C05" w:rsidRDefault="00366B51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0F6F"/>
    <w:rsid w:val="000D3CFE"/>
    <w:rsid w:val="00366B51"/>
    <w:rsid w:val="00550F6F"/>
    <w:rsid w:val="007B30AF"/>
    <w:rsid w:val="00C1126D"/>
    <w:rsid w:val="00EF6012"/>
    <w:rsid w:val="00FA6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328</Words>
  <Characters>1871</Characters>
  <Application>Microsoft Office Word</Application>
  <DocSecurity>0</DocSecurity>
  <Lines>15</Lines>
  <Paragraphs>4</Paragraphs>
  <ScaleCrop>false</ScaleCrop>
  <Company>微软中国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29</cp:revision>
  <dcterms:created xsi:type="dcterms:W3CDTF">2015-06-17T14:31:00Z</dcterms:created>
  <dcterms:modified xsi:type="dcterms:W3CDTF">2020-08-30T08:59:00Z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