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lang w:val="en-US" w:eastAsia="zh-CN"/>
        </w:rPr>
        <w:t>0046</w:t>
      </w:r>
      <w:r>
        <w:rPr>
          <w:rFonts w:ascii="Times New Roman" w:hAnsi="Times New Roman" w:cs="Times New Roman"/>
          <w:u w:val="single"/>
        </w:rPr>
        <w:t>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color w:val="FFFFFF" w:themeColor="background1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1．在生产过程中，</w:t>
            </w: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硬度控制在（20-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,即（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2．测量过程最大允许误差：△允=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×（1/3-1/10）=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×1/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=±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, （取1/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）；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3．测量范围推导：（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20-32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 xml:space="preserve"> ，测量范围向两边延伸为：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20-50</w:t>
            </w:r>
            <w:r>
              <w:rPr>
                <w:rFonts w:hint="eastAsia"/>
                <w:sz w:val="21"/>
                <w:szCs w:val="21"/>
                <w:lang w:eastAsia="zh-CN"/>
              </w:rPr>
              <w:t>）HRC</w:t>
            </w:r>
          </w:p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4．选择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HR--150DT洛</w:t>
            </w:r>
            <w:r>
              <w:rPr>
                <w:rFonts w:hint="eastAsia"/>
                <w:sz w:val="21"/>
                <w:szCs w:val="21"/>
                <w:lang w:eastAsia="zh-CN"/>
              </w:rPr>
              <w:t>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硬度测量范围20-70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，设备最大示值误差为±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 xml:space="preserve"> , 满足要求。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1708785</wp:posOffset>
                  </wp:positionH>
                  <wp:positionV relativeFrom="paragraph">
                    <wp:posOffset>19050</wp:posOffset>
                  </wp:positionV>
                  <wp:extent cx="883920" cy="258445"/>
                  <wp:effectExtent l="0" t="0" r="0" b="889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ab/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=4*1/3=1.33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洛</w:t>
            </w:r>
            <w:r>
              <w:rPr>
                <w:rFonts w:hint="eastAsia"/>
                <w:sz w:val="21"/>
                <w:szCs w:val="21"/>
              </w:rPr>
              <w:t>氏硬度计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GR--150DT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SA00510002305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2020.4.10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测量设备的测量范围是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20-70）HRC</w:t>
            </w:r>
            <w:r>
              <w:rPr>
                <w:rFonts w:hint="eastAsia"/>
                <w:color w:val="000000"/>
                <w:sz w:val="21"/>
                <w:szCs w:val="21"/>
              </w:rPr>
              <w:t>，硬度计在检测</w:t>
            </w:r>
            <w:r>
              <w:rPr>
                <w:rFonts w:hint="eastAsia"/>
                <w:sz w:val="21"/>
                <w:szCs w:val="21"/>
              </w:rPr>
              <w:t>即（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处，最大允许误差为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spacing w:line="44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抽油杆心部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/>
                <w:color w:val="000000"/>
                <w:sz w:val="21"/>
                <w:szCs w:val="21"/>
              </w:rPr>
              <w:t>控制在</w:t>
            </w:r>
            <w:r>
              <w:rPr>
                <w:rFonts w:hint="eastAsia"/>
                <w:sz w:val="21"/>
                <w:szCs w:val="21"/>
              </w:rPr>
              <w:t>（20-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，测量最大允差为±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lang w:val="en-US" w:eastAsia="zh-CN"/>
              </w:rPr>
              <w:t>测量设备校准不确定度</w:t>
            </w:r>
            <w:r>
              <w:rPr>
                <w:rFonts w:ascii="宋体" w:hAnsi="宋体" w:cs="宋体"/>
                <w:i/>
                <w:iCs/>
              </w:rPr>
              <w:t>U=</w:t>
            </w:r>
            <w:r>
              <w:rPr>
                <w:rFonts w:hint="eastAsia" w:ascii="宋体" w:hAnsi="宋体" w:cs="宋体"/>
                <w:i/>
                <w:iCs/>
                <w:lang w:val="en-US" w:eastAsia="zh-CN"/>
              </w:rPr>
              <w:t>0.23%</w:t>
            </w:r>
            <w:r>
              <w:rPr>
                <w:rFonts w:ascii="Times New Roman" w:hAnsi="Times New Roman" w:cs="Times New Roman"/>
                <w:i/>
                <w:iCs/>
              </w:rPr>
              <w:t>k=2</w:t>
            </w:r>
            <w:r>
              <w:rPr>
                <w:rFonts w:hint="eastAsia" w:ascii="Times New Roman" w:hAnsi="Times New Roman" w:cs="Times New Roman"/>
                <w:i/>
                <w:iCs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满足计量要求测量不确定度1.13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的要求。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jc w:val="left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验证结论：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有缺陷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验证人员签字：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>刘昌虎</w:t>
            </w:r>
            <w:r>
              <w:rPr>
                <w:color w:val="auto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4"/>
              <w:ind w:left="359" w:leftChars="17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    年     月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27977"/>
    <w:rsid w:val="06920C37"/>
    <w:rsid w:val="148759D0"/>
    <w:rsid w:val="20597591"/>
    <w:rsid w:val="321C7551"/>
    <w:rsid w:val="54EF46D7"/>
    <w:rsid w:val="55AC5D3D"/>
    <w:rsid w:val="582E3D07"/>
    <w:rsid w:val="5EAC0E24"/>
    <w:rsid w:val="66CB150B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13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2020-08-13T06:13:28Z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