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成都锦兰货运有限公司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rPr>
                <w:rFonts w:hint="default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服务流程</w:t>
            </w:r>
            <w:r>
              <w:rPr>
                <w:rFonts w:hint="eastAsia" w:ascii="宋体" w:hAnsi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:</w:t>
            </w:r>
          </w:p>
          <w:p>
            <w:pPr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接客户发货单→核对数量（体积）→安排线路车辆→运输途中监控→收货方签收→回单核对→与客户对帐→收货运款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服务过程的</w:t>
            </w:r>
            <w:r>
              <w:rPr>
                <w:rFonts w:hint="eastAsia" w:ascii="宋体" w:hAnsi="宋体"/>
              </w:rPr>
              <w:t>主要</w:t>
            </w:r>
            <w:r>
              <w:rPr>
                <w:rFonts w:hint="eastAsia" w:ascii="宋体" w:hAnsi="宋体"/>
                <w:lang w:eastAsia="zh-CN"/>
              </w:rPr>
              <w:t>风险</w:t>
            </w:r>
            <w:r>
              <w:rPr>
                <w:rFonts w:hint="eastAsia" w:ascii="宋体" w:hAnsi="宋体"/>
              </w:rPr>
              <w:t>：运输</w:t>
            </w:r>
            <w:r>
              <w:rPr>
                <w:rFonts w:hint="eastAsia" w:ascii="宋体" w:hAnsi="宋体"/>
                <w:lang w:eastAsia="zh-CN"/>
              </w:rPr>
              <w:t>人员及车辆、货物的安全性</w:t>
            </w:r>
            <w:r>
              <w:rPr>
                <w:rFonts w:hint="eastAsia" w:ascii="宋体" w:hAnsi="宋体"/>
              </w:rPr>
              <w:t>、运输时间</w:t>
            </w:r>
            <w:r>
              <w:rPr>
                <w:rFonts w:hint="eastAsia" w:ascii="宋体" w:hAnsi="宋体"/>
                <w:lang w:eastAsia="zh-CN"/>
              </w:rPr>
              <w:t>的控制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</w:rPr>
              <w:t>控制</w:t>
            </w:r>
            <w:r>
              <w:rPr>
                <w:rFonts w:hint="eastAsia" w:ascii="宋体" w:hAnsi="宋体"/>
                <w:lang w:eastAsia="zh-CN"/>
              </w:rPr>
              <w:t>措施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中华人民共和国合同法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中华人民共和国劳动法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中华人民共和国消费者权益法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》、</w:t>
            </w:r>
            <w:bookmarkStart w:id="6" w:name="_GoBack"/>
            <w:bookmarkEnd w:id="6"/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主要质量要求：运输线路</w:t>
            </w:r>
            <w:r>
              <w:rPr>
                <w:rFonts w:hint="eastAsia" w:ascii="宋体" w:hAnsi="宋体"/>
                <w:lang w:eastAsia="zh-CN"/>
              </w:rPr>
              <w:t>的规划</w:t>
            </w:r>
            <w:r>
              <w:rPr>
                <w:rFonts w:hint="eastAsia" w:ascii="宋体" w:hAnsi="宋体"/>
              </w:rPr>
              <w:t>、运输时间</w:t>
            </w:r>
            <w:r>
              <w:rPr>
                <w:rFonts w:hint="eastAsia" w:ascii="宋体" w:hAnsi="宋体"/>
                <w:lang w:eastAsia="zh-CN"/>
              </w:rPr>
              <w:t>的控制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eastAsia="zh-CN"/>
              </w:rPr>
              <w:t>运输过程安全控制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4212590</wp:posOffset>
            </wp:positionH>
            <wp:positionV relativeFrom="paragraph">
              <wp:posOffset>112395</wp:posOffset>
            </wp:positionV>
            <wp:extent cx="592455" cy="366395"/>
            <wp:effectExtent l="0" t="0" r="1905" b="14605"/>
            <wp:wrapNone/>
            <wp:docPr id="1" name="图片 1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36195</wp:posOffset>
            </wp:positionV>
            <wp:extent cx="592455" cy="366395"/>
            <wp:effectExtent l="0" t="0" r="1905" b="14605"/>
            <wp:wrapNone/>
            <wp:docPr id="2" name="图片 2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Times New Roman" w:hAnsi="Times New Roman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2020年8月8日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</w:rPr>
        <w:t>2020年8月8日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CA673E"/>
    <w:rsid w:val="059A44A1"/>
    <w:rsid w:val="167C50A8"/>
    <w:rsid w:val="1DBA5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7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5"/>
    <w:semiHidden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2020-08-18T02:43:48Z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