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181"/>
        <w:gridCol w:w="945"/>
        <w:gridCol w:w="783"/>
        <w:gridCol w:w="635"/>
        <w:gridCol w:w="425"/>
        <w:gridCol w:w="425"/>
        <w:gridCol w:w="147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成都锦兰货运有限公司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0409-2020-Q</w:t>
            </w:r>
            <w:bookmarkEnd w:id="1"/>
          </w:p>
        </w:tc>
        <w:tc>
          <w:tcPr>
            <w:tcW w:w="13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3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106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eastAsia="zh-CN"/>
              </w:rPr>
              <w:t>何锦秀</w:t>
            </w:r>
            <w:bookmarkStart w:id="14" w:name="_GoBack"/>
            <w:bookmarkEnd w:id="14"/>
          </w:p>
        </w:tc>
        <w:tc>
          <w:tcPr>
            <w:tcW w:w="13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28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6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许可范围内的普通货运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31.04.01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2020年08月08日 上午至2020年08月08日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51" w:type="dxa"/>
            <w:gridSpan w:val="4"/>
            <w:vAlign w:val="center"/>
          </w:tcPr>
          <w:p/>
        </w:tc>
        <w:tc>
          <w:tcPr>
            <w:tcW w:w="1632" w:type="dxa"/>
            <w:gridSpan w:val="4"/>
            <w:vAlign w:val="center"/>
          </w:tcPr>
          <w:p/>
        </w:tc>
        <w:tc>
          <w:tcPr>
            <w:tcW w:w="150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31750</wp:posOffset>
                  </wp:positionV>
                  <wp:extent cx="609600" cy="379730"/>
                  <wp:effectExtent l="0" t="0" r="0" b="1270"/>
                  <wp:wrapSquare wrapText="bothSides"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2020年8月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2020年8月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2020年8月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、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both"/>
              <w:rPr>
                <w:b/>
                <w:color w:val="FF0000"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通过对受审核方的管理、经营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>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0"/>
              </w:rPr>
              <w:t>：30-1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D3DD2"/>
    <w:rsid w:val="201E290F"/>
    <w:rsid w:val="48F00175"/>
    <w:rsid w:val="5E581A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2020-08-18T03:15:44Z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