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757"/>
        <w:gridCol w:w="10731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757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731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受审核部门：管理层         主管领导 ：</w:t>
            </w:r>
            <w:r>
              <w:rPr>
                <w:rFonts w:hint="eastAsia"/>
              </w:rPr>
              <w:t>王东明</w:t>
            </w:r>
            <w:r>
              <w:rPr>
                <w:rFonts w:hint="eastAsia"/>
                <w:sz w:val="24"/>
                <w:szCs w:val="24"/>
              </w:rPr>
              <w:t xml:space="preserve">     管代</w:t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</w:rPr>
              <w:t xml:space="preserve">李颖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陪同人员：</w:t>
            </w:r>
            <w:r>
              <w:rPr>
                <w:rFonts w:hint="eastAsia"/>
              </w:rPr>
              <w:t xml:space="preserve">张航 </w:t>
            </w:r>
          </w:p>
        </w:tc>
        <w:tc>
          <w:tcPr>
            <w:tcW w:w="1061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757" w:type="dxa"/>
            <w:vMerge w:val="continue"/>
            <w:vAlign w:val="center"/>
          </w:tcPr>
          <w:p/>
        </w:tc>
        <w:tc>
          <w:tcPr>
            <w:tcW w:w="10731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李京田</w:t>
            </w:r>
            <w:r>
              <w:rPr>
                <w:rFonts w:hint="eastAsia"/>
                <w:sz w:val="24"/>
                <w:szCs w:val="24"/>
              </w:rPr>
              <w:t xml:space="preserve">             审核时间：2020.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8.8</w:t>
            </w:r>
          </w:p>
        </w:tc>
        <w:tc>
          <w:tcPr>
            <w:tcW w:w="1061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757" w:type="dxa"/>
            <w:vMerge w:val="continue"/>
            <w:vAlign w:val="center"/>
          </w:tcPr>
          <w:p/>
        </w:tc>
        <w:tc>
          <w:tcPr>
            <w:tcW w:w="1073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061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numPr>
                <w:ilvl w:val="0"/>
                <w:numId w:val="1"/>
              </w:numPr>
              <w:shd w:val="clear" w:color="auto" w:fill="FFFFFF"/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营业执照、资质、组织机构代码等原件的确认；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hd w:val="clear" w:color="auto" w:fill="FFFFFF"/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审核范围的确认；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/>
        </w:tc>
        <w:tc>
          <w:tcPr>
            <w:tcW w:w="757" w:type="dxa"/>
          </w:tcPr>
          <w:p/>
        </w:tc>
        <w:tc>
          <w:tcPr>
            <w:tcW w:w="1073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color w:val="000000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尊道(北京)科技有限公司</w:t>
            </w:r>
            <w:bookmarkEnd w:id="0"/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  <w:t>注册地址：</w:t>
            </w:r>
            <w:bookmarkStart w:id="1" w:name="注册地址"/>
            <w:r>
              <w:t>北京市海淀区彩和坊路8号五层5A13</w:t>
            </w:r>
            <w:bookmarkEnd w:id="1"/>
            <w:r>
              <w:rPr>
                <w:rFonts w:hint="eastAsia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rPr>
                <w:rFonts w:hint="default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  <w:t>经营地址：</w:t>
            </w:r>
            <w:r>
              <w:t>北京市海淀区彩和坊路8号五层5A13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  <w:t>查营业执照，统一社会信用代码：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911101085621122313</w:t>
            </w:r>
          </w:p>
          <w:p>
            <w:pPr>
              <w:rPr>
                <w:rFonts w:hint="default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  <w:t>成立日期：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2010.9.9-2060.9-8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  <w:t>法人代表：</w:t>
            </w:r>
            <w:r>
              <w:rPr>
                <w:rFonts w:hint="eastAsia"/>
              </w:rPr>
              <w:t>王东明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  <w:t> ，注册资本：</w:t>
            </w:r>
            <w:r>
              <w:rPr>
                <w:rFonts w:hint="eastAsia" w:ascii="宋体" w:hAnsi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  <w:t>00.00万人民币</w:t>
            </w:r>
          </w:p>
          <w:p>
            <w:r>
              <w:rPr>
                <w:rFonts w:hint="eastAsia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  <w:t>生产经营地址</w:t>
            </w:r>
            <w:r>
              <w:rPr>
                <w:rFonts w:hint="eastAsia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  <w:tab/>
            </w:r>
            <w:r>
              <w:t>北京市海淀区彩和坊路8号五层5A13</w:t>
            </w:r>
          </w:p>
          <w:p>
            <w:pPr>
              <w:pStyle w:val="2"/>
              <w:rPr>
                <w:rFonts w:hint="eastAsia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  <w:t>营业执照范围</w:t>
            </w: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/>
                <w:szCs w:val="22"/>
              </w:rPr>
              <w:t>技术开发、技术推广、技术转让、技术咨询、技术服务；软件开发；计算机系统服务；经济贸易咨询；企业管理咨询；市场调查；会议服务；教育咨询；销售计算机、软件及辅助设备、机械设备、文化用品、电子产品；货物进出口、技术进出口、代理进出口。（企业依法自主选择经营项目，开展经营活动；依法须经批准的项目，经相关部门批准后依批准的内容开展经营活动；不得从事本市产业政策禁止和限制类项目的经营活动。</w:t>
            </w:r>
          </w:p>
          <w:p>
            <w:pPr>
              <w:pStyle w:val="2"/>
              <w:rPr>
                <w:rFonts w:hint="default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  <w:t>认证范围：</w:t>
            </w:r>
          </w:p>
          <w:p>
            <w:pPr>
              <w:pStyle w:val="2"/>
              <w:rPr>
                <w:rFonts w:hint="eastAsia" w:ascii="宋体" w:hAnsi="宋体"/>
                <w:szCs w:val="21"/>
              </w:rPr>
            </w:pPr>
            <w:bookmarkStart w:id="2" w:name="审核范围"/>
            <w:r>
              <w:rPr>
                <w:rFonts w:hint="eastAsia" w:ascii="宋体" w:hAnsi="宋体"/>
                <w:szCs w:val="21"/>
                <w:lang w:val="en-US" w:eastAsia="zh-CN"/>
              </w:rPr>
              <w:t>原范围：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软件开发、技术咨询及运维 </w:t>
            </w:r>
          </w:p>
          <w:p>
            <w:pP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变更范围：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软件研发及运维、软件技术咨询</w:t>
            </w:r>
          </w:p>
          <w:p>
            <w:pPr>
              <w:pStyle w:val="2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变更理由：适用招投标的要求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经确认，认证范围在营业执照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 w:eastAsia="zh-CN"/>
              </w:rPr>
              <w:t>经营范围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内。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无不适用条款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查国家企业信用信息公示系统，企业无异常经营记录、无违法失信记录。</w:t>
            </w:r>
          </w:p>
          <w:p>
            <w:pPr>
              <w:pStyle w:val="2"/>
              <w:rPr>
                <w:rFonts w:hint="default"/>
                <w:lang w:val="en-US"/>
              </w:rPr>
            </w:pP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160" w:type="dxa"/>
          </w:tcPr>
          <w:p>
            <w:pPr>
              <w:shd w:val="clear" w:color="auto" w:fill="FFFFFF"/>
              <w:spacing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体系的总体策划及运行情况；管理方针、目标的策划、形成、批准过程及适宜性；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57" w:type="dxa"/>
          </w:tcPr>
          <w:p/>
        </w:tc>
        <w:tc>
          <w:tcPr>
            <w:tcW w:w="10731" w:type="dxa"/>
          </w:tcPr>
          <w:p>
            <w:pP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认证主管部门：综合部，管代</w:t>
            </w:r>
            <w:r>
              <w:rPr>
                <w:rFonts w:hint="eastAsia"/>
                <w:lang w:eastAsia="zh-CN"/>
              </w:rPr>
              <w:t>李颖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。该公司分为综合部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技术</w:t>
            </w:r>
            <w:r>
              <w:rPr>
                <w:rFonts w:hint="eastAsia" w:ascii="宋体" w:hAnsi="宋体"/>
                <w:lang w:eastAsia="zh-CN"/>
              </w:rPr>
              <w:t>部</w:t>
            </w:r>
          </w:p>
          <w:p>
            <w:pPr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管理体系运行时间：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2020年1月10日发布 ，2020年1月10日实施。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制定、发放、实施了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管理手册、程序文件，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版本 实施日期：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2020年1月10日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；有管理制度和作业指导书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记录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等文件；</w:t>
            </w:r>
          </w:p>
          <w:p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公司制订了管理方针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已发布实施，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该企业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的质量方针是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578" w:leftChars="275" w:firstLine="103" w:firstLineChars="49"/>
              <w:rPr>
                <w:rFonts w:hint="eastAsia"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品质第一，诚信服务，确保顾客满意；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578" w:leftChars="275" w:firstLine="103" w:firstLineChars="49"/>
              <w:rPr>
                <w:rFonts w:hint="eastAsia"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精益求精，持续改进，促进公司发展。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ind w:firstLine="420" w:firstLineChars="200"/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公司制订了管理目标及管理方案并将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其分解各部门，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制定目标管理方案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考核办法，后勤部负责考核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，经总经理批准后实施，二阶段细查。</w:t>
            </w: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目标</w:t>
            </w:r>
          </w:p>
        </w:tc>
        <w:tc>
          <w:tcPr>
            <w:tcW w:w="757" w:type="dxa"/>
          </w:tcPr>
          <w:p/>
        </w:tc>
        <w:tc>
          <w:tcPr>
            <w:tcW w:w="107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1、产品开发合格率100%；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2、服务质量合格率100%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3、顾客满意率≥95%     </w:t>
            </w:r>
            <w:r>
              <w:t xml:space="preserve">   </w:t>
            </w: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/>
              </w:rPr>
              <w:t>提供《</w:t>
            </w:r>
            <w:r>
              <w:rPr>
                <w:rFonts w:hint="eastAsia"/>
                <w:lang w:eastAsia="zh-CN"/>
              </w:rPr>
              <w:t>质量目标完成情况统计表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  <w:lang w:eastAsia="zh-CN"/>
              </w:rPr>
              <w:t>，公司每</w:t>
            </w:r>
            <w:r>
              <w:rPr>
                <w:rFonts w:hint="eastAsia"/>
                <w:lang w:val="en-US" w:eastAsia="zh-CN"/>
              </w:rPr>
              <w:t>季度</w:t>
            </w:r>
            <w:r>
              <w:rPr>
                <w:rFonts w:hint="eastAsia"/>
                <w:lang w:eastAsia="zh-CN"/>
              </w:rPr>
              <w:t>针对完成情况进行统计，</w:t>
            </w:r>
            <w:r>
              <w:rPr>
                <w:rFonts w:hint="eastAsia"/>
                <w:lang w:val="en-US" w:eastAsia="zh-CN"/>
              </w:rPr>
              <w:t>提供2020年</w:t>
            </w:r>
            <w:r>
              <w:rPr>
                <w:rFonts w:hint="eastAsia"/>
                <w:lang w:eastAsia="zh-CN"/>
              </w:rPr>
              <w:t>统计</w:t>
            </w:r>
            <w:r>
              <w:rPr>
                <w:rFonts w:hint="eastAsia"/>
                <w:lang w:val="en-US" w:eastAsia="zh-CN"/>
              </w:rPr>
              <w:t>1、2季度完成情况，</w:t>
            </w:r>
            <w:r>
              <w:rPr>
                <w:rFonts w:hint="eastAsia"/>
              </w:rPr>
              <w:t>以上</w:t>
            </w:r>
            <w:r>
              <w:rPr>
                <w:rFonts w:hint="eastAsia"/>
                <w:lang w:eastAsia="zh-CN"/>
              </w:rPr>
              <w:t>质量</w:t>
            </w:r>
            <w:r>
              <w:rPr>
                <w:rFonts w:hint="eastAsia"/>
              </w:rPr>
              <w:t>目标均已完成。</w:t>
            </w: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管理评审的策划、实施情况及符合性、有效性</w:t>
            </w:r>
          </w:p>
        </w:tc>
        <w:tc>
          <w:tcPr>
            <w:tcW w:w="757" w:type="dxa"/>
          </w:tcPr>
          <w:p/>
        </w:tc>
        <w:tc>
          <w:tcPr>
            <w:tcW w:w="10731" w:type="dxa"/>
          </w:tcPr>
          <w:p>
            <w:pPr>
              <w:spacing w:line="360" w:lineRule="auto"/>
              <w:ind w:firstLine="420" w:firstLineChars="200"/>
              <w:jc w:val="left"/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2020年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日，由总经理主持并召开了管理评审，会议由公司最高管理者</w:t>
            </w:r>
            <w:r>
              <w:rPr>
                <w:rFonts w:hint="eastAsia"/>
              </w:rPr>
              <w:t xml:space="preserve">王东明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总经理主持，会议就本公司的管理方针、管理目标、指标对本公司管理体系的现状的适宜性、充分性和有效性进行了一次全面地、正确地评价。参加本次管理评审会议的有管理者代表、贯标的各职能部门负责人、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部、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部负责人等。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各部门分别提交了部门运行报告，上述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相关证实材料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所为输入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输出为：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zh-CN" w:eastAsia="zh-CN"/>
              </w:rPr>
              <w:t>最终形成《管理评审报告》，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并提出了改进计划。 详见二阶段审核记录。</w:t>
            </w: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了解产品实现过程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策划、实施和监视测量情况</w:t>
            </w:r>
          </w:p>
        </w:tc>
        <w:tc>
          <w:tcPr>
            <w:tcW w:w="757" w:type="dxa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0731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产品实现流程：</w:t>
            </w:r>
          </w:p>
          <w:p>
            <w:pPr>
              <w:rPr>
                <w:rFonts w:hint="eastAsia"/>
              </w:rPr>
            </w:pPr>
            <w:bookmarkStart w:id="4" w:name="_GoBack"/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软件研发及运维服务</w:t>
            </w:r>
            <w:r>
              <w:rPr>
                <w:rFonts w:hint="eastAsia"/>
                <w:color w:val="auto"/>
              </w:rPr>
              <w:t>：顾客沟</w:t>
            </w:r>
            <w:bookmarkEnd w:id="4"/>
            <w:r>
              <w:rPr>
                <w:rFonts w:hint="eastAsia"/>
              </w:rPr>
              <w:t>通-顾客立项-立项评审-招投标-签订合同-召开启动会-出建设方案-业务调研-资料收集-业务分析-出实施、技术方案-需求分析-概要设计-详细设计数模构建-可视化研发-业务测试-功能优化-上线试运行-正式库上线发布运行-交付使用-后期运维-顾客验收---后期维护服务----客户沟通-----系统维护--升级--测试---客户验收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技术咨询服务：顾客沟通-顾客立项-立项评审-招投标-签订合同-业务调研-资料收集-业务分析-出技术咨询方案-编辑报告-报告评审-修改-客户评价验收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中关键过程有    软件开发及维护服务过程、技术咨询服务过程    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需要确认过程  软件开发及维护服务过程、技术咨询服务过程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为实现产品质量目标配置了相应人员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；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技术人员、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软件开发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人员、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软件运维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服务人员等。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技术人员均经过专业培训等)；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设备有：电脑、笔记本、打印机、</w:t>
            </w:r>
            <w:r>
              <w:rPr>
                <w:rFonts w:hint="eastAsia"/>
              </w:rPr>
              <w:t>设计用到 Photoshop，开发用到eclipse，etl等软件工具，运维用到oracle，及 plsql developer 工具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办公设备：电脑、打印机、传真机、电话等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。提供维修保养计划及记录，满足要求。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监测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软件</w:t>
            </w:r>
            <w:r>
              <w:rPr>
                <w:rFonts w:hint="eastAsia"/>
                <w:b w:val="0"/>
                <w:bCs w:val="0"/>
                <w:lang w:eastAsia="zh-CN"/>
              </w:rPr>
              <w:t>：</w:t>
            </w:r>
            <w:r>
              <w:rPr>
                <w:rFonts w:hint="eastAsia"/>
              </w:rPr>
              <w:t>设计用到 Photoshop，开发用到eclipse，etl等软件工具，运维用到oracle，及 plsql developer 工具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4"/>
                <w:szCs w:val="24"/>
                <w:lang w:val="en-US" w:eastAsia="zh-CN" w:bidi="ar-SA"/>
              </w:rPr>
              <w:t xml:space="preserve">执行标准 </w:t>
            </w: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HB6464-1990 软件开发规范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国家质监总局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GBT19000.3-1994 质量管理和质量保证标准 第三部分：GBT 19001--ISO 9001 在软件开发、供应和维护中的使用指南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国家质监总局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SJ20778-2000 软件开发与文档编制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国家质监总局</w:t>
            </w: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计算机信息系统安全保护等级划分准则</w:t>
            </w:r>
            <w:r>
              <w:rPr>
                <w:rFonts w:hint="eastAsia" w:ascii="宋体" w:hAnsi="宋体"/>
                <w:color w:val="auto"/>
                <w:szCs w:val="21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</w:rPr>
              <w:t>GB17859-1999</w:t>
            </w:r>
            <w:r>
              <w:rPr>
                <w:rFonts w:hint="eastAsia" w:ascii="宋体" w:hAnsi="宋体"/>
                <w:color w:val="auto"/>
                <w:szCs w:val="21"/>
              </w:rPr>
              <w:tab/>
            </w: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信息安全技术操作系统安全评估准则</w:t>
            </w:r>
            <w:r>
              <w:rPr>
                <w:rFonts w:hint="eastAsia" w:ascii="宋体" w:hAnsi="宋体"/>
                <w:color w:val="auto"/>
                <w:szCs w:val="21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</w:rPr>
              <w:t>GB/T20008-2005</w:t>
            </w:r>
            <w:r>
              <w:rPr>
                <w:rFonts w:hint="eastAsia" w:ascii="宋体" w:hAnsi="宋体"/>
                <w:color w:val="auto"/>
                <w:szCs w:val="21"/>
              </w:rPr>
              <w:tab/>
            </w: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信息安全技术智能卡嵌入式软件安全技术要求（EAL4增强级）</w:t>
            </w:r>
            <w:r>
              <w:rPr>
                <w:rFonts w:hint="eastAsia" w:ascii="宋体" w:hAnsi="宋体"/>
                <w:color w:val="auto"/>
                <w:szCs w:val="21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</w:rPr>
              <w:t>GB/T20276-2006</w:t>
            </w:r>
            <w:r>
              <w:rPr>
                <w:rFonts w:hint="eastAsia" w:ascii="宋体" w:hAnsi="宋体"/>
                <w:color w:val="auto"/>
                <w:szCs w:val="21"/>
              </w:rPr>
              <w:tab/>
            </w: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信息安全技术网络和终端设备隔离部件测试评价方法</w:t>
            </w:r>
            <w:r>
              <w:rPr>
                <w:rFonts w:hint="eastAsia" w:ascii="宋体" w:hAnsi="宋体"/>
                <w:color w:val="auto"/>
                <w:szCs w:val="21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</w:rPr>
              <w:t>GB/T20277-2006</w:t>
            </w:r>
            <w:r>
              <w:rPr>
                <w:rFonts w:hint="eastAsia" w:ascii="宋体" w:hAnsi="宋体"/>
                <w:color w:val="auto"/>
                <w:szCs w:val="21"/>
              </w:rPr>
              <w:tab/>
            </w: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信息安全技术信息系统安全审计产品技术要求和评价方法</w:t>
            </w:r>
            <w:r>
              <w:rPr>
                <w:rFonts w:hint="eastAsia" w:ascii="宋体" w:hAnsi="宋体"/>
                <w:color w:val="auto"/>
                <w:szCs w:val="21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</w:rPr>
              <w:t>GB/T20945-2007</w:t>
            </w:r>
            <w:r>
              <w:rPr>
                <w:rFonts w:hint="eastAsia" w:ascii="宋体" w:hAnsi="宋体"/>
                <w:color w:val="auto"/>
                <w:szCs w:val="21"/>
              </w:rPr>
              <w:tab/>
            </w: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信息技术软件产品评价质量特性及其使用指南</w:t>
            </w:r>
            <w:r>
              <w:rPr>
                <w:rFonts w:hint="eastAsia" w:ascii="宋体" w:hAnsi="宋体"/>
                <w:color w:val="auto"/>
                <w:szCs w:val="21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GB/T 16260-1996 </w:t>
            </w:r>
            <w:r>
              <w:rPr>
                <w:rFonts w:hint="eastAsia" w:ascii="宋体" w:hAnsi="宋体"/>
                <w:color w:val="auto"/>
                <w:szCs w:val="21"/>
              </w:rPr>
              <w:tab/>
            </w: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军用软件质量保证规范</w:t>
            </w:r>
            <w:r>
              <w:rPr>
                <w:rFonts w:hint="eastAsia" w:ascii="宋体" w:hAnsi="宋体"/>
                <w:color w:val="auto"/>
                <w:szCs w:val="21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</w:rPr>
              <w:t>GJB 439-1988</w:t>
            </w:r>
            <w:r>
              <w:rPr>
                <w:rFonts w:hint="eastAsia" w:ascii="宋体" w:hAnsi="宋体"/>
                <w:color w:val="auto"/>
                <w:szCs w:val="21"/>
              </w:rPr>
              <w:tab/>
            </w: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软件可靠性和安全性设计准则</w:t>
            </w:r>
            <w:r>
              <w:rPr>
                <w:rFonts w:hint="eastAsia" w:ascii="宋体" w:hAnsi="宋体"/>
                <w:color w:val="auto"/>
                <w:szCs w:val="21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</w:rPr>
              <w:t>GJB/Z 102-1997</w:t>
            </w:r>
          </w:p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default"/>
                <w:szCs w:val="22"/>
                <w:lang w:val="en-US" w:eastAsia="zh-CN"/>
              </w:rPr>
              <w:t>接收准则</w:t>
            </w:r>
            <w:r>
              <w:rPr>
                <w:rFonts w:hint="eastAsia"/>
                <w:szCs w:val="22"/>
                <w:lang w:val="en-US" w:eastAsia="zh-CN"/>
              </w:rPr>
              <w:t>:</w:t>
            </w:r>
            <w:r>
              <w:rPr>
                <w:rFonts w:hint="default"/>
                <w:szCs w:val="22"/>
                <w:lang w:val="en-US" w:eastAsia="zh-CN"/>
              </w:rPr>
              <w:t>依据验收交付规范、</w:t>
            </w:r>
            <w:r>
              <w:rPr>
                <w:rFonts w:hint="eastAsia"/>
                <w:szCs w:val="22"/>
                <w:lang w:val="en-US" w:eastAsia="zh-CN"/>
              </w:rPr>
              <w:t>交验准则。</w:t>
            </w:r>
          </w:p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服务合同、</w:t>
            </w:r>
            <w:r>
              <w:rPr>
                <w:rFonts w:hint="default"/>
                <w:szCs w:val="22"/>
                <w:lang w:val="en-US" w:eastAsia="zh-CN"/>
              </w:rPr>
              <w:t>相关标准、用户要求等进行</w:t>
            </w:r>
            <w:r>
              <w:rPr>
                <w:rFonts w:hint="eastAsia"/>
                <w:szCs w:val="22"/>
                <w:lang w:val="en-US" w:eastAsia="zh-CN"/>
              </w:rPr>
              <w:t>接收</w:t>
            </w:r>
            <w:r>
              <w:rPr>
                <w:rFonts w:hint="default"/>
                <w:szCs w:val="22"/>
                <w:lang w:val="en-US" w:eastAsia="zh-CN"/>
              </w:rPr>
              <w:t>，以保证交付的产品满足要求</w:t>
            </w:r>
          </w:p>
          <w:p>
            <w:pPr>
              <w:ind w:firstLine="420" w:firstLineChars="200"/>
              <w:rPr>
                <w:rFonts w:hint="eastAsia" w:eastAsia="宋体"/>
                <w:b w:val="0"/>
                <w:bCs w:val="0"/>
                <w:lang w:eastAsia="zh-CN"/>
              </w:rPr>
            </w:pP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2160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设计开发及过程控制情况</w:t>
            </w:r>
          </w:p>
        </w:tc>
        <w:tc>
          <w:tcPr>
            <w:tcW w:w="757" w:type="dxa"/>
          </w:tcPr>
          <w:p/>
        </w:tc>
        <w:tc>
          <w:tcPr>
            <w:tcW w:w="10731" w:type="dxa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1.提供已完成</w:t>
            </w:r>
            <w:r>
              <w:rPr>
                <w:rFonts w:hint="eastAsia"/>
                <w:color w:val="auto"/>
              </w:rPr>
              <w:t>应用软件开发</w:t>
            </w:r>
            <w:r>
              <w:rPr>
                <w:rFonts w:hint="eastAsia"/>
                <w:color w:val="auto"/>
                <w:lang w:val="en-US" w:eastAsia="zh-CN"/>
              </w:rPr>
              <w:t>项目一份。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项目内容：</w:t>
            </w:r>
            <w:r>
              <w:rPr>
                <w:rFonts w:hint="eastAsia"/>
                <w:color w:val="auto"/>
              </w:rPr>
              <w:t>项目内容：移动终端安全检查系统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lang w:val="en-US" w:eastAsia="zh-CN"/>
              </w:rPr>
              <w:t>有相关的设计开发控制记录、验收记录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1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10"/>
                <w:kern w:val="2"/>
                <w:sz w:val="24"/>
                <w:szCs w:val="22"/>
                <w:lang w:val="en-US" w:eastAsia="zh-CN" w:bidi="ar-SA"/>
              </w:rPr>
              <w:t>应用软件维护服务</w:t>
            </w:r>
          </w:p>
          <w:p>
            <w:pPr>
              <w:pStyle w:val="2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Cs w:val="22"/>
                <w:lang w:val="en-US" w:eastAsia="zh-CN"/>
              </w:rPr>
              <w:t>已完成：智</w:t>
            </w:r>
            <w:r>
              <w:rPr>
                <w:rFonts w:hint="eastAsia"/>
                <w:color w:val="auto"/>
              </w:rPr>
              <w:t>一站式废钢等级智能检测系统</w:t>
            </w:r>
          </w:p>
          <w:p>
            <w:pPr>
              <w:numPr>
                <w:ilvl w:val="0"/>
                <w:numId w:val="2"/>
              </w:numP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1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10"/>
                <w:kern w:val="2"/>
                <w:sz w:val="24"/>
                <w:szCs w:val="22"/>
                <w:lang w:val="en-US" w:eastAsia="zh-CN" w:bidi="ar-SA"/>
              </w:rPr>
              <w:t>软件技术咨询</w:t>
            </w:r>
          </w:p>
          <w:p>
            <w:pPr>
              <w:pStyle w:val="2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已完成项目：企业信息管理系统软件咨询记录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项目名称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>企业信息管理系统项目（基础数据校核、增量数据校核、数据统计分析等）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1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10"/>
                <w:kern w:val="2"/>
                <w:sz w:val="24"/>
                <w:szCs w:val="22"/>
                <w:lang w:val="en-US" w:eastAsia="zh-CN" w:bidi="ar-SA"/>
              </w:rPr>
              <w:t>在建项目：</w:t>
            </w:r>
          </w:p>
          <w:p>
            <w:pPr>
              <w:pStyle w:val="2"/>
              <w:rPr>
                <w:rFonts w:hint="eastAsia"/>
                <w:color w:val="auto"/>
                <w:szCs w:val="22"/>
                <w:lang w:eastAsia="zh-CN"/>
              </w:rPr>
            </w:pPr>
            <w:r>
              <w:rPr>
                <w:rFonts w:hint="eastAsia"/>
                <w:color w:val="auto"/>
                <w:szCs w:val="22"/>
                <w:lang w:eastAsia="zh-CN"/>
              </w:rPr>
              <w:t>软件研发及运维、软件技术咨询</w:t>
            </w:r>
          </w:p>
          <w:p>
            <w:pPr>
              <w:pStyle w:val="2"/>
              <w:rPr>
                <w:rFonts w:hint="eastAsia"/>
                <w:color w:val="auto"/>
                <w:szCs w:val="22"/>
                <w:lang w:eastAsia="zh-CN"/>
              </w:rPr>
            </w:pPr>
            <w:r>
              <w:rPr>
                <w:rFonts w:hint="eastAsia"/>
                <w:color w:val="auto"/>
                <w:szCs w:val="22"/>
                <w:lang w:eastAsia="zh-CN"/>
              </w:rPr>
              <w:t>中国联通边缘云项目（一站式废钢等级智能检测系统部署维护）</w:t>
            </w:r>
            <w:r>
              <w:rPr>
                <w:rFonts w:hint="eastAsia"/>
                <w:color w:val="auto"/>
                <w:szCs w:val="22"/>
                <w:lang w:eastAsia="zh-CN"/>
              </w:rPr>
              <w:tab/>
            </w:r>
            <w:r>
              <w:rPr>
                <w:rFonts w:hint="eastAsia"/>
                <w:color w:val="auto"/>
                <w:szCs w:val="22"/>
                <w:lang w:eastAsia="zh-CN"/>
              </w:rPr>
              <w:t>北京华兴宏视技术有限公司</w:t>
            </w:r>
          </w:p>
          <w:p>
            <w:pPr>
              <w:pStyle w:val="2"/>
              <w:rPr>
                <w:rFonts w:hint="eastAsia"/>
                <w:color w:val="auto"/>
                <w:szCs w:val="22"/>
                <w:lang w:eastAsia="zh-CN"/>
              </w:rPr>
            </w:pPr>
            <w:r>
              <w:rPr>
                <w:rFonts w:hint="eastAsia"/>
                <w:color w:val="auto"/>
                <w:szCs w:val="22"/>
                <w:lang w:eastAsia="zh-CN"/>
              </w:rPr>
              <w:t>北京海淀区中关村知识产权大厦B座3层</w:t>
            </w:r>
          </w:p>
          <w:p>
            <w:pPr>
              <w:pStyle w:val="2"/>
              <w:rPr>
                <w:rFonts w:hint="default"/>
                <w:color w:val="auto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  <w:lang w:val="en-US" w:eastAsia="zh-CN"/>
              </w:rPr>
              <w:t>项目名称：一站式废钢等级智能检测系统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default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  <w:t>上述均有相关的记录及验收报告，二阶段详查</w:t>
            </w: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检验人员对产品质量的保障情况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产品放行情况</w:t>
            </w:r>
          </w:p>
        </w:tc>
        <w:tc>
          <w:tcPr>
            <w:tcW w:w="757" w:type="dxa"/>
          </w:tcPr>
          <w:p/>
        </w:tc>
        <w:tc>
          <w:tcPr>
            <w:tcW w:w="1073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公司制定有：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《绩效监测和测量控制程序》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监测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软件</w:t>
            </w:r>
            <w:r>
              <w:rPr>
                <w:rFonts w:hint="eastAsia"/>
                <w:b w:val="0"/>
                <w:bCs w:val="0"/>
                <w:lang w:eastAsia="zh-CN"/>
              </w:rPr>
              <w:t>：</w:t>
            </w:r>
            <w:r>
              <w:rPr>
                <w:rFonts w:hint="eastAsia"/>
              </w:rPr>
              <w:t>设计用到 Photoshop，开发用到eclipse，etl等软件工具，运维用到oracle，及 plsql developer 工具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公司通过对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数据处理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的</w:t>
            </w: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  <w:t>过程的控制，</w:t>
            </w:r>
            <w:r>
              <w:rPr>
                <w:rFonts w:hint="eastAsia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及销售过程的控制进行监视，同时通过内部审核、管评评审进行监视。</w:t>
            </w: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不符合、纠正预防措施的控制与实施的有效性（Q）；</w:t>
            </w:r>
          </w:p>
        </w:tc>
        <w:tc>
          <w:tcPr>
            <w:tcW w:w="757" w:type="dxa"/>
          </w:tcPr>
          <w:p/>
        </w:tc>
        <w:tc>
          <w:tcPr>
            <w:tcW w:w="1073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述：公司的公司制定有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不合格品控制程序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《纠正预防措施控制程序》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确定了具体的管理要求，对质量检查中发现不合格品进行整改，实施纠正后进行再检验，检查内容及结果建立记录负责人回答：对数据分析评价的方法和内容进行规定。经了解，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研发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部常用数据分析方法主要有直方图、因果分析、鱼刺图、排列图、对策表等法。所收集信息包括材料供方、顾客满意率、产品质量等。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查到《分析报告》，对产品的质量情况、顾客满意度情况、体系的绩效和有效性、措施的有效性、外部供方的绩效、改进需求等进行数据总结，采用直方图、因果分析、鱼刺图、排列图、对策表等方法进行分析。</w:t>
            </w: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提供了公司质量管理体系运行情况报告，包括产品交付合格率、顾客满意率、运行过程控制、供方业绩评定、体系运行绩效情况等方面的汇总分析，工作成果符合预期效果，提出继续保持建议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160" w:type="dxa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  <w:sz w:val="24"/>
                <w:szCs w:val="24"/>
                <w:lang w:val="en-US" w:eastAsia="zh-CN"/>
              </w:rPr>
              <w:t>采购、销售过程控制情况、顾客满意度调查情况</w:t>
            </w:r>
          </w:p>
        </w:tc>
        <w:tc>
          <w:tcPr>
            <w:tcW w:w="757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073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客户为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电力行业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，模式为投标。企业根据招标文件要求确定产品技术要求、价格、交付期等是否能够达到，从而确认是否进行投标。中标后进行合同评审并签订合同。</w:t>
            </w:r>
          </w:p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公司主要通过电话方式、微信、QQ、市场调研等了解顾客需求、意见、问询及合同的处理等，不断提高服务水平。主要进行以下沟通： </w:t>
            </w:r>
          </w:p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1、向顾客提供保证产品和服务的有关信息，维护及应急措施。</w:t>
            </w:r>
          </w:p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2、接受顾客问询、询价、合同的处理。</w:t>
            </w:r>
          </w:p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3、对顾客的投诉或意见进行处理和答复。</w:t>
            </w:r>
          </w:p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4、客户信息等顾客财产的处置与管理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/>
              </w:rPr>
              <w:t>提供《满意度调查表》，目前沟通渠道畅通。</w:t>
            </w:r>
          </w:p>
          <w:p>
            <w:pPr>
              <w:pStyle w:val="2"/>
            </w:pPr>
          </w:p>
          <w:p>
            <w:pPr>
              <w:adjustRightInd w:val="0"/>
              <w:snapToGrid w:val="0"/>
              <w:spacing w:line="276" w:lineRule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提供销售合同及合同评审记录，保存完好，符合要求。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企业有建立合同的更改的流程，合同中产品和服务要求的更改由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行政部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负责管理，当客户合同要求变更时，填写“合同变更通知单”通知相关职能部门，并更新相关文件及时通知相关部门。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提供了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</w:rPr>
              <w:t>合同变更通知单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保存完整，符合要求。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制定了《</w:t>
            </w:r>
            <w:r>
              <w:rPr>
                <w:rFonts w:hint="eastAsia" w:asciiTheme="minorEastAsia" w:hAnsiTheme="minorEastAsia" w:eastAsiaTheme="minorEastAsia"/>
                <w:szCs w:val="21"/>
                <w:lang w:val="zh-CN"/>
              </w:rPr>
              <w:t>采购管理控制程序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》，内容符合标准要求。</w:t>
            </w:r>
          </w:p>
          <w:p>
            <w:pPr>
              <w:adjustRightInd w:val="0"/>
              <w:snapToGrid w:val="0"/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规定了对选择评价和重新评审供方的方法。通过调查供方的质量保证能力如：产品质量情况、价格情况、交货及时性、售后服务等方面进行评价。符合要求和企业实际情况。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微信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提供有《合格供方名单》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《供方评定记录表》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采购合同、采购检验等记录，采购过程受控。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  <w:t>企业对顾客对产品是否满意的信息进行监视，并编制《满意情况调查表》。对调查表中各项目进行测算，公司于2020年4月对主要客户进行了电话问卷调查，分别对项目及质量、价格、数据准确、问题解决性等内容进行调查，客户均对相关内容进行了反馈，从统计数据中可以看出，顾客满意度为9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  <w:t>%，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符合目标≥95%的要求</w:t>
            </w:r>
            <w: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  <w:t>，目标完成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。</w:t>
            </w:r>
          </w:p>
        </w:tc>
        <w:tc>
          <w:tcPr>
            <w:tcW w:w="1061" w:type="dxa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办公区域现场观察：与质量有关活动的现场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观察</w:t>
            </w:r>
          </w:p>
        </w:tc>
        <w:tc>
          <w:tcPr>
            <w:tcW w:w="757" w:type="dxa"/>
          </w:tcPr>
          <w:p/>
        </w:tc>
        <w:tc>
          <w:tcPr>
            <w:tcW w:w="10731" w:type="dxa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远程查看公司办公环境适宜，无异常。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经查看</w:t>
            </w:r>
            <w:r>
              <w:rPr>
                <w:rFonts w:hint="eastAsia"/>
                <w:color w:val="auto"/>
                <w:lang w:eastAsia="zh-CN"/>
              </w:rPr>
              <w:t>，注册地址：</w:t>
            </w:r>
            <w:bookmarkStart w:id="3" w:name="生产地址"/>
            <w:r>
              <w:rPr>
                <w:color w:val="auto"/>
              </w:rPr>
              <w:t>北京市海淀区彩和坊路8号五层5A13</w:t>
            </w:r>
            <w:bookmarkEnd w:id="3"/>
            <w:r>
              <w:rPr>
                <w:rFonts w:hint="eastAsia"/>
                <w:color w:val="auto"/>
                <w:lang w:eastAsia="zh-CN"/>
              </w:rPr>
              <w:t> 。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生产经营地址：</w:t>
            </w:r>
            <w:r>
              <w:rPr>
                <w:color w:val="auto"/>
              </w:rPr>
              <w:t>北京市海淀区彩和坊路8号五层5A13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现</w:t>
            </w:r>
            <w:r>
              <w:rPr>
                <w:rFonts w:hint="eastAsia"/>
                <w:color w:val="auto"/>
                <w:lang w:eastAsia="zh-CN"/>
              </w:rPr>
              <w:t>生产</w:t>
            </w:r>
            <w:r>
              <w:rPr>
                <w:rFonts w:hint="eastAsia"/>
                <w:color w:val="auto"/>
              </w:rPr>
              <w:t>地址办公面</w:t>
            </w:r>
            <w:r>
              <w:rPr>
                <w:rFonts w:hint="eastAsia"/>
                <w:color w:val="auto"/>
                <w:highlight w:val="none"/>
              </w:rPr>
              <w:t>积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100平</w:t>
            </w:r>
            <w:r>
              <w:rPr>
                <w:rFonts w:hint="eastAsia"/>
                <w:color w:val="auto"/>
                <w:lang w:val="en-US" w:eastAsia="zh-CN"/>
              </w:rPr>
              <w:t>米</w:t>
            </w:r>
            <w:r>
              <w:rPr>
                <w:rFonts w:hint="eastAsia"/>
                <w:color w:val="auto"/>
              </w:rPr>
              <w:t>左右，</w:t>
            </w:r>
            <w:r>
              <w:rPr>
                <w:rFonts w:hint="eastAsia"/>
                <w:color w:val="auto"/>
                <w:lang w:val="en-US" w:eastAsia="zh-CN"/>
              </w:rPr>
              <w:t>办公场所通道畅通，光线充足，排风设施正常运转。办公楼地面干净整洁，电脑、打印机等办公设施每个工作工位均有。设备运行良好。满足办公需求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从公司的现场及办公情况看，具备二阶段审核的条件。</w:t>
            </w:r>
          </w:p>
        </w:tc>
        <w:tc>
          <w:tcPr>
            <w:tcW w:w="10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216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近两年公司里管理服务全等是否有违规被处罚、曝光情况；</w:t>
            </w:r>
          </w:p>
          <w:p>
            <w:pPr>
              <w:pStyle w:val="5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二阶段审核情况</w:t>
            </w:r>
          </w:p>
        </w:tc>
        <w:tc>
          <w:tcPr>
            <w:tcW w:w="757" w:type="dxa"/>
          </w:tcPr>
          <w:p/>
        </w:tc>
        <w:tc>
          <w:tcPr>
            <w:tcW w:w="10731" w:type="dxa"/>
          </w:tcPr>
          <w:p>
            <w:pPr>
              <w:spacing w:line="400" w:lineRule="exact"/>
              <w:ind w:firstLine="420" w:firstLineChars="200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经查，</w:t>
            </w:r>
            <w:r>
              <w:rPr>
                <w:rFonts w:hint="eastAsia"/>
                <w:lang w:val="zh-CN" w:eastAsia="zh-CN"/>
              </w:rPr>
              <w:t>近两年</w:t>
            </w:r>
            <w:r>
              <w:rPr>
                <w:rFonts w:hint="eastAsia"/>
                <w:lang w:val="en-US" w:eastAsia="zh-CN"/>
              </w:rPr>
              <w:t>没有发生</w:t>
            </w:r>
            <w:r>
              <w:rPr>
                <w:rFonts w:hint="eastAsia"/>
                <w:lang w:val="zh-CN" w:eastAsia="zh-CN"/>
              </w:rPr>
              <w:t>质量等是否有违规被处罚、曝光情况。</w:t>
            </w:r>
          </w:p>
          <w:p>
            <w:pPr>
              <w:spacing w:line="400" w:lineRule="exact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具备二阶段审核条件，二阶段审核日期：</w:t>
            </w:r>
            <w:r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  <w:t>2020年08月19日 上午至2020年08月20日 下午</w:t>
            </w:r>
          </w:p>
          <w:p>
            <w:pPr>
              <w:pStyle w:val="5"/>
              <w:rPr>
                <w:rFonts w:hint="default"/>
                <w:lang w:val="en-US" w:eastAsia="zh-CN"/>
              </w:rPr>
            </w:pPr>
          </w:p>
        </w:tc>
        <w:tc>
          <w:tcPr>
            <w:tcW w:w="1061" w:type="dxa"/>
          </w:tcPr>
          <w:p/>
        </w:tc>
      </w:tr>
    </w:tbl>
    <w:p/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/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综合部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李京田</w:t>
            </w:r>
            <w:r>
              <w:rPr>
                <w:rFonts w:hint="eastAsia"/>
                <w:sz w:val="24"/>
                <w:szCs w:val="24"/>
              </w:rPr>
              <w:t xml:space="preserve">   审核时间：</w:t>
            </w:r>
            <w:r>
              <w:rPr>
                <w:rFonts w:hint="eastAsia"/>
                <w:b/>
                <w:sz w:val="21"/>
                <w:szCs w:val="21"/>
              </w:rPr>
              <w:t>2020年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基础设施、人力资源控制情况、目标执行情况、文件控制情况、内部审核情况等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16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基础设施、人力资源控制情况、目标执行情况、文件控制情况、内部审核情况</w:t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6.2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7.1.2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7.1.3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7.2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9.2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000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分解到该部门的质量目标及完成情况如下：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、培训计划完成率100%</w:t>
            </w:r>
            <w:r>
              <w:rPr>
                <w:rFonts w:hint="eastAsia"/>
                <w:szCs w:val="22"/>
                <w:lang w:eastAsia="zh-CN"/>
              </w:rPr>
              <w:t>（</w:t>
            </w:r>
            <w:r>
              <w:rPr>
                <w:rFonts w:hint="eastAsia"/>
                <w:szCs w:val="22"/>
              </w:rPr>
              <w:t>培训完成次数/计划次数*100%</w:t>
            </w:r>
            <w:r>
              <w:rPr>
                <w:rFonts w:hint="eastAsia"/>
                <w:szCs w:val="22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</w:rPr>
              <w:t>2、合同评审率100%</w:t>
            </w:r>
            <w:r>
              <w:rPr>
                <w:rFonts w:hint="eastAsia"/>
                <w:szCs w:val="22"/>
                <w:lang w:eastAsia="zh-CN"/>
              </w:rPr>
              <w:t>（</w:t>
            </w:r>
            <w:r>
              <w:rPr>
                <w:rFonts w:hint="eastAsia"/>
                <w:szCs w:val="22"/>
              </w:rPr>
              <w:t>评审合同数/签订合同总数*100%</w:t>
            </w:r>
            <w:r>
              <w:rPr>
                <w:rFonts w:hint="eastAsia"/>
                <w:szCs w:val="22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</w:rPr>
              <w:t>3、顾客满意率≥95%</w:t>
            </w:r>
            <w:r>
              <w:rPr>
                <w:rFonts w:hint="eastAsia"/>
                <w:szCs w:val="22"/>
                <w:lang w:eastAsia="zh-CN"/>
              </w:rPr>
              <w:t>（</w:t>
            </w:r>
            <w:r>
              <w:rPr>
                <w:rFonts w:hint="eastAsia"/>
                <w:szCs w:val="22"/>
              </w:rPr>
              <w:t>满意度调查分数/总分数*100%</w:t>
            </w:r>
            <w:r>
              <w:rPr>
                <w:rFonts w:hint="eastAsia"/>
                <w:szCs w:val="22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eastAsia="zh-CN"/>
              </w:rPr>
              <w:t>2020年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月—</w:t>
            </w:r>
            <w:r>
              <w:rPr>
                <w:rFonts w:hint="eastAsia"/>
                <w:szCs w:val="22"/>
                <w:lang w:eastAsia="zh-CN"/>
              </w:rPr>
              <w:t>2020年</w:t>
            </w:r>
            <w:r>
              <w:rPr>
                <w:rFonts w:hint="eastAsia"/>
                <w:szCs w:val="22"/>
                <w:lang w:val="en-US" w:eastAsia="zh-CN"/>
              </w:rPr>
              <w:t>6</w:t>
            </w:r>
            <w:r>
              <w:rPr>
                <w:rFonts w:hint="eastAsia"/>
                <w:szCs w:val="22"/>
                <w:lang w:eastAsia="zh-CN"/>
              </w:rPr>
              <w:t>月</w:t>
            </w:r>
            <w:r>
              <w:rPr>
                <w:rFonts w:hint="eastAsia"/>
                <w:szCs w:val="22"/>
              </w:rPr>
              <w:t>份目标完成情况：均完成，符合要求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配备了电脑、打印机、服务器等基础设施，满足要求。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依据《人力资源控制程序》的要求进行控制。已识别与QMS相关人员：各部门负责人、技术人员、内审员，提供了岗位职责权限及任职要求</w:t>
            </w:r>
            <w:r>
              <w:rPr>
                <w:rFonts w:hint="eastAsia"/>
                <w:szCs w:val="22"/>
                <w:lang w:eastAsia="zh-CN"/>
              </w:rPr>
              <w:t>。</w:t>
            </w:r>
            <w:r>
              <w:rPr>
                <w:rFonts w:hint="eastAsia"/>
                <w:szCs w:val="22"/>
                <w:lang w:val="en-US" w:eastAsia="zh-CN"/>
              </w:rPr>
              <w:t>无特殊工种，抽设计开发及相关人员能力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抽人员资质：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 xml:space="preserve">李博  计算机科学与技术  本科   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张航 计算机等级考试二级  C语音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李颖  软件测试技术   专科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张柏成   高级  信息系统项目管理师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杨旭华  计算机信息高新技术网络工程师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default"/>
                <w:szCs w:val="22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抽</w:t>
            </w:r>
            <w:r>
              <w:rPr>
                <w:rFonts w:hint="eastAsia"/>
                <w:szCs w:val="22"/>
              </w:rPr>
              <w:t>员工岗位能力评价表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eastAsia"/>
                <w:szCs w:val="22"/>
                <w:lang w:val="en-US" w:eastAsia="zh-CN"/>
              </w:rPr>
              <w:t>培训计划、培训记录，保存完好，符合要求。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提供</w:t>
            </w:r>
            <w:r>
              <w:rPr>
                <w:rFonts w:hint="eastAsia"/>
                <w:szCs w:val="22"/>
              </w:rPr>
              <w:t>《文件控制程序》《记录控制程序》</w:t>
            </w:r>
            <w:r>
              <w:rPr>
                <w:rFonts w:hint="eastAsia"/>
                <w:szCs w:val="22"/>
                <w:lang w:eastAsia="zh-CN"/>
              </w:rPr>
              <w:t>，</w:t>
            </w:r>
            <w:r>
              <w:rPr>
                <w:rFonts w:hint="eastAsia"/>
                <w:szCs w:val="22"/>
                <w:lang w:val="en-US" w:eastAsia="zh-CN"/>
              </w:rPr>
              <w:t>提供</w:t>
            </w:r>
            <w:r>
              <w:rPr>
                <w:rFonts w:hint="eastAsia"/>
                <w:szCs w:val="22"/>
              </w:rPr>
              <w:t>“受控文件清单”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eastAsia"/>
                <w:szCs w:val="22"/>
              </w:rPr>
              <w:t>“文件发放记录”</w:t>
            </w:r>
            <w:r>
              <w:rPr>
                <w:rFonts w:hint="eastAsia"/>
                <w:szCs w:val="22"/>
                <w:lang w:eastAsia="zh-CN"/>
              </w:rPr>
              <w:t>、“</w:t>
            </w:r>
            <w:r>
              <w:rPr>
                <w:rFonts w:hint="eastAsia"/>
                <w:szCs w:val="22"/>
              </w:rPr>
              <w:t>受控文件清单</w:t>
            </w:r>
            <w:r>
              <w:rPr>
                <w:rFonts w:hint="eastAsia"/>
                <w:szCs w:val="22"/>
                <w:lang w:eastAsia="zh-CN"/>
              </w:rPr>
              <w:t>”、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eastAsia="zh-CN"/>
              </w:rPr>
              <w:t>“</w:t>
            </w:r>
            <w:r>
              <w:rPr>
                <w:rFonts w:hint="eastAsia"/>
                <w:szCs w:val="22"/>
              </w:rPr>
              <w:t>外来文件清单</w:t>
            </w:r>
            <w:r>
              <w:rPr>
                <w:rFonts w:hint="eastAsia"/>
                <w:szCs w:val="22"/>
                <w:lang w:eastAsia="zh-CN"/>
              </w:rPr>
              <w:t>”、</w:t>
            </w:r>
            <w:r>
              <w:rPr>
                <w:rFonts w:hint="eastAsia"/>
                <w:szCs w:val="22"/>
              </w:rPr>
              <w:t>“记录清单”</w:t>
            </w:r>
            <w:r>
              <w:rPr>
                <w:rFonts w:hint="eastAsia"/>
                <w:szCs w:val="22"/>
                <w:lang w:eastAsia="zh-CN"/>
              </w:rPr>
              <w:t>，</w:t>
            </w:r>
            <w:r>
              <w:rPr>
                <w:rFonts w:hint="eastAsia"/>
                <w:szCs w:val="22"/>
                <w:lang w:val="en-US" w:eastAsia="zh-CN"/>
              </w:rPr>
              <w:t>文件、记录管理符合要求。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  <w:szCs w:val="22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default"/>
                <w:szCs w:val="22"/>
                <w:lang w:val="en-US" w:eastAsia="zh-CN"/>
              </w:rPr>
              <w:t>提供《内部审核控制程序》，文件编制符合要求。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default"/>
                <w:szCs w:val="22"/>
                <w:lang w:val="en-US" w:eastAsia="zh-CN"/>
              </w:rPr>
              <w:t>公司对审核方案进行了有效策划，内容包括:目的、范围、审核频次、方法，策划内容齐全有效。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default"/>
                <w:szCs w:val="22"/>
                <w:lang w:val="en-US" w:eastAsia="zh-CN"/>
              </w:rPr>
              <w:t>内审时间：</w:t>
            </w:r>
            <w:r>
              <w:rPr>
                <w:rFonts w:hint="eastAsia"/>
                <w:szCs w:val="22"/>
                <w:lang w:val="en-US" w:eastAsia="zh-CN"/>
              </w:rPr>
              <w:t>2020年6月15日</w:t>
            </w:r>
            <w:r>
              <w:rPr>
                <w:rFonts w:hint="default"/>
                <w:szCs w:val="22"/>
                <w:lang w:val="en-US" w:eastAsia="zh-CN"/>
              </w:rPr>
              <w:t>，依据策划的要求实施了审核。</w:t>
            </w:r>
          </w:p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  <w:t>内审员：</w:t>
            </w:r>
            <w:r>
              <w:rPr>
                <w:rFonts w:hint="eastAsia"/>
              </w:rPr>
              <w:t xml:space="preserve">  组长：李颖  组员：张丽霞</w:t>
            </w:r>
          </w:p>
          <w:p>
            <w:pPr>
              <w:pStyle w:val="2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抽</w:t>
            </w:r>
            <w:r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“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2020年度内审计划</w:t>
            </w:r>
            <w:r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”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“内部日程安排（通知）”、“不符合报告”“审核报告”等记录</w:t>
            </w:r>
          </w:p>
          <w:p>
            <w:pPr>
              <w:pStyle w:val="2"/>
              <w:rPr>
                <w:rFonts w:hint="default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内审基本符合要求。</w:t>
            </w:r>
          </w:p>
        </w:tc>
        <w:tc>
          <w:tcPr>
            <w:tcW w:w="1585" w:type="dxa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  <w:r>
        <w:ptab w:relativeTo="margin" w:alignment="center" w:leader="none"/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pict>
        <v:shape id="文本框 1" o:spid="_x0000_s1026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ISC-B-I-08 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</w:rPr>
      <w:t xml:space="preserve">        </w:t>
    </w:r>
    <w:r>
      <w:rPr>
        <w:rStyle w:val="13"/>
        <w:rFonts w:hint="default"/>
        <w:w w:val="90"/>
      </w:rPr>
      <w:t>Beijing International Standard united Certification Co.,Ltd.</w:t>
    </w:r>
    <w:r>
      <w:rPr>
        <w:rStyle w:val="13"/>
        <w:rFonts w:hint="default"/>
        <w:w w:val="90"/>
        <w:szCs w:val="21"/>
      </w:rPr>
      <w:t xml:space="preserve">  </w:t>
    </w:r>
    <w:r>
      <w:rPr>
        <w:rStyle w:val="13"/>
        <w:rFonts w:hint="default"/>
        <w:w w:val="90"/>
        <w:sz w:val="20"/>
      </w:rPr>
      <w:t xml:space="preserve"> </w:t>
    </w:r>
    <w:r>
      <w:rPr>
        <w:rStyle w:val="13"/>
        <w:rFonts w:hint="default"/>
        <w:w w:val="90"/>
      </w:rPr>
      <w:t xml:space="preserve">                   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FD7D5E"/>
    <w:multiLevelType w:val="singleLevel"/>
    <w:tmpl w:val="9FFD7D5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A6A4FD1"/>
    <w:multiLevelType w:val="singleLevel"/>
    <w:tmpl w:val="5A6A4FD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3373A"/>
    <w:rsid w:val="001A2D7F"/>
    <w:rsid w:val="00337922"/>
    <w:rsid w:val="00340867"/>
    <w:rsid w:val="00380837"/>
    <w:rsid w:val="00410914"/>
    <w:rsid w:val="00536930"/>
    <w:rsid w:val="00564E53"/>
    <w:rsid w:val="00644FE2"/>
    <w:rsid w:val="0067640C"/>
    <w:rsid w:val="006E678B"/>
    <w:rsid w:val="007757F3"/>
    <w:rsid w:val="007E34EF"/>
    <w:rsid w:val="007E6AEB"/>
    <w:rsid w:val="008973EE"/>
    <w:rsid w:val="00971600"/>
    <w:rsid w:val="009973B4"/>
    <w:rsid w:val="009F7EED"/>
    <w:rsid w:val="00AF0AAB"/>
    <w:rsid w:val="00BF597E"/>
    <w:rsid w:val="00C51A36"/>
    <w:rsid w:val="00C55228"/>
    <w:rsid w:val="00C81A4B"/>
    <w:rsid w:val="00CE315A"/>
    <w:rsid w:val="00D06F59"/>
    <w:rsid w:val="00D8388C"/>
    <w:rsid w:val="00EB0164"/>
    <w:rsid w:val="00ED0F62"/>
    <w:rsid w:val="0112049F"/>
    <w:rsid w:val="02471F32"/>
    <w:rsid w:val="032D41CE"/>
    <w:rsid w:val="034F5360"/>
    <w:rsid w:val="05574559"/>
    <w:rsid w:val="05C40BF0"/>
    <w:rsid w:val="064D1A4F"/>
    <w:rsid w:val="06FF140F"/>
    <w:rsid w:val="078D5D4B"/>
    <w:rsid w:val="09616EA2"/>
    <w:rsid w:val="097A79AF"/>
    <w:rsid w:val="09C63592"/>
    <w:rsid w:val="0AC26DEC"/>
    <w:rsid w:val="0BF45F0C"/>
    <w:rsid w:val="0D287F2B"/>
    <w:rsid w:val="0D4C4241"/>
    <w:rsid w:val="0D610903"/>
    <w:rsid w:val="0DAF18F2"/>
    <w:rsid w:val="10273980"/>
    <w:rsid w:val="108219C2"/>
    <w:rsid w:val="108B5ACB"/>
    <w:rsid w:val="1110240E"/>
    <w:rsid w:val="11370FA2"/>
    <w:rsid w:val="11A1366E"/>
    <w:rsid w:val="11EE3B56"/>
    <w:rsid w:val="123A37D5"/>
    <w:rsid w:val="12671076"/>
    <w:rsid w:val="12DA704D"/>
    <w:rsid w:val="14670DE6"/>
    <w:rsid w:val="16C50018"/>
    <w:rsid w:val="16ED1FFF"/>
    <w:rsid w:val="181053A5"/>
    <w:rsid w:val="18841694"/>
    <w:rsid w:val="18B40523"/>
    <w:rsid w:val="1A29370E"/>
    <w:rsid w:val="1A6B3EA3"/>
    <w:rsid w:val="1AF26115"/>
    <w:rsid w:val="1BE235E4"/>
    <w:rsid w:val="1C6C7552"/>
    <w:rsid w:val="1C84646C"/>
    <w:rsid w:val="1D013E78"/>
    <w:rsid w:val="1D62714A"/>
    <w:rsid w:val="1E140045"/>
    <w:rsid w:val="1FCD3036"/>
    <w:rsid w:val="200E5784"/>
    <w:rsid w:val="20EA40BF"/>
    <w:rsid w:val="21A1160E"/>
    <w:rsid w:val="220728BF"/>
    <w:rsid w:val="23F37A05"/>
    <w:rsid w:val="246D3A6B"/>
    <w:rsid w:val="24817691"/>
    <w:rsid w:val="24B1474B"/>
    <w:rsid w:val="256E2769"/>
    <w:rsid w:val="25DE41C1"/>
    <w:rsid w:val="272A38A8"/>
    <w:rsid w:val="28886DB8"/>
    <w:rsid w:val="288C6B78"/>
    <w:rsid w:val="2965280D"/>
    <w:rsid w:val="29AC4420"/>
    <w:rsid w:val="2B5165B9"/>
    <w:rsid w:val="2BF0428A"/>
    <w:rsid w:val="2CDB7450"/>
    <w:rsid w:val="2CDC22C5"/>
    <w:rsid w:val="2CF63DA1"/>
    <w:rsid w:val="2D3B0381"/>
    <w:rsid w:val="2D804B65"/>
    <w:rsid w:val="2FFC2363"/>
    <w:rsid w:val="3105594C"/>
    <w:rsid w:val="31131BF3"/>
    <w:rsid w:val="314800EE"/>
    <w:rsid w:val="327E23D6"/>
    <w:rsid w:val="33D76529"/>
    <w:rsid w:val="34914A65"/>
    <w:rsid w:val="368B66F1"/>
    <w:rsid w:val="36DD1450"/>
    <w:rsid w:val="37B811B1"/>
    <w:rsid w:val="39544057"/>
    <w:rsid w:val="3A783CDD"/>
    <w:rsid w:val="3C342E3A"/>
    <w:rsid w:val="3E6C4DAB"/>
    <w:rsid w:val="41880D6C"/>
    <w:rsid w:val="41E87CC6"/>
    <w:rsid w:val="42CC3460"/>
    <w:rsid w:val="435D2F7B"/>
    <w:rsid w:val="44A05C3C"/>
    <w:rsid w:val="44C461B5"/>
    <w:rsid w:val="465052DF"/>
    <w:rsid w:val="46660FDC"/>
    <w:rsid w:val="47011C21"/>
    <w:rsid w:val="48446D17"/>
    <w:rsid w:val="48783DB7"/>
    <w:rsid w:val="48945FE5"/>
    <w:rsid w:val="49D3753E"/>
    <w:rsid w:val="4ADB03B6"/>
    <w:rsid w:val="4B014AF0"/>
    <w:rsid w:val="4BF16B09"/>
    <w:rsid w:val="4DA6597F"/>
    <w:rsid w:val="4E9571BC"/>
    <w:rsid w:val="4EB57A7E"/>
    <w:rsid w:val="4EDF64B2"/>
    <w:rsid w:val="504F78CE"/>
    <w:rsid w:val="50554871"/>
    <w:rsid w:val="507A55CF"/>
    <w:rsid w:val="50A84121"/>
    <w:rsid w:val="52E157DC"/>
    <w:rsid w:val="532F3E38"/>
    <w:rsid w:val="53E45CD9"/>
    <w:rsid w:val="53EE61C6"/>
    <w:rsid w:val="54241619"/>
    <w:rsid w:val="55422A42"/>
    <w:rsid w:val="55EF48D9"/>
    <w:rsid w:val="56212E46"/>
    <w:rsid w:val="56290ECA"/>
    <w:rsid w:val="56453B17"/>
    <w:rsid w:val="57F6787C"/>
    <w:rsid w:val="58C00CA7"/>
    <w:rsid w:val="590E4E4D"/>
    <w:rsid w:val="5A6B59F2"/>
    <w:rsid w:val="5CC63670"/>
    <w:rsid w:val="5D31608C"/>
    <w:rsid w:val="5DDB20A9"/>
    <w:rsid w:val="5DED1225"/>
    <w:rsid w:val="5EA12B9A"/>
    <w:rsid w:val="5ED90142"/>
    <w:rsid w:val="5F2C2A6E"/>
    <w:rsid w:val="61160F0A"/>
    <w:rsid w:val="6125709D"/>
    <w:rsid w:val="617848A5"/>
    <w:rsid w:val="627C58DE"/>
    <w:rsid w:val="6306465F"/>
    <w:rsid w:val="63263694"/>
    <w:rsid w:val="63354D36"/>
    <w:rsid w:val="659325D0"/>
    <w:rsid w:val="65AA3A0D"/>
    <w:rsid w:val="660233BE"/>
    <w:rsid w:val="67320E87"/>
    <w:rsid w:val="686D34B0"/>
    <w:rsid w:val="69192091"/>
    <w:rsid w:val="69195B4D"/>
    <w:rsid w:val="693D36AD"/>
    <w:rsid w:val="6B327BA0"/>
    <w:rsid w:val="6B8504A3"/>
    <w:rsid w:val="6B885EA2"/>
    <w:rsid w:val="6CC73B38"/>
    <w:rsid w:val="6CE94EFA"/>
    <w:rsid w:val="6D186A1C"/>
    <w:rsid w:val="6D4C475B"/>
    <w:rsid w:val="6D543100"/>
    <w:rsid w:val="6DE03A86"/>
    <w:rsid w:val="6E5272ED"/>
    <w:rsid w:val="6FA52CA9"/>
    <w:rsid w:val="72183227"/>
    <w:rsid w:val="72842BB6"/>
    <w:rsid w:val="730E3127"/>
    <w:rsid w:val="73A249E4"/>
    <w:rsid w:val="74504086"/>
    <w:rsid w:val="757F5514"/>
    <w:rsid w:val="76AF2254"/>
    <w:rsid w:val="77A73786"/>
    <w:rsid w:val="77DD3A5A"/>
    <w:rsid w:val="78B7098E"/>
    <w:rsid w:val="7AB96E14"/>
    <w:rsid w:val="7C7B2584"/>
    <w:rsid w:val="7ECD30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叶子</cp:lastModifiedBy>
  <dcterms:modified xsi:type="dcterms:W3CDTF">2020-08-20T12:28:02Z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