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四川万富环境卫生管理有限公司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84"/>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2027" w:type="dxa"/>
            <w:gridSpan w:val="3"/>
            <w:vAlign w:val="center"/>
          </w:tcPr>
          <w:p>
            <w:pPr>
              <w:jc w:val="center"/>
              <w:rPr>
                <w:b/>
                <w:sz w:val="21"/>
                <w:szCs w:val="21"/>
              </w:rPr>
            </w:pPr>
            <w:r>
              <w:rPr>
                <w:rFonts w:hint="eastAsia"/>
                <w:b/>
                <w:sz w:val="21"/>
                <w:szCs w:val="21"/>
              </w:rPr>
              <w:t>专业代码</w:t>
            </w:r>
          </w:p>
        </w:tc>
        <w:tc>
          <w:tcPr>
            <w:tcW w:w="1430"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2027" w:type="dxa"/>
            <w:gridSpan w:val="3"/>
            <w:vAlign w:val="center"/>
          </w:tcPr>
          <w:p>
            <w:pPr>
              <w:jc w:val="center"/>
              <w:rPr>
                <w:b/>
                <w:sz w:val="21"/>
                <w:szCs w:val="21"/>
              </w:rPr>
            </w:pPr>
            <w:r>
              <w:rPr>
                <w:b/>
                <w:sz w:val="21"/>
                <w:szCs w:val="21"/>
              </w:rPr>
              <w:t>Q:35.16.01,35.16.03</w:t>
            </w:r>
          </w:p>
          <w:p>
            <w:pPr>
              <w:jc w:val="center"/>
              <w:rPr>
                <w:b/>
                <w:sz w:val="21"/>
                <w:szCs w:val="21"/>
              </w:rPr>
            </w:pPr>
            <w:r>
              <w:rPr>
                <w:b/>
                <w:sz w:val="21"/>
                <w:szCs w:val="21"/>
              </w:rPr>
              <w:t>O:35.16.01,35.16.03</w:t>
            </w:r>
          </w:p>
        </w:tc>
        <w:tc>
          <w:tcPr>
            <w:tcW w:w="1430" w:type="dxa"/>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2027" w:type="dxa"/>
            <w:gridSpan w:val="3"/>
            <w:vAlign w:val="center"/>
          </w:tcPr>
          <w:p>
            <w:pPr>
              <w:jc w:val="center"/>
              <w:rPr>
                <w:b/>
                <w:sz w:val="21"/>
                <w:szCs w:val="21"/>
              </w:rPr>
            </w:pPr>
          </w:p>
        </w:tc>
        <w:tc>
          <w:tcPr>
            <w:tcW w:w="1430"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2027" w:type="dxa"/>
            <w:gridSpan w:val="3"/>
          </w:tcPr>
          <w:p>
            <w:pPr>
              <w:rPr>
                <w:b/>
                <w:sz w:val="21"/>
                <w:szCs w:val="21"/>
              </w:rPr>
            </w:pPr>
          </w:p>
        </w:tc>
        <w:tc>
          <w:tcPr>
            <w:tcW w:w="1430"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2027" w:type="dxa"/>
            <w:gridSpan w:val="3"/>
          </w:tcPr>
          <w:p>
            <w:pPr>
              <w:rPr>
                <w:b/>
                <w:sz w:val="21"/>
                <w:szCs w:val="21"/>
              </w:rPr>
            </w:pPr>
          </w:p>
        </w:tc>
        <w:tc>
          <w:tcPr>
            <w:tcW w:w="1430"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2027" w:type="dxa"/>
            <w:gridSpan w:val="3"/>
          </w:tcPr>
          <w:p>
            <w:pPr>
              <w:rPr>
                <w:b/>
                <w:sz w:val="21"/>
                <w:szCs w:val="21"/>
              </w:rPr>
            </w:pPr>
          </w:p>
        </w:tc>
        <w:tc>
          <w:tcPr>
            <w:tcW w:w="1430"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S勾选Add"/>
      <w:r>
        <w:rPr>
          <w:rFonts w:hint="eastAsia"/>
          <w:b/>
          <w:sz w:val="21"/>
          <w:szCs w:val="21"/>
        </w:rPr>
        <w:t>■</w:t>
      </w:r>
      <w:bookmarkEnd w:id="5"/>
      <w:r>
        <w:rPr>
          <w:rFonts w:hint="eastAsia"/>
          <w:b/>
          <w:sz w:val="21"/>
          <w:szCs w:val="21"/>
        </w:rPr>
        <w:t xml:space="preserve">GB/T 19001:2016 idt ISO 9001:2015标准不适用条款: </w:t>
      </w:r>
      <w:r>
        <w:rPr>
          <w:rFonts w:hint="eastAsia"/>
          <w:b/>
          <w:sz w:val="21"/>
          <w:szCs w:val="21"/>
          <w:lang w:val="en-US" w:eastAsia="zh-CN"/>
        </w:rPr>
        <w:t>8.3条款</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Q勾选15Add"/>
      <w:r>
        <w:rPr>
          <w:rFonts w:hint="eastAsia"/>
          <w:b/>
          <w:sz w:val="21"/>
          <w:szCs w:val="21"/>
        </w:rPr>
        <w:t>□</w:t>
      </w:r>
      <w:bookmarkEnd w:id="8"/>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四川万富环境卫生管理有限公司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1" w:name="注册地址"/>
            <w:r>
              <w:rPr>
                <w:rFonts w:ascii="宋体"/>
                <w:b/>
                <w:color w:val="auto"/>
                <w:sz w:val="21"/>
              </w:rPr>
              <w:t>四川省成都市天府新区万安街道万安路西段278号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四川省成都市天府新区万安街道万安路西段278号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四川省成都市天府新区万安街道万安路西段278号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陈丽菊</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028-89464126</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任国富</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任国富</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陈丽菊</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2020年08月15日 上午至2020年08月16日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r>
              <w:rPr>
                <w:rFonts w:hint="eastAsia" w:ascii="宋体" w:hAnsi="宋体"/>
                <w:b/>
                <w:sz w:val="21"/>
                <w:szCs w:val="21"/>
              </w:rPr>
              <w:t>■</w:t>
            </w:r>
            <w:r>
              <w:rPr>
                <w:rFonts w:ascii="宋体" w:hAnsi="宋体"/>
                <w:b/>
                <w:sz w:val="21"/>
                <w:szCs w:val="21"/>
              </w:rPr>
              <w:t>QMS</w:t>
            </w:r>
            <w:r>
              <w:rPr>
                <w:rFonts w:hint="eastAsia" w:ascii="宋体" w:hAnsi="宋体"/>
                <w:b/>
                <w:sz w:val="21"/>
                <w:szCs w:val="21"/>
              </w:rPr>
              <w:t>：许可范围内环境卫生管理服务</w:t>
            </w:r>
          </w:p>
          <w:p>
            <w:pPr>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：许可范围内环境卫生管理服务及相关环境管理活动</w:t>
            </w:r>
          </w:p>
          <w:p>
            <w:pPr>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w:t>
            </w:r>
            <w:r>
              <w:rPr>
                <w:rFonts w:hint="eastAsia" w:ascii="宋体" w:hAnsi="宋体"/>
                <w:b/>
                <w:sz w:val="21"/>
                <w:szCs w:val="21"/>
              </w:rPr>
              <w:t>SMS：许可范围内环境卫生管理服务所涉及的相关职业健康安全管理活动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Q：35.16.01;35.16.03</w:t>
            </w:r>
          </w:p>
          <w:p>
            <w:pPr>
              <w:spacing w:line="260" w:lineRule="exact"/>
              <w:rPr>
                <w:rFonts w:ascii="宋体" w:hAnsi="宋体"/>
                <w:b/>
                <w:sz w:val="21"/>
                <w:szCs w:val="21"/>
              </w:rPr>
            </w:pPr>
            <w:r>
              <w:rPr>
                <w:rFonts w:ascii="宋体" w:hAnsi="宋体"/>
                <w:b/>
                <w:sz w:val="21"/>
                <w:szCs w:val="21"/>
              </w:rPr>
              <w:t>E：35.16.01;35.16.03</w:t>
            </w:r>
          </w:p>
          <w:p>
            <w:pPr>
              <w:spacing w:line="260" w:lineRule="exact"/>
              <w:rPr>
                <w:rFonts w:ascii="宋体" w:hAnsi="宋体"/>
                <w:b/>
                <w:sz w:val="21"/>
                <w:szCs w:val="21"/>
              </w:rPr>
            </w:pPr>
            <w:r>
              <w:rPr>
                <w:rFonts w:ascii="宋体" w:hAnsi="宋体"/>
                <w:b/>
                <w:sz w:val="21"/>
                <w:szCs w:val="21"/>
              </w:rPr>
              <w:t>O：35.16.01;35.16.03</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2022年07月26日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2019年07月14日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2019年07月14日至2020年08月16日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210" w:firstLineChars="100"/>
              <w:rPr>
                <w:rFonts w:hint="eastAsia" w:ascii="宋体" w:hAnsi="宋体"/>
                <w:b/>
                <w:sz w:val="21"/>
                <w:szCs w:val="21"/>
              </w:rPr>
            </w:pPr>
            <w:r>
              <w:rPr>
                <w:rFonts w:hint="eastAsia" w:ascii="宋体" w:hAnsi="宋体"/>
                <w:sz w:val="21"/>
                <w:szCs w:val="21"/>
                <w:lang w:eastAsia="zh-CN"/>
              </w:rPr>
              <w:t>四川万富环境卫生管理有限公司</w:t>
            </w:r>
            <w:r>
              <w:rPr>
                <w:rFonts w:hint="eastAsia" w:ascii="宋体" w:hAnsi="宋体"/>
                <w:sz w:val="21"/>
                <w:szCs w:val="21"/>
              </w:rPr>
              <w:t>是一</w:t>
            </w:r>
            <w:r>
              <w:rPr>
                <w:rFonts w:hint="eastAsia" w:ascii="宋体" w:hAnsi="宋体" w:eastAsia="宋体"/>
                <w:sz w:val="21"/>
                <w:szCs w:val="21"/>
              </w:rPr>
              <w:t>家</w:t>
            </w:r>
            <w:r>
              <w:rPr>
                <w:rFonts w:hint="eastAsia" w:ascii="宋体" w:hAnsi="宋体" w:eastAsia="宋体"/>
                <w:sz w:val="21"/>
                <w:szCs w:val="21"/>
                <w:lang w:val="en-US" w:eastAsia="zh-CN"/>
              </w:rPr>
              <w:t>从事</w:t>
            </w:r>
            <w:r>
              <w:rPr>
                <w:rFonts w:hint="eastAsia" w:ascii="宋体" w:hAnsi="宋体"/>
              </w:rPr>
              <w:t>许可范围内环境卫生管理服务</w:t>
            </w:r>
            <w:r>
              <w:rPr>
                <w:rFonts w:hint="eastAsia" w:ascii="宋体" w:hAnsi="宋体" w:eastAsia="宋体"/>
                <w:sz w:val="21"/>
                <w:szCs w:val="21"/>
              </w:rPr>
              <w:t>所涉及的相关环境管理活动的公司。现有员工数</w:t>
            </w:r>
            <w:r>
              <w:rPr>
                <w:rFonts w:hint="eastAsia" w:ascii="宋体" w:hAnsi="宋体" w:eastAsia="宋体"/>
                <w:sz w:val="21"/>
                <w:szCs w:val="21"/>
                <w:lang w:val="en-US" w:eastAsia="zh-CN"/>
              </w:rPr>
              <w:t>6</w:t>
            </w:r>
            <w:r>
              <w:rPr>
                <w:rFonts w:hint="eastAsia" w:ascii="宋体" w:hAnsi="宋体"/>
                <w:sz w:val="21"/>
                <w:szCs w:val="21"/>
                <w:lang w:val="en-US" w:eastAsia="zh-CN"/>
              </w:rPr>
              <w:t>3</w:t>
            </w:r>
            <w:r>
              <w:rPr>
                <w:rFonts w:hint="eastAsia" w:ascii="宋体" w:hAnsi="宋体" w:eastAsia="宋体"/>
                <w:sz w:val="21"/>
                <w:szCs w:val="21"/>
              </w:rPr>
              <w:t>人，经营状况良好。组织对内外部因素、相关方需求和期望进行了充分的识别，策划和实施有效。确定了体系的边界，基本适用</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400" w:lineRule="exact"/>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ascii="宋体" w:hAnsi="宋体" w:cs="宋体"/>
                <w:color w:val="000000"/>
                <w:sz w:val="21"/>
                <w:szCs w:val="21"/>
                <w:lang w:val="en-US" w:eastAsia="zh-CN"/>
              </w:rPr>
              <w:t>管理</w:t>
            </w:r>
            <w:r>
              <w:rPr>
                <w:rFonts w:hint="eastAsia" w:ascii="宋体" w:hAnsi="宋体" w:cs="宋体"/>
                <w:color w:val="000000"/>
                <w:sz w:val="21"/>
                <w:szCs w:val="21"/>
              </w:rPr>
              <w:t>方针是：</w:t>
            </w:r>
          </w:p>
          <w:p>
            <w:pPr>
              <w:numPr>
                <w:ilvl w:val="0"/>
                <w:numId w:val="0"/>
              </w:numPr>
              <w:spacing w:line="400" w:lineRule="exact"/>
              <w:ind w:leftChars="0"/>
              <w:jc w:val="left"/>
              <w:rPr>
                <w:rFonts w:hint="eastAsia" w:ascii="宋体" w:hAnsi="宋体" w:eastAsia="宋体" w:cs="宋体"/>
                <w:color w:val="000000"/>
                <w:sz w:val="21"/>
                <w:szCs w:val="21"/>
                <w:lang w:val="en-US" w:eastAsia="zh-CN"/>
              </w:rPr>
            </w:pPr>
            <w:r>
              <w:rPr>
                <w:rFonts w:hint="eastAsia" w:ascii="宋体" w:hAnsi="宋体" w:cs="宋体"/>
                <w:color w:val="000000"/>
                <w:sz w:val="21"/>
                <w:szCs w:val="21"/>
              </w:rPr>
              <w:t>以人为本，诚信至上，优质高效，环保安全，发展创新</w:t>
            </w:r>
            <w:r>
              <w:rPr>
                <w:rFonts w:hint="eastAsia" w:ascii="宋体" w:hAnsi="宋体" w:cs="宋体"/>
                <w:color w:val="000000"/>
                <w:sz w:val="21"/>
                <w:szCs w:val="21"/>
                <w:lang w:val="en-US" w:eastAsia="zh-CN"/>
              </w:rPr>
              <w:t>.</w:t>
            </w:r>
          </w:p>
          <w:p>
            <w:pPr>
              <w:numPr>
                <w:ilvl w:val="0"/>
                <w:numId w:val="0"/>
              </w:numPr>
              <w:spacing w:line="400" w:lineRule="exact"/>
              <w:ind w:leftChars="0"/>
              <w:jc w:val="left"/>
              <w:rPr>
                <w:rFonts w:ascii="宋体" w:hAnsi="宋体"/>
                <w:b/>
                <w:sz w:val="21"/>
                <w:szCs w:val="21"/>
              </w:rPr>
            </w:pP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val="en-US" w:eastAsia="zh-CN"/>
              </w:rPr>
              <w:t>质量、</w:t>
            </w:r>
            <w:r>
              <w:rPr>
                <w:rFonts w:hint="eastAsia"/>
                <w:sz w:val="21"/>
                <w:szCs w:val="21"/>
              </w:rPr>
              <w:t>环境、安全方针</w:t>
            </w:r>
            <w:r>
              <w:rPr>
                <w:rFonts w:hint="eastAsia" w:ascii="宋体" w:hAnsi="宋体" w:cs="宋体"/>
                <w:color w:val="000000"/>
                <w:sz w:val="21"/>
                <w:szCs w:val="21"/>
              </w:rPr>
              <w:t>在</w:t>
            </w:r>
            <w:r>
              <w:rPr>
                <w:rFonts w:hint="eastAsia" w:ascii="宋体" w:hAnsi="宋体" w:cs="宋体"/>
                <w:color w:val="000000"/>
                <w:sz w:val="21"/>
                <w:szCs w:val="21"/>
                <w:lang w:val="en-US"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w:t>
            </w:r>
            <w:r>
              <w:rPr>
                <w:rFonts w:hint="eastAsia" w:ascii="宋体" w:hAnsi="宋体" w:cs="宋体"/>
                <w:color w:val="000000"/>
                <w:sz w:val="21"/>
                <w:szCs w:val="21"/>
                <w:lang w:eastAsia="zh-CN"/>
              </w:rPr>
              <w:t>。</w:t>
            </w:r>
            <w:r>
              <w:rPr>
                <w:rFonts w:hint="eastAsia" w:ascii="宋体" w:hAnsi="宋体" w:cs="宋体"/>
                <w:color w:val="000000"/>
                <w:sz w:val="21"/>
                <w:szCs w:val="21"/>
              </w:rPr>
              <w:t>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11" w:hanging="211" w:hangingChars="100"/>
              <w:rPr>
                <w:rFonts w:hint="eastAsia" w:ascii="宋体" w:hAnsi="宋体"/>
              </w:rPr>
            </w:pPr>
            <w:r>
              <w:rPr>
                <w:rFonts w:hint="eastAsia" w:ascii="宋体" w:hAnsi="宋体"/>
                <w:b/>
                <w:sz w:val="21"/>
                <w:szCs w:val="21"/>
              </w:rPr>
              <w:t>质量管理体系过程有：</w:t>
            </w:r>
            <w:r>
              <w:rPr>
                <w:rFonts w:hint="eastAsia" w:ascii="宋体" w:hAnsi="宋体"/>
              </w:rPr>
              <w:t>许可范围内环境卫生管理服务</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服务过程</w:t>
            </w:r>
          </w:p>
          <w:p>
            <w:pPr>
              <w:tabs>
                <w:tab w:val="left" w:pos="540"/>
              </w:tabs>
              <w:spacing w:line="300" w:lineRule="exact"/>
              <w:ind w:left="211" w:hanging="211" w:hangingChars="100"/>
              <w:rPr>
                <w:rFonts w:hint="eastAsia" w:ascii="宋体" w:hAnsi="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服务过程</w:t>
            </w:r>
          </w:p>
          <w:p>
            <w:pPr>
              <w:pStyle w:val="10"/>
              <w:rPr>
                <w:rFonts w:hint="default"/>
                <w:lang w:val="en-US" w:eastAsia="zh-CN"/>
              </w:rPr>
            </w:pPr>
            <w:r>
              <w:rPr>
                <w:rFonts w:hint="eastAsia" w:ascii="宋体" w:hAnsi="宋体"/>
                <w:b/>
                <w:sz w:val="21"/>
                <w:szCs w:val="21"/>
                <w:lang w:val="en-US" w:eastAsia="zh-CN"/>
              </w:rPr>
              <w:t>外包过程：无</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u w:val="single"/>
                <w:lang w:val="en-US" w:eastAsia="zh-CN"/>
              </w:rPr>
              <w:t xml:space="preserve">  </w:t>
            </w:r>
            <w:r>
              <w:rPr>
                <w:rFonts w:hint="eastAsia" w:ascii="宋体" w:hAnsi="宋体"/>
                <w:b w:val="0"/>
                <w:bCs/>
                <w:sz w:val="21"/>
                <w:szCs w:val="21"/>
                <w:u w:val="single"/>
                <w:lang w:val="en-US" w:eastAsia="zh-CN"/>
              </w:rPr>
              <w:t xml:space="preserve">8.3条款  </w:t>
            </w:r>
            <w:r>
              <w:rPr>
                <w:rFonts w:hint="eastAsia" w:ascii="宋体" w:hAnsi="宋体"/>
                <w:b w:val="0"/>
                <w:bCs/>
                <w:sz w:val="21"/>
                <w:szCs w:val="21"/>
                <w:lang w:val="en-US" w:eastAsia="zh-CN"/>
              </w:rPr>
              <w:t xml:space="preserve"> </w:t>
            </w:r>
            <w:r>
              <w:rPr>
                <w:rFonts w:hint="eastAsia" w:ascii="宋体" w:hAnsi="宋体"/>
                <w:b w:val="0"/>
                <w:bCs/>
                <w:sz w:val="21"/>
                <w:szCs w:val="21"/>
              </w:rPr>
              <w:t>删减理由：</w:t>
            </w:r>
            <w:r>
              <w:rPr>
                <w:rFonts w:hint="default" w:ascii="宋体" w:hAnsi="宋体" w:eastAsia="宋体"/>
                <w:b w:val="0"/>
                <w:bCs/>
                <w:sz w:val="21"/>
                <w:szCs w:val="21"/>
                <w:u w:val="single"/>
                <w:lang w:val="en-US" w:eastAsia="zh-CN"/>
              </w:rPr>
              <w:t>公司的环卫服务都是按客户要求进行服务，</w:t>
            </w:r>
            <w:r>
              <w:rPr>
                <w:rFonts w:hint="eastAsia" w:ascii="宋体" w:hAnsi="宋体" w:eastAsia="宋体"/>
                <w:b w:val="0"/>
                <w:bCs/>
                <w:sz w:val="21"/>
                <w:szCs w:val="21"/>
                <w:u w:val="single"/>
                <w:lang w:val="en-US" w:eastAsia="zh-CN"/>
              </w:rPr>
              <w:t>不需要进一步细化要求，因此标准8.3条款“产品和服务的设计和开发”要求不适用。公司确保不适用的质量管理体系的产品和服务的设计和开发要求，不影响组织确保产品和服务合格以及增强顾客满意的能力或责任及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w:t>
            </w:r>
            <w:r>
              <w:rPr>
                <w:rFonts w:hint="eastAsia" w:ascii="宋体" w:hAnsi="宋体" w:eastAsia="宋体" w:cs="宋体"/>
                <w:bCs/>
                <w:iCs/>
                <w:sz w:val="21"/>
                <w:szCs w:val="21"/>
                <w:lang w:val="en-US" w:eastAsia="zh-CN"/>
              </w:rPr>
              <w:t>经识别</w:t>
            </w:r>
            <w:r>
              <w:rPr>
                <w:rFonts w:hint="eastAsia" w:ascii="宋体" w:hAnsi="宋体" w:eastAsia="宋体" w:cs="宋体"/>
                <w:bCs/>
                <w:iCs/>
                <w:sz w:val="21"/>
                <w:szCs w:val="21"/>
              </w:rPr>
              <w:t>评价出了重要环境因素（固废排放、扬尘排放、噪声排放、潜在火灾)</w:t>
            </w:r>
            <w:r>
              <w:rPr>
                <w:rFonts w:hint="eastAsia" w:ascii="宋体" w:hAnsi="宋体" w:eastAsia="宋体" w:cs="宋体"/>
                <w:bCs/>
                <w:iCs/>
                <w:sz w:val="21"/>
                <w:szCs w:val="21"/>
                <w:lang w:eastAsia="zh-CN"/>
              </w:rPr>
              <w:t>。</w:t>
            </w:r>
            <w:r>
              <w:rPr>
                <w:rFonts w:hint="eastAsia" w:ascii="宋体" w:hAnsi="宋体" w:eastAsia="宋体" w:cs="宋体"/>
                <w:bCs/>
                <w:iCs/>
                <w:sz w:val="21"/>
                <w:szCs w:val="21"/>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w:t>
            </w:r>
            <w:r>
              <w:rPr>
                <w:rFonts w:hint="eastAsia" w:ascii="宋体" w:hAnsi="宋体" w:cs="宋体"/>
                <w:color w:val="000000" w:themeColor="text1"/>
                <w:sz w:val="21"/>
                <w:szCs w:val="21"/>
                <w:lang w:eastAsia="zh-CN"/>
              </w:rPr>
              <w:t>（</w:t>
            </w:r>
            <w:r>
              <w:rPr>
                <w:rFonts w:hint="eastAsia" w:ascii="宋体" w:hAnsi="宋体"/>
                <w:sz w:val="21"/>
                <w:szCs w:val="21"/>
                <w:lang w:eastAsia="zh-CN"/>
              </w:rPr>
              <w:t>灾导致人身伤害、触电、机械伤害、人员碰伤、中暑、交通事故</w:t>
            </w:r>
            <w:r>
              <w:rPr>
                <w:rFonts w:hint="eastAsia" w:ascii="宋体" w:hAnsi="宋体" w:cs="宋体"/>
                <w:color w:val="000000" w:themeColor="text1"/>
                <w:sz w:val="21"/>
                <w:szCs w:val="21"/>
                <w:lang w:eastAsia="zh-CN"/>
              </w:rPr>
              <w:t>）</w:t>
            </w:r>
            <w:r>
              <w:rPr>
                <w:rFonts w:hint="eastAsia" w:ascii="宋体" w:hAnsi="宋体" w:eastAsia="宋体" w:cs="宋体"/>
                <w:color w:val="000000" w:themeColor="text1"/>
                <w:sz w:val="21"/>
                <w:szCs w:val="21"/>
              </w:rPr>
              <w:t>，与之相关的过程有</w:t>
            </w:r>
            <w:r>
              <w:rPr>
                <w:rFonts w:hint="eastAsia" w:ascii="宋体" w:hAnsi="宋体" w:cs="宋体"/>
                <w:color w:val="000000" w:themeColor="text1"/>
                <w:sz w:val="21"/>
                <w:szCs w:val="21"/>
                <w:lang w:val="en-US" w:eastAsia="zh-CN"/>
              </w:rPr>
              <w:t>采购</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检验</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w:t>
            </w:r>
            <w:r>
              <w:rPr>
                <w:rFonts w:hint="eastAsia" w:ascii="宋体" w:hAnsi="宋体" w:cs="宋体"/>
                <w:color w:val="000000"/>
                <w:kern w:val="0"/>
                <w:sz w:val="21"/>
                <w:szCs w:val="21"/>
                <w:lang w:val="en-US" w:eastAsia="zh-CN"/>
              </w:rPr>
              <w:t>质量、环境、职业健康安全</w:t>
            </w:r>
            <w:r>
              <w:rPr>
                <w:rFonts w:hint="eastAsia" w:ascii="宋体" w:hAnsi="宋体" w:cs="宋体"/>
                <w:color w:val="000000"/>
                <w:kern w:val="0"/>
                <w:sz w:val="21"/>
                <w:szCs w:val="21"/>
              </w:rPr>
              <w:t>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rPr>
              <w:t>质量目标：</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1）、客户满意度≥</w:t>
            </w:r>
            <w:r>
              <w:rPr>
                <w:rFonts w:hint="eastAsia" w:ascii="宋体" w:hAnsi="宋体" w:cs="宋体"/>
                <w:color w:val="000000"/>
                <w:kern w:val="0"/>
                <w:sz w:val="21"/>
                <w:szCs w:val="21"/>
                <w:lang w:val="en-US" w:eastAsia="zh-CN"/>
              </w:rPr>
              <w:t>90分</w:t>
            </w:r>
            <w:r>
              <w:rPr>
                <w:rFonts w:hint="eastAsia" w:ascii="宋体" w:hAnsi="宋体" w:cs="宋体"/>
                <w:color w:val="000000"/>
                <w:kern w:val="0"/>
                <w:sz w:val="21"/>
                <w:szCs w:val="21"/>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2）、客户反馈回复处置率</w:t>
            </w:r>
            <w:r>
              <w:rPr>
                <w:rFonts w:hint="eastAsia" w:ascii="宋体" w:hAnsi="宋体" w:cs="宋体"/>
                <w:color w:val="000000"/>
                <w:kern w:val="0"/>
                <w:sz w:val="21"/>
                <w:szCs w:val="21"/>
                <w:lang w:val="en-US" w:eastAsia="zh-CN"/>
              </w:rPr>
              <w:t>100</w:t>
            </w:r>
            <w:r>
              <w:rPr>
                <w:rFonts w:hint="eastAsia" w:ascii="宋体" w:hAnsi="宋体" w:cs="宋体"/>
                <w:color w:val="000000"/>
                <w:kern w:val="0"/>
                <w:sz w:val="21"/>
                <w:szCs w:val="21"/>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环境目标：</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1）、固体废弃物（含危废）有效处置率</w:t>
            </w:r>
            <w:r>
              <w:rPr>
                <w:rFonts w:hint="eastAsia" w:ascii="宋体" w:hAnsi="宋体" w:cs="宋体"/>
                <w:color w:val="000000"/>
                <w:kern w:val="0"/>
                <w:sz w:val="21"/>
                <w:szCs w:val="21"/>
                <w:lang w:val="en-US" w:eastAsia="zh-CN"/>
              </w:rPr>
              <w:t>100</w:t>
            </w:r>
            <w:r>
              <w:rPr>
                <w:rFonts w:hint="eastAsia" w:ascii="宋体" w:hAnsi="宋体" w:cs="宋体"/>
                <w:color w:val="000000"/>
                <w:kern w:val="0"/>
                <w:sz w:val="21"/>
                <w:szCs w:val="21"/>
              </w:rPr>
              <w:t xml:space="preserve">%； </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2）、火灾事故</w:t>
            </w:r>
            <w:r>
              <w:rPr>
                <w:rFonts w:hint="eastAsia" w:ascii="宋体" w:hAnsi="宋体" w:cs="宋体"/>
                <w:color w:val="000000"/>
                <w:kern w:val="0"/>
                <w:sz w:val="21"/>
                <w:szCs w:val="21"/>
                <w:lang w:val="en-US" w:eastAsia="zh-CN"/>
              </w:rPr>
              <w:t>为0</w:t>
            </w:r>
            <w:r>
              <w:rPr>
                <w:rFonts w:hint="eastAsia" w:ascii="宋体" w:hAnsi="宋体" w:cs="宋体"/>
                <w:color w:val="000000"/>
                <w:kern w:val="0"/>
                <w:sz w:val="21"/>
                <w:szCs w:val="21"/>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职业健康安全目标：</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1）、重大安全事故</w:t>
            </w:r>
            <w:r>
              <w:rPr>
                <w:rFonts w:hint="eastAsia" w:ascii="宋体" w:hAnsi="宋体" w:cs="宋体"/>
                <w:color w:val="000000"/>
                <w:kern w:val="0"/>
                <w:sz w:val="21"/>
                <w:szCs w:val="21"/>
                <w:lang w:val="en-US" w:eastAsia="zh-CN"/>
              </w:rPr>
              <w:t>为0</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2）、火灾事故为0；</w:t>
            </w:r>
          </w:p>
          <w:p>
            <w:pPr>
              <w:spacing w:line="300" w:lineRule="exact"/>
              <w:ind w:firstLine="422" w:firstLineChars="20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w:t>
            </w:r>
            <w:r>
              <w:rPr>
                <w:rFonts w:hint="eastAsia" w:ascii="宋体" w:hAnsi="宋体" w:cs="宋体"/>
                <w:sz w:val="21"/>
                <w:szCs w:val="21"/>
                <w:lang w:val="en-US" w:eastAsia="zh-CN"/>
              </w:rPr>
              <w:t>新版</w:t>
            </w:r>
            <w:r>
              <w:rPr>
                <w:rFonts w:hint="eastAsia" w:ascii="宋体" w:hAnsi="宋体" w:eastAsia="宋体" w:cs="宋体"/>
                <w:sz w:val="21"/>
                <w:szCs w:val="21"/>
              </w:rPr>
              <w:t>体</w:t>
            </w:r>
            <w:r>
              <w:rPr>
                <w:rFonts w:hint="eastAsia" w:ascii="宋体" w:hAnsi="宋体" w:eastAsia="宋体" w:cs="宋体"/>
                <w:sz w:val="21"/>
                <w:szCs w:val="21"/>
                <w:highlight w:val="none"/>
              </w:rPr>
              <w:t>系文件于20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公司办公面积1200平米左右，布局合理，场所卫生干净整洁，工作环境良好。</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主要生产设备包括：电脑及办公设备、洒水车、洗扫车、高压冲洗机、快速保洁车、电动扫地车等，可以满足许可范围内环境卫生管理服务的需要。业务部对设备按月方式进行点检维护保养，并实施。特种设备：特种作业车（共10余台）。公司未建立</w:t>
            </w:r>
            <w:r>
              <w:rPr>
                <w:rFonts w:hint="eastAsia" w:ascii="宋体" w:hAnsi="宋体" w:cs="宋体"/>
                <w:color w:val="000000"/>
                <w:sz w:val="21"/>
                <w:szCs w:val="21"/>
                <w:highlight w:val="none"/>
              </w:rPr>
              <w:t>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办公区域</w:t>
            </w:r>
            <w:r>
              <w:rPr>
                <w:rFonts w:hint="eastAsia" w:ascii="宋体" w:hAnsi="宋体"/>
                <w:sz w:val="21"/>
                <w:szCs w:val="21"/>
              </w:rPr>
              <w:t>内设备布置合理，通道部分不畅通，照明设施齐全，均配备了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w:t>
            </w:r>
            <w:r>
              <w:rPr>
                <w:rFonts w:hint="eastAsia" w:ascii="宋体" w:hAnsi="宋体"/>
                <w:sz w:val="21"/>
                <w:szCs w:val="21"/>
                <w:lang w:val="en-US" w:eastAsia="zh-CN"/>
              </w:rPr>
              <w:t>目前公司主要为客户提供</w:t>
            </w:r>
            <w:r>
              <w:rPr>
                <w:rFonts w:hint="eastAsia" w:ascii="宋体" w:hAnsi="宋体" w:cs="宋体"/>
                <w:color w:val="000000"/>
                <w:sz w:val="21"/>
                <w:szCs w:val="21"/>
                <w:highlight w:val="none"/>
              </w:rPr>
              <w:t>许可范围内环境卫生作业</w:t>
            </w:r>
            <w:r>
              <w:rPr>
                <w:rFonts w:hint="eastAsia" w:ascii="宋体" w:hAnsi="宋体"/>
                <w:sz w:val="21"/>
                <w:szCs w:val="21"/>
              </w:rPr>
              <w:t>环境要求不高，目前工作环境符合</w:t>
            </w:r>
            <w:r>
              <w:rPr>
                <w:rFonts w:hint="eastAsia" w:ascii="宋体" w:hAnsi="宋体"/>
                <w:sz w:val="21"/>
                <w:szCs w:val="21"/>
                <w:lang w:val="en-US" w:eastAsia="zh-CN"/>
              </w:rPr>
              <w:t>服务</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val="en-US" w:eastAsia="zh-CN"/>
              </w:rPr>
              <w:t>环境、职业健康安全</w:t>
            </w:r>
            <w:r>
              <w:rPr>
                <w:rFonts w:hint="eastAsia" w:ascii="宋体" w:hAnsi="宋体" w:cs="宋体"/>
                <w:color w:val="000000"/>
                <w:sz w:val="21"/>
                <w:szCs w:val="21"/>
              </w:rPr>
              <w:t>方针在</w:t>
            </w:r>
            <w:r>
              <w:rPr>
                <w:rFonts w:hint="eastAsia" w:ascii="宋体" w:hAnsi="宋体" w:cs="宋体"/>
                <w:color w:val="000000"/>
                <w:sz w:val="21"/>
                <w:szCs w:val="21"/>
                <w:lang w:val="en-US"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w:t>
            </w:r>
            <w:r>
              <w:rPr>
                <w:rFonts w:hint="eastAsia" w:ascii="宋体" w:hAnsi="宋体" w:cs="宋体"/>
                <w:color w:val="000000"/>
                <w:sz w:val="21"/>
                <w:szCs w:val="21"/>
                <w:lang w:val="en-US" w:eastAsia="zh-CN"/>
              </w:rPr>
              <w:t>服务环境</w:t>
            </w:r>
            <w:r>
              <w:rPr>
                <w:rFonts w:hint="eastAsia" w:ascii="宋体" w:hAnsi="宋体" w:cs="宋体"/>
                <w:color w:val="000000"/>
                <w:sz w:val="21"/>
                <w:szCs w:val="21"/>
              </w:rPr>
              <w:t>、服务</w:t>
            </w:r>
            <w:r>
              <w:rPr>
                <w:rFonts w:hint="eastAsia" w:ascii="宋体" w:hAnsi="宋体" w:cs="宋体"/>
                <w:color w:val="000000"/>
                <w:sz w:val="21"/>
                <w:szCs w:val="21"/>
                <w:lang w:val="en-US" w:eastAsia="zh-CN"/>
              </w:rPr>
              <w:t>安全</w:t>
            </w:r>
            <w:r>
              <w:rPr>
                <w:rFonts w:hint="eastAsia" w:ascii="宋体" w:hAnsi="宋体" w:cs="宋体"/>
                <w:color w:val="000000"/>
                <w:sz w:val="21"/>
                <w:szCs w:val="21"/>
              </w:rPr>
              <w:t>有关问题及与</w:t>
            </w:r>
            <w:r>
              <w:rPr>
                <w:rFonts w:hint="eastAsia" w:ascii="宋体" w:hAnsi="宋体" w:cs="宋体"/>
                <w:color w:val="000000"/>
                <w:sz w:val="21"/>
                <w:szCs w:val="21"/>
                <w:lang w:val="en-US" w:eastAsia="zh-CN"/>
              </w:rPr>
              <w:t>环境、职业健康安全</w:t>
            </w:r>
            <w:r>
              <w:rPr>
                <w:rFonts w:hint="eastAsia" w:ascii="宋体" w:hAnsi="宋体" w:cs="宋体"/>
                <w:color w:val="000000"/>
                <w:sz w:val="21"/>
                <w:szCs w:val="21"/>
              </w:rPr>
              <w:t>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制定并实施了检验控制规定，规定了公司各管理层次和检测部门在各阶段对服务质量实施检查与验收的管理要求。内容基本具备全面性、系统性及可操作性。质量检查与验收均在</w:t>
            </w:r>
            <w:r>
              <w:rPr>
                <w:rFonts w:hint="eastAsia" w:ascii="宋体" w:hAnsi="宋体" w:eastAsia="宋体" w:cs="宋体"/>
                <w:color w:val="000000"/>
                <w:sz w:val="21"/>
                <w:szCs w:val="21"/>
                <w:lang w:val="en-US" w:eastAsia="zh-CN"/>
              </w:rPr>
              <w:t>服务中</w:t>
            </w:r>
            <w:r>
              <w:rPr>
                <w:rFonts w:hint="eastAsia" w:ascii="宋体" w:hAnsi="宋体" w:eastAsia="宋体" w:cs="宋体"/>
                <w:color w:val="000000"/>
                <w:sz w:val="21"/>
                <w:szCs w:val="21"/>
              </w:rPr>
              <w:t>予以实现，范围包括：过程、最终产品。以此保证持续向顾客稳定提供稳定合格的产品。</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300" w:lineRule="exact"/>
              <w:ind w:firstLine="211" w:firstLineChars="100"/>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rPr>
              <w:t>固废排放、扬尘排放、噪声排放、潜在火灾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w:t>
            </w:r>
            <w:r>
              <w:rPr>
                <w:rFonts w:hint="eastAsia" w:asciiTheme="minorEastAsia" w:hAnsiTheme="minorEastAsia" w:eastAsiaTheme="minorEastAsia"/>
                <w:bCs/>
                <w:iCs/>
                <w:sz w:val="21"/>
                <w:szCs w:val="21"/>
                <w:lang w:val="en-US" w:eastAsia="zh-CN"/>
              </w:rPr>
              <w:t>服务</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eastAsiaTheme="minorEastAsia"/>
                <w:sz w:val="21"/>
                <w:szCs w:val="21"/>
                <w:lang w:eastAsia="zh-CN"/>
              </w:rPr>
              <w:t>灾导致人身伤害、触电、机械伤害、人员碰伤、中暑、交通事故</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sz w:val="21"/>
                <w:szCs w:val="21"/>
                <w:highlight w:val="none"/>
              </w:rPr>
              <w:t>特种作业车</w:t>
            </w:r>
            <w:r>
              <w:rPr>
                <w:rFonts w:hint="eastAsia"/>
                <w:sz w:val="21"/>
                <w:szCs w:val="21"/>
                <w:highlight w:val="none"/>
                <w:lang w:eastAsia="zh-CN"/>
              </w:rPr>
              <w:t>（</w:t>
            </w:r>
            <w:r>
              <w:rPr>
                <w:rFonts w:hint="eastAsia"/>
                <w:sz w:val="21"/>
                <w:szCs w:val="21"/>
                <w:highlight w:val="none"/>
                <w:lang w:val="en-US" w:eastAsia="zh-CN"/>
              </w:rPr>
              <w:t>酒水车、洗扫车、垃圾压缩车）。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w:t>
            </w:r>
            <w:r>
              <w:rPr>
                <w:rFonts w:hint="eastAsia" w:ascii="宋体" w:hAnsi="宋体" w:cs="宋体"/>
                <w:color w:val="000000"/>
                <w:sz w:val="21"/>
                <w:szCs w:val="21"/>
                <w:highlight w:val="none"/>
                <w:lang w:val="en-US" w:eastAsia="zh-CN"/>
              </w:rPr>
              <w:t>环境、安全</w:t>
            </w:r>
            <w:r>
              <w:rPr>
                <w:rFonts w:hint="eastAsia" w:ascii="宋体" w:hAnsi="宋体" w:cs="宋体"/>
                <w:color w:val="000000"/>
                <w:sz w:val="21"/>
                <w:szCs w:val="21"/>
                <w:highlight w:val="none"/>
              </w:rPr>
              <w:t>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环境、职业健康安全</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eastAsia="宋体"/>
                <w:b/>
                <w:sz w:val="21"/>
                <w:szCs w:val="21"/>
                <w:lang w:val="en-US" w:eastAsia="zh-CN"/>
              </w:rPr>
            </w:pPr>
            <w:r>
              <w:rPr>
                <w:rFonts w:hint="eastAsia" w:ascii="宋体" w:hAnsi="宋体" w:eastAsia="宋体" w:cs="宋体"/>
                <w:color w:val="000000"/>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月实施，满意度评价</w:t>
            </w:r>
            <w:r>
              <w:rPr>
                <w:rFonts w:hint="eastAsia" w:ascii="宋体" w:hAnsi="宋体" w:eastAsia="宋体" w:cs="宋体"/>
                <w:color w:val="000000"/>
                <w:sz w:val="21"/>
                <w:szCs w:val="21"/>
                <w:highlight w:val="none"/>
                <w:lang w:val="en-US" w:eastAsia="zh-CN"/>
              </w:rPr>
              <w:t>9</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建立有《内部审核控制程序》，规定了内审</w:t>
            </w:r>
            <w:r>
              <w:rPr>
                <w:rFonts w:hint="eastAsia" w:ascii="宋体" w:hAnsi="宋体" w:eastAsia="宋体" w:cs="宋体"/>
                <w:sz w:val="21"/>
                <w:szCs w:val="21"/>
                <w:highlight w:val="none"/>
                <w:lang w:eastAsia="zh-CN"/>
              </w:rPr>
              <w:t>频次一年一次，内审时间：20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lang w:eastAsia="zh-CN"/>
              </w:rPr>
              <w:t>日，拟定了审核实施表，明确了内审范围，内审人员经培训合格上岗，能力满足要求，未出现审核本部门情况，内审不符合项</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项，涉及市场部不符合8.4条款、</w:t>
            </w:r>
            <w:r>
              <w:rPr>
                <w:rFonts w:hint="eastAsia" w:ascii="宋体" w:hAnsi="宋体" w:eastAsia="宋体" w:cs="宋体"/>
                <w:sz w:val="21"/>
                <w:szCs w:val="21"/>
                <w:highlight w:val="none"/>
                <w:lang w:val="en-US" w:eastAsia="zh-CN"/>
              </w:rPr>
              <w:t>行政部不符合EO8.1条款</w:t>
            </w:r>
            <w:r>
              <w:rPr>
                <w:rFonts w:hint="eastAsia" w:ascii="宋体" w:hAnsi="宋体" w:eastAsia="宋体" w:cs="宋体"/>
                <w:sz w:val="21"/>
                <w:szCs w:val="21"/>
                <w:highlight w:val="none"/>
                <w:lang w:eastAsia="zh-CN"/>
              </w:rPr>
              <w:t>，针对该不符合项，已及时采取纠正措施后，经内审员验证关闭。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w:t>
            </w:r>
            <w:r>
              <w:rPr>
                <w:rFonts w:hint="eastAsia" w:ascii="宋体" w:hAnsi="宋体" w:cs="宋体"/>
                <w:sz w:val="21"/>
                <w:szCs w:val="21"/>
                <w:highlight w:val="none"/>
              </w:rPr>
              <w:t>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23</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highlight w:val="none"/>
              </w:rPr>
            </w:pPr>
            <w:r>
              <w:rPr>
                <w:rFonts w:hint="eastAsia" w:ascii="宋体" w:hAnsi="宋体"/>
                <w:b/>
                <w:sz w:val="21"/>
                <w:szCs w:val="21"/>
                <w:highlight w:val="none"/>
              </w:rPr>
              <w:t>上次不符合的整改情况</w:t>
            </w:r>
          </w:p>
          <w:p>
            <w:pPr>
              <w:numPr>
                <w:ilvl w:val="0"/>
                <w:numId w:val="0"/>
              </w:numPr>
              <w:spacing w:line="240" w:lineRule="exact"/>
              <w:ind w:leftChars="-50" w:firstLine="420" w:firstLineChars="200"/>
              <w:rPr>
                <w:rFonts w:hint="eastAsia" w:ascii="宋体" w:hAnsi="宋体"/>
                <w:b/>
                <w:sz w:val="21"/>
                <w:szCs w:val="21"/>
                <w:highlight w:val="none"/>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Q7.1.3条款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103E4D"/>
    <w:rsid w:val="0B4F3F75"/>
    <w:rsid w:val="0CAD11DE"/>
    <w:rsid w:val="0D9D6295"/>
    <w:rsid w:val="101543C8"/>
    <w:rsid w:val="15A962B6"/>
    <w:rsid w:val="1AB10D40"/>
    <w:rsid w:val="1FF0021A"/>
    <w:rsid w:val="28D83AE7"/>
    <w:rsid w:val="3571581C"/>
    <w:rsid w:val="399C5EF5"/>
    <w:rsid w:val="3A5B0467"/>
    <w:rsid w:val="42D7567D"/>
    <w:rsid w:val="4CA63064"/>
    <w:rsid w:val="4EDE6396"/>
    <w:rsid w:val="56D62E86"/>
    <w:rsid w:val="57570EAF"/>
    <w:rsid w:val="584E6CC2"/>
    <w:rsid w:val="588330BB"/>
    <w:rsid w:val="5E2234F5"/>
    <w:rsid w:val="620E606B"/>
    <w:rsid w:val="65484316"/>
    <w:rsid w:val="66730860"/>
    <w:rsid w:val="68C8627A"/>
    <w:rsid w:val="69BA057F"/>
    <w:rsid w:val="6C9E76E9"/>
    <w:rsid w:val="6E6B560C"/>
    <w:rsid w:val="76A85F91"/>
    <w:rsid w:val="77195D1A"/>
    <w:rsid w:val="7BB91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24"/>
      <w:szCs w:val="20"/>
    </w:rPr>
  </w:style>
  <w:style w:type="paragraph" w:styleId="3">
    <w:name w:val="Balloon Text"/>
    <w:basedOn w:val="1"/>
    <w:link w:val="11"/>
    <w:semiHidden/>
    <w:uiPriority w:val="99"/>
    <w:rPr>
      <w:sz w:val="18"/>
      <w:szCs w:val="18"/>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customStyle="1" w:styleId="10">
    <w:name w:val="表格文字"/>
    <w:basedOn w:val="1"/>
    <w:qFormat/>
    <w:uiPriority w:val="0"/>
    <w:pPr>
      <w:spacing w:before="25" w:after="25"/>
    </w:pPr>
    <w:rPr>
      <w:bCs/>
      <w:spacing w:val="10"/>
    </w:rPr>
  </w:style>
  <w:style w:type="character" w:customStyle="1" w:styleId="11">
    <w:name w:val="批注框文本 Char"/>
    <w:link w:val="3"/>
    <w:semiHidden/>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2020-08-15T00:38:56Z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