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受审核部门：管理层     主管领导/陪同人员：李转</w:t>
            </w:r>
          </w:p>
        </w:tc>
        <w:tc>
          <w:tcPr>
            <w:tcW w:w="1585"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spacing w:before="120" w:line="276" w:lineRule="auto"/>
              <w:rPr>
                <w:rFonts w:asciiTheme="minorEastAsia" w:hAnsiTheme="minorEastAsia" w:eastAsiaTheme="minorEastAsia"/>
                <w:szCs w:val="21"/>
              </w:rPr>
            </w:pPr>
            <w:r>
              <w:rPr>
                <w:rFonts w:hint="eastAsia" w:asciiTheme="minorEastAsia" w:hAnsiTheme="minorEastAsia" w:eastAsiaTheme="minorEastAsia"/>
                <w:szCs w:val="21"/>
              </w:rPr>
              <w:t>审核员：朱晓丽  吴少华  审核时间：20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年8月</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日</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审核条款：4.1，4.2，4.3，4.4，5.1.1，5.1.2，5.2.1，5.2.2，5.3，6.1，6.2，6.3，7.1.1，9.1.1，9.3，10.1，10.3</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p>
        </w:tc>
        <w:tc>
          <w:tcPr>
            <w:tcW w:w="960" w:type="dxa"/>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确认受审方名称：北京百通科信机械设备有限公司</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注册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经营地址</w:t>
            </w:r>
            <w:r>
              <w:rPr>
                <w:rFonts w:hint="eastAsia" w:asciiTheme="minorEastAsia" w:hAnsiTheme="minorEastAsia" w:eastAsiaTheme="minorEastAsia"/>
                <w:szCs w:val="21"/>
                <w:lang w:val="en-US" w:eastAsia="zh-CN"/>
              </w:rPr>
              <w:t>变更为</w:t>
            </w:r>
            <w:r>
              <w:rPr>
                <w:rFonts w:hint="eastAsia" w:asciiTheme="minorEastAsia" w:hAnsiTheme="minorEastAsia" w:eastAsiaTheme="minorEastAsia"/>
                <w:szCs w:val="21"/>
              </w:rPr>
              <w:t>：</w:t>
            </w:r>
            <w:bookmarkStart w:id="0" w:name="注册地址"/>
            <w:r>
              <w:rPr>
                <w:rFonts w:hint="eastAsia" w:asciiTheme="minorEastAsia" w:hAnsiTheme="minorEastAsia" w:eastAsiaTheme="minorEastAsia"/>
                <w:szCs w:val="21"/>
              </w:rPr>
              <w:t>北京市北京经济技术开发区科创十四街20号院9号楼2单元1层101室</w:t>
            </w:r>
            <w:bookmarkEnd w:id="0"/>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资质确认：营业执照、专利证书真实有效。</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审核范围：汽车教具的研发、销售服务</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总经理：戴景岩，管理者代表：赵喜群。</w:t>
            </w:r>
            <w:r>
              <w:rPr>
                <w:rFonts w:hint="eastAsia" w:asciiTheme="minorEastAsia" w:hAnsiTheme="minorEastAsia" w:eastAsiaTheme="minorEastAsia"/>
                <w:szCs w:val="21"/>
                <w:lang w:val="en-US" w:eastAsia="zh-CN"/>
              </w:rPr>
              <w:t>无变更</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组织及其环境</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4.1</w:t>
            </w:r>
          </w:p>
        </w:tc>
        <w:tc>
          <w:tcPr>
            <w:tcW w:w="10004" w:type="dxa"/>
            <w:vAlign w:val="center"/>
          </w:tcPr>
          <w:p>
            <w:pPr>
              <w:adjustRightInd w:val="0"/>
              <w:snapToGrid w:val="0"/>
              <w:spacing w:line="276" w:lineRule="auto"/>
            </w:pPr>
            <w:r>
              <w:rPr>
                <w:rFonts w:hint="eastAsia"/>
              </w:rPr>
              <w:t>总经理：戴景岩</w:t>
            </w:r>
          </w:p>
          <w:p>
            <w:pPr>
              <w:adjustRightInd w:val="0"/>
              <w:snapToGrid w:val="0"/>
              <w:spacing w:line="276" w:lineRule="auto"/>
            </w:pPr>
            <w:r>
              <w:rPr>
                <w:rFonts w:hint="eastAsia"/>
              </w:rPr>
              <w:t>范围为：汽车教学设备的研发、销售及售后服务</w:t>
            </w:r>
          </w:p>
          <w:p>
            <w:pPr>
              <w:adjustRightInd w:val="0"/>
              <w:snapToGrid w:val="0"/>
              <w:spacing w:line="276" w:lineRule="auto"/>
            </w:pPr>
            <w:r>
              <w:rPr>
                <w:rFonts w:hint="eastAsia"/>
              </w:rPr>
              <w:t>资质：营业执照</w:t>
            </w:r>
          </w:p>
          <w:p>
            <w:pPr>
              <w:adjustRightInd w:val="0"/>
              <w:snapToGrid w:val="0"/>
              <w:spacing w:line="276" w:lineRule="auto"/>
              <w:rPr>
                <w:rFonts w:hint="eastAsia"/>
                <w:lang w:eastAsia="zh-CN"/>
              </w:rPr>
            </w:pPr>
            <w:r>
              <w:rPr>
                <w:rFonts w:hint="eastAsia"/>
              </w:rPr>
              <w:t>人员状况：20</w:t>
            </w:r>
          </w:p>
          <w:p>
            <w:pPr>
              <w:adjustRightInd w:val="0"/>
              <w:snapToGrid w:val="0"/>
              <w:spacing w:line="276" w:lineRule="auto"/>
            </w:pPr>
            <w:r>
              <w:rPr>
                <w:rFonts w:hint="eastAsia"/>
              </w:rPr>
              <w:t>通过对过程检测结果进行分析，体系不断改进。</w:t>
            </w:r>
          </w:p>
          <w:p>
            <w:pPr>
              <w:adjustRightInd w:val="0"/>
              <w:snapToGrid w:val="0"/>
              <w:spacing w:line="276" w:lineRule="auto"/>
            </w:pPr>
            <w:r>
              <w:rPr>
                <w:rFonts w:hint="eastAsia"/>
              </w:rPr>
              <w:t>负责人称体系运行以来效果良好，管理有了明显提高。</w:t>
            </w:r>
          </w:p>
          <w:p>
            <w:pPr>
              <w:adjustRightInd w:val="0"/>
              <w:snapToGrid w:val="0"/>
              <w:spacing w:line="276" w:lineRule="auto"/>
            </w:pPr>
            <w:r>
              <w:rPr>
                <w:rFonts w:hint="eastAsia"/>
              </w:rPr>
              <w:t>外包：经确认，电路板的设计及制作为外包过程；产品硬件委托加工</w:t>
            </w:r>
          </w:p>
          <w:p>
            <w:pPr>
              <w:adjustRightInd w:val="0"/>
              <w:snapToGrid w:val="0"/>
              <w:spacing w:line="276" w:lineRule="auto"/>
            </w:pPr>
            <w:r>
              <w:rPr>
                <w:rFonts w:hint="eastAsia"/>
              </w:rPr>
              <w:t>企业2018年12月28日发布、实施质量管理体系，主营汽车教学设备的研发、销售及售后服务。管理体系文件包括管理手册、程序文件、作业文件和记录表格等内容，管理手册中包括了管理方针和管理目标，并给出了各级文件的接口。</w:t>
            </w:r>
          </w:p>
          <w:p>
            <w:pPr>
              <w:adjustRightInd w:val="0"/>
              <w:snapToGrid w:val="0"/>
              <w:spacing w:line="276" w:lineRule="auto"/>
              <w:rPr>
                <w:rFonts w:hint="eastAsia"/>
              </w:rPr>
            </w:pPr>
            <w:r>
              <w:rPr>
                <w:rFonts w:hint="eastAsia"/>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pPr>
              <w:adjustRightInd w:val="0"/>
              <w:snapToGrid w:val="0"/>
              <w:spacing w:line="276" w:lineRule="auto"/>
              <w:rPr>
                <w:rFonts w:hint="default"/>
                <w:lang w:val="en-US" w:eastAsia="zh-CN"/>
              </w:rPr>
            </w:pPr>
            <w:r>
              <w:rPr>
                <w:rFonts w:hint="eastAsia"/>
                <w:lang w:val="en-US" w:eastAsia="zh-CN"/>
              </w:rPr>
              <w:t>本年度完成项目：吉利帝豪EV450，整车故障设置平台和故障检测盒、智能网联汽车智能化装备装调平台、故障诊断仪等新项目</w:t>
            </w:r>
          </w:p>
          <w:p>
            <w:pPr>
              <w:adjustRightInd w:val="0"/>
              <w:snapToGrid w:val="0"/>
              <w:spacing w:line="276" w:lineRule="auto"/>
            </w:pPr>
            <w:r>
              <w:rPr>
                <w:rFonts w:hint="eastAsia"/>
              </w:rPr>
              <w:t>此行业属于小众行业，全国100余家；目前国家注重职业教育，技术型人才；市场需求较大；世界技能大赛，全国中职比赛等经常举行，推动行业发展。企业领导比较注重设计研发产品，部分关键性部件企业负责采购，由制作企业进行外协加工。企业经常与行业内专家人士进行沟通，市场形势把握比较准确。</w:t>
            </w:r>
          </w:p>
          <w:p>
            <w:pPr>
              <w:adjustRightInd w:val="0"/>
              <w:snapToGrid w:val="0"/>
              <w:spacing w:line="276" w:lineRule="auto"/>
              <w:rPr>
                <w:rFonts w:hint="eastAsia"/>
              </w:rPr>
            </w:pPr>
            <w:r>
              <w:rPr>
                <w:rFonts w:hint="eastAsia"/>
              </w:rPr>
              <w:t>符合要求.</w:t>
            </w:r>
          </w:p>
          <w:p>
            <w:pPr>
              <w:pStyle w:val="2"/>
              <w:rPr>
                <w:rFonts w:hint="default" w:eastAsia="宋体"/>
                <w:lang w:val="en-US" w:eastAsia="zh-CN"/>
              </w:rPr>
            </w:pPr>
            <w:r>
              <w:rPr>
                <w:rFonts w:hint="eastAsia"/>
                <w:lang w:val="en-US" w:eastAsia="zh-CN"/>
              </w:rPr>
              <w:t>疫情对企业影响不大，2020年5月份搬迁到北京市北京经济技术开发区科创十四街20号院9号楼2单元，共1500平米左右，企业相对上年度办公环境有一定改善。人员基本无变更。</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相关方的需求和期望</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企业识别出的相关方包括:客户、供方、员工、行业组织、政府相关部门的要求等。相关方的要求包括：客户对产品的要求，如符合性、实用性、价格等；供方的要求，如回款周期、付款方式等；员工要求,如工资待遇、保险、福利、休假等；其他相关方要求，如行业规范及标准，执照、行政许可、合同义务等。销售部负责了解客户的需求和产品信息等期望，以及供方进行定期的沟通，了解相关信息；如综合部负责了解组织内部员工需求以及相关法律法规要求，了解行业新趋势和客户的新要求。</w:t>
            </w:r>
            <w:r>
              <w:rPr>
                <w:rFonts w:hint="eastAsia" w:asciiTheme="minorEastAsia" w:hAnsiTheme="minorEastAsia" w:eastAsiaTheme="minorEastAsia"/>
                <w:szCs w:val="21"/>
                <w:lang w:val="en-US" w:eastAsia="zh-CN"/>
              </w:rPr>
              <w:t>基本无变更</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质量管理体系的范围</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4.3</w:t>
            </w:r>
          </w:p>
        </w:tc>
        <w:tc>
          <w:tcPr>
            <w:tcW w:w="10004" w:type="dxa"/>
            <w:vAlign w:val="center"/>
          </w:tcPr>
          <w:p>
            <w:pPr>
              <w:adjustRightInd w:val="0"/>
              <w:snapToGrid w:val="0"/>
              <w:spacing w:line="276" w:lineRule="auto"/>
            </w:pPr>
            <w:r>
              <w:rPr>
                <w:rFonts w:hint="eastAsia"/>
              </w:rPr>
              <w:t>公司按照标准要求编写了体系文件于2018年12月28日发布、实施， 管理体系文件包括管理手册、程序文件、作业文件和记录表格等内容，管理手册中包括了管理方针和管理目标，并给出了各级文件的接口。</w:t>
            </w:r>
          </w:p>
          <w:p>
            <w:pPr>
              <w:bidi w:val="0"/>
              <w:rPr>
                <w:rFonts w:hint="eastAsia"/>
              </w:rPr>
            </w:pPr>
            <w:r>
              <w:rPr>
                <w:rFonts w:hint="eastAsia"/>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pPr>
              <w:bidi w:val="0"/>
            </w:pPr>
            <w:r>
              <w:rPr>
                <w:rFonts w:hint="eastAsia"/>
                <w:lang w:val="en-US" w:eastAsia="zh-CN"/>
              </w:rPr>
              <w:t>边界：</w:t>
            </w:r>
            <w:r>
              <w:t>北京市北京经济技术开发区科创十四街20号院9号楼2单元1层101室</w:t>
            </w:r>
          </w:p>
          <w:p>
            <w:pPr>
              <w:bidi w:val="0"/>
              <w:rPr>
                <w:rFonts w:hint="eastAsia"/>
              </w:rPr>
            </w:pPr>
            <w:r>
              <w:rPr>
                <w:rFonts w:hint="eastAsia"/>
                <w:lang w:val="en-US" w:eastAsia="zh-CN"/>
              </w:rPr>
              <w:t>范围：</w:t>
            </w:r>
            <w:r>
              <w:rPr>
                <w:rFonts w:hint="eastAsia"/>
              </w:rPr>
              <w:t>汽车教学设备的研发、销售及售后服务</w:t>
            </w:r>
          </w:p>
          <w:p>
            <w:pPr>
              <w:pStyle w:val="2"/>
              <w:rPr>
                <w:rFonts w:hint="eastAsia"/>
                <w:lang w:val="en-US" w:eastAsia="zh-CN"/>
              </w:rPr>
            </w:pPr>
            <w:r>
              <w:rPr>
                <w:rFonts w:hint="eastAsia"/>
                <w:lang w:val="en-US" w:eastAsia="zh-CN"/>
              </w:rPr>
              <w:t>不适用条款：无</w:t>
            </w:r>
          </w:p>
          <w:p>
            <w:pPr>
              <w:pStyle w:val="2"/>
              <w:rPr>
                <w:rFonts w:hint="default"/>
                <w:lang w:val="en-US" w:eastAsia="zh-CN"/>
              </w:rPr>
            </w:pPr>
            <w:r>
              <w:rPr>
                <w:rFonts w:hint="eastAsia"/>
                <w:lang w:val="en-US" w:eastAsia="zh-CN"/>
              </w:rPr>
              <w:t>外包：</w:t>
            </w:r>
            <w:r>
              <w:rPr>
                <w:rFonts w:hint="eastAsia"/>
              </w:rPr>
              <w:t>电路板的设计及制作为外包过程；产品硬件委托加工</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质量管理体系及其过程</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4.4</w:t>
            </w:r>
          </w:p>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pPr>
              <w:pStyle w:val="2"/>
              <w:rPr>
                <w:rFonts w:hint="eastAsia"/>
                <w:lang w:val="en-US" w:eastAsia="zh-CN"/>
              </w:rPr>
            </w:pPr>
            <w:r>
              <w:rPr>
                <w:rFonts w:hint="eastAsia"/>
                <w:lang w:val="en-US" w:eastAsia="zh-CN"/>
              </w:rPr>
              <w:t>不适用条款：无</w:t>
            </w:r>
          </w:p>
          <w:p>
            <w:pPr>
              <w:adjustRightInd w:val="0"/>
              <w:snapToGrid w:val="0"/>
              <w:spacing w:line="276" w:lineRule="auto"/>
              <w:rPr>
                <w:rFonts w:asciiTheme="minorEastAsia" w:hAnsiTheme="minorEastAsia" w:eastAsiaTheme="minorEastAsia"/>
                <w:szCs w:val="21"/>
              </w:rPr>
            </w:pPr>
            <w:r>
              <w:rPr>
                <w:rFonts w:hint="eastAsia"/>
                <w:lang w:val="en-US" w:eastAsia="zh-CN"/>
              </w:rPr>
              <w:t>外包：</w:t>
            </w:r>
            <w:r>
              <w:rPr>
                <w:rFonts w:hint="eastAsia"/>
              </w:rPr>
              <w:t>电路板的设计及制作为外包过程；产品硬件委托加工</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领导作用和承诺</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总则</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5.1</w:t>
            </w:r>
          </w:p>
          <w:p>
            <w:pPr>
              <w:spacing w:line="276" w:lineRule="auto"/>
              <w:rPr>
                <w:rFonts w:asciiTheme="minorEastAsia" w:hAnsiTheme="minorEastAsia" w:eastAsiaTheme="minorEastAsia"/>
                <w:szCs w:val="21"/>
              </w:rPr>
            </w:pPr>
            <w:r>
              <w:rPr>
                <w:rFonts w:asciiTheme="minorEastAsia" w:hAnsiTheme="minorEastAsia" w:eastAsiaTheme="minorEastAsia"/>
                <w:szCs w:val="21"/>
              </w:rPr>
              <w:t>5.1.1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公司编制了岗位职责与任职要求，明确了总经理的主要职责包括：</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负责贯彻国家有关的质量政策和法规，对公司产品质量负全责；</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确定本公司质量方针和质量目标，以增强顾客满意为目标，确保关注顾客要求；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策划、建立和实施质量管理体系，并持续改进其有效性；</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明确各部门的职责和权限，确保得到内部沟通；</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确保建立、实施和改进质量管理体系有关的必要资源，创造使全体员工能够充分参与实现质量目标的工作环境；</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组织管理评审；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负责批准质量手册等</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组织确定的适用的法律法规包括《知识产权法》《合同法》《消费者权益保护法》GB/T15532-2008《计算机软件测试规范》GB/T20157-2006《信息技术 软件维护》GB/T20158-2006《信息技术 软件生存周期过程配置管理》 GB/T8567-2006《计算机软件文档编制规范》T/CAMRA 002-2016 放心汽修认证评价规范GB 7258-2012 机动车运行安全技术条件GB 27695-2011 汽车举升机安全规程GB/T 15746-2011 汽车维修质量检查评定方法GB/T 18487.1-2015 电动汽车传导充电系统 第1部分 通用要求GB/T 20234.1-2015 电动汽车传导充电用连接装置 第1部分通用要求GB/T 20234.2-2015 电动汽车传导充电用连接装置 第2部分 交流充电接口</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等，法律法规已通过邮件的形式发放到相关部门，已得到有效执行，未出现违规情况。</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质量手册中写明了质量方针、目标，由总经理批准后实施。</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以顾客为关注焦点</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5.1.2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在确定顾客的需求和期望时，公司同时考虑与产品有关的义务（如安全的责任、环境保护要求等）和法律法规要求，并采取措施，使其得到落实。</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方针</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5.2.1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质量方针：科学设计，诚信服务，确保顾客满意； 以人为本，持续改进，促进公司发展。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方针在质量手册中予以规定，经总经理批准实施。</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无变更。</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组织的角色职责和权限</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公司编制了岗位职责和任职要求，经总经理批准后通过培训和发受控文件的形式使职责得到沟通。</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各部门的职责情况详见各部门5.3审核记录。</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策划</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应对风险和机遇的措施</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公司编制了《风险和机遇控制程序》，通过识别与评价对公司目标和战略方向相关影响其实现质量管理体系预期结果的各种内、外部环境因素，有效应对风险和机遇。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管代介绍说公司面临的经营风险与机遇主要有：</w:t>
            </w:r>
          </w:p>
          <w:p>
            <w:pPr>
              <w:pStyle w:val="12"/>
              <w:numPr>
                <w:ilvl w:val="0"/>
                <w:numId w:val="1"/>
              </w:numPr>
              <w:adjustRightInd w:val="0"/>
              <w:snapToGrid w:val="0"/>
              <w:spacing w:line="276"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法规要求：风险：公司是否充分及时收集评估，并转化成公司制度执行，符合新法规要求（措施：主要职能部门按照要求定期收集法律法规）</w:t>
            </w:r>
          </w:p>
          <w:p>
            <w:pPr>
              <w:pStyle w:val="12"/>
              <w:adjustRightInd w:val="0"/>
              <w:snapToGrid w:val="0"/>
              <w:spacing w:line="276" w:lineRule="auto"/>
              <w:ind w:left="360" w:firstLine="0" w:firstLineChars="0"/>
              <w:rPr>
                <w:rFonts w:asciiTheme="minorEastAsia" w:hAnsiTheme="minorEastAsia" w:eastAsiaTheme="minorEastAsia"/>
                <w:szCs w:val="21"/>
              </w:rPr>
            </w:pPr>
            <w:r>
              <w:rPr>
                <w:rFonts w:hint="eastAsia" w:asciiTheme="minorEastAsia" w:hAnsiTheme="minorEastAsia" w:eastAsiaTheme="minorEastAsia"/>
                <w:szCs w:val="21"/>
              </w:rPr>
              <w:t xml:space="preserve">         机遇：公司产品结构调整，给公司带来潜在的客户（措施：加大市场开拓）</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2、客户需求：风险：客户对产品质量标准提高，材料要求环保，对供应周期和售后服务的期望值提升，给公司材料采购、产品质量和售后管理提出新的要求。</w:t>
            </w:r>
          </w:p>
          <w:p>
            <w:pPr>
              <w:adjustRightInd w:val="0"/>
              <w:snapToGrid w:val="0"/>
              <w:spacing w:line="276" w:lineRule="auto"/>
              <w:ind w:firstLine="1470" w:firstLineChars="700"/>
              <w:rPr>
                <w:rFonts w:asciiTheme="minorEastAsia" w:hAnsiTheme="minorEastAsia" w:eastAsiaTheme="minorEastAsia"/>
                <w:szCs w:val="21"/>
              </w:rPr>
            </w:pPr>
            <w:r>
              <w:rPr>
                <w:rFonts w:hint="eastAsia" w:asciiTheme="minorEastAsia" w:hAnsiTheme="minorEastAsia" w:eastAsiaTheme="minorEastAsia"/>
                <w:szCs w:val="21"/>
              </w:rPr>
              <w:t>机遇：市场竞争的加剧，公司管理水平的提升会给公司带来潜在的发展机遇</w:t>
            </w:r>
          </w:p>
          <w:p>
            <w:pPr>
              <w:adjustRightInd w:val="0"/>
              <w:snapToGrid w:val="0"/>
              <w:spacing w:line="276" w:lineRule="auto"/>
              <w:ind w:firstLine="1470" w:firstLineChars="700"/>
              <w:rPr>
                <w:rFonts w:asciiTheme="minorEastAsia" w:hAnsiTheme="minorEastAsia" w:eastAsiaTheme="minorEastAsia"/>
                <w:szCs w:val="21"/>
              </w:rPr>
            </w:pPr>
            <w:r>
              <w:rPr>
                <w:rFonts w:hint="eastAsia" w:asciiTheme="minorEastAsia" w:hAnsiTheme="minorEastAsia" w:eastAsiaTheme="minorEastAsia"/>
                <w:szCs w:val="21"/>
              </w:rPr>
              <w:t>措施：1、加强与客户进行质量标准制定的的沟通，同意双方的标准和检查方法。</w:t>
            </w:r>
          </w:p>
          <w:p>
            <w:pPr>
              <w:adjustRightInd w:val="0"/>
              <w:snapToGrid w:val="0"/>
              <w:spacing w:line="276" w:lineRule="auto"/>
              <w:ind w:firstLine="1470" w:firstLineChars="700"/>
              <w:rPr>
                <w:rFonts w:asciiTheme="minorEastAsia" w:hAnsiTheme="minorEastAsia" w:eastAsiaTheme="minorEastAsia"/>
                <w:szCs w:val="21"/>
              </w:rPr>
            </w:pPr>
            <w:r>
              <w:rPr>
                <w:rFonts w:hint="eastAsia" w:asciiTheme="minorEastAsia" w:hAnsiTheme="minorEastAsia" w:eastAsiaTheme="minorEastAsia"/>
                <w:szCs w:val="21"/>
              </w:rPr>
              <w:t>2、加大客户交流沟通，及时处理客户的需求和意见</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w:t>
            </w:r>
          </w:p>
          <w:p>
            <w:pPr>
              <w:pStyle w:val="2"/>
              <w:rPr>
                <w:rFonts w:hint="default" w:eastAsiaTheme="minorEastAsia"/>
                <w:lang w:val="en-US" w:eastAsia="zh-CN"/>
              </w:rPr>
            </w:pPr>
            <w:r>
              <w:rPr>
                <w:rFonts w:hint="eastAsia" w:asciiTheme="minorEastAsia" w:hAnsiTheme="minorEastAsia" w:eastAsiaTheme="minorEastAsia"/>
                <w:szCs w:val="21"/>
                <w:lang w:val="en-US" w:eastAsia="zh-CN"/>
              </w:rPr>
              <w:t>风险基本无变更</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针对质量风险与机遇，质量负责人组织人员对质量控制风险进行了识别、分析和评价。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通过内审、管评、目标考核等来评价风险和机遇应对措施的有效性。</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公司的风险和机遇控制基本符合要求。</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总的质量目标为：</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1、产品交付合格率100%；（产品交付合格数/总数*100%）</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2、顾客满意率≥95%（满意度调查分数/总分数*100%）</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2019年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月至20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年7月目标完成情况：产品交付合格率100%，顾客满意率96%；公司的质量目标已分解到相关职能部门。</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变更的策划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对变更的影响方面进行了识别并制定了对策</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体系运行以来环境、利益相关方的需求和期望等未发生变更。公司组织机构变更，认证范围变更。对变更内容进行了策划。</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资源总则</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7.1.1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1)企业目前主要工作人员20名，包括管理、技术、销售和财务人员等。可满足产品和服务控制需要。</w:t>
            </w:r>
            <w:r>
              <w:rPr>
                <w:rFonts w:hint="eastAsia" w:asciiTheme="minorEastAsia" w:hAnsiTheme="minorEastAsia" w:eastAsiaTheme="minorEastAsia"/>
                <w:szCs w:val="21"/>
                <w:lang w:val="en-US" w:eastAsia="zh-CN"/>
              </w:rPr>
              <w:t>经营面积共15</w:t>
            </w:r>
            <w:r>
              <w:rPr>
                <w:rFonts w:hint="eastAsia" w:asciiTheme="minorEastAsia" w:hAnsiTheme="minorEastAsia" w:eastAsiaTheme="minorEastAsia"/>
                <w:szCs w:val="21"/>
              </w:rPr>
              <w:t>00平米左右、配备了电话，电脑、打印机、复印机、空调、办公桌椅等办公和通讯等设备/设施。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2)外部资源，如供方、客户等相关方。</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目前企业所提供的内外部资源基本能满足管理体系运行的需要。</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监测、</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分析与评价</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9.1.1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公司通过质量目标考核、内审、管理评审等对体系的有效性进行评价。</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1.提供了顾客满意调查表，并进行了分析。</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2.质量目标完成情况进行了统计，均完成，符合要求.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3.通过内审中发现的不符合，确定改进措施并实施。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4.通过管理评审，提出改进措施，以便发现改进方向。</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管理评审</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9.3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公司文件规定每年至少进行一次管理评审。总经理于</w:t>
            </w:r>
            <w:r>
              <w:rPr>
                <w:rFonts w:hint="eastAsia" w:asciiTheme="minorEastAsia" w:hAnsiTheme="minorEastAsia" w:eastAsiaTheme="minorEastAsia"/>
                <w:szCs w:val="21"/>
                <w:lang w:eastAsia="zh-CN"/>
              </w:rPr>
              <w:t>2020</w:t>
            </w:r>
            <w:r>
              <w:rPr>
                <w:rFonts w:hint="eastAsia" w:asciiTheme="minorEastAsia" w:hAnsiTheme="minorEastAsia" w:eastAsiaTheme="minorEastAsia"/>
                <w:szCs w:val="21"/>
              </w:rPr>
              <w:t>年4月2日组织进行了一次管理评审。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管理评审计划》，写明了管理评审的目的：评审质量方针、质量目标及质量管理体系持续的适宜性、充分性、有效性。确定了评审时间、地点、评审组织和参加人员。规定了评审议题，提出了评审准备工作要求，评审以会议的方式进行。总经理批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提供《管理评审报告》，对评审情况进行了总结，各部门对各过程和活动进行了总结和讨论，对内审、客户投诉、方针和目标等方面进行了评审。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评审结论：体系运行是有效的、充分的、适宜的。质量目标是适宜的。</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抽</w:t>
            </w:r>
            <w:r>
              <w:rPr>
                <w:rFonts w:hint="eastAsia" w:asciiTheme="minorEastAsia" w:hAnsiTheme="minorEastAsia" w:eastAsiaTheme="minorEastAsia"/>
                <w:szCs w:val="21"/>
                <w:lang w:val="en-US" w:eastAsia="zh-CN"/>
              </w:rPr>
              <w:t>上年度</w:t>
            </w:r>
            <w:r>
              <w:rPr>
                <w:rFonts w:hint="eastAsia" w:asciiTheme="minorEastAsia" w:hAnsiTheme="minorEastAsia" w:eastAsiaTheme="minorEastAsia"/>
                <w:szCs w:val="21"/>
              </w:rPr>
              <w:t>改进措施完成情况，</w:t>
            </w:r>
            <w:r>
              <w:rPr>
                <w:rFonts w:hint="eastAsia" w:asciiTheme="minorEastAsia" w:hAnsiTheme="minorEastAsia" w:eastAsiaTheme="minorEastAsia"/>
                <w:szCs w:val="21"/>
                <w:lang w:val="en-US" w:eastAsia="zh-CN"/>
              </w:rPr>
              <w:t>已完成，符合要求</w:t>
            </w:r>
            <w:r>
              <w:rPr>
                <w:rFonts w:hint="eastAsia" w:asciiTheme="minorEastAsia" w:hAnsiTheme="minorEastAsia" w:eastAsiaTheme="minorEastAsia"/>
                <w:szCs w:val="21"/>
              </w:rPr>
              <w:t>。</w:t>
            </w:r>
          </w:p>
          <w:p>
            <w:pPr>
              <w:pStyle w:val="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本年度提出具体需整改措施：对技术人员进行行业知识培训，加强技术人员对客户业务的理解，使产品更加贴近客户的日常业务。</w:t>
            </w:r>
          </w:p>
          <w:p>
            <w:pPr>
              <w:pStyle w:val="2"/>
              <w:rPr>
                <w:rFonts w:hint="default" w:eastAsiaTheme="minorEastAsia"/>
                <w:lang w:val="en-US" w:eastAsia="zh-CN"/>
              </w:rPr>
            </w:pPr>
            <w:r>
              <w:rPr>
                <w:rFonts w:hint="eastAsia" w:asciiTheme="minorEastAsia" w:hAnsiTheme="minorEastAsia" w:eastAsiaTheme="minorEastAsia"/>
                <w:szCs w:val="21"/>
                <w:lang w:val="en-US" w:eastAsia="zh-CN"/>
              </w:rPr>
              <w:t>顾客要求不断的提高，需要强化技术团队的能力</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改进措施已完成，符合要求。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质量管理体系无变更需求。</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改进总则</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10.1</w:t>
            </w:r>
          </w:p>
          <w:p>
            <w:pPr>
              <w:spacing w:line="276" w:lineRule="auto"/>
              <w:rPr>
                <w:rFonts w:asciiTheme="minorEastAsia" w:hAnsiTheme="minorEastAsia" w:eastAsiaTheme="minorEastAsia"/>
                <w:szCs w:val="21"/>
              </w:rPr>
            </w:pPr>
            <w:r>
              <w:rPr>
                <w:rFonts w:asciiTheme="minorEastAsia" w:hAnsiTheme="minorEastAsia" w:eastAsiaTheme="minorEastAsia"/>
                <w:szCs w:val="21"/>
              </w:rPr>
              <w:t>10.3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总经理：公司为不断改进体系、产品和服务创造氛围，使每个员工都有参与改进的意识和机会，通过使用质量方针、质量目标、审核结果、数据分析、纠正措施以及管理评审等提高QMS的有效性。</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p>
        </w:tc>
        <w:tc>
          <w:tcPr>
            <w:tcW w:w="960" w:type="dxa"/>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标准/规范/法规的执行情况</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符合要求</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上次审核不符合项的验证</w:t>
            </w:r>
            <w:r>
              <w:rPr>
                <w:rFonts w:hint="eastAsia" w:asciiTheme="minorEastAsia" w:hAnsiTheme="minorEastAsia" w:eastAsiaTheme="minorEastAsia"/>
                <w:szCs w:val="21"/>
                <w:lang w:eastAsia="zh-CN"/>
              </w:rPr>
              <w:t>：上次外审不符合项1项，涉及条款</w:t>
            </w:r>
            <w:r>
              <w:rPr>
                <w:rFonts w:hint="eastAsia" w:asciiTheme="minorEastAsia" w:hAnsiTheme="minorEastAsia" w:eastAsiaTheme="minorEastAsia"/>
                <w:szCs w:val="21"/>
                <w:lang w:val="en-US" w:eastAsia="zh-CN"/>
              </w:rPr>
              <w:t>8.3，</w:t>
            </w:r>
            <w:r>
              <w:rPr>
                <w:rFonts w:hint="eastAsia" w:asciiTheme="minorEastAsia" w:hAnsiTheme="minorEastAsia" w:eastAsiaTheme="minorEastAsia"/>
                <w:szCs w:val="21"/>
                <w:lang w:eastAsia="zh-CN"/>
              </w:rPr>
              <w:t>已采取纠正措施并验证符合。</w:t>
            </w:r>
            <w:r>
              <w:rPr>
                <w:rFonts w:hint="eastAsia" w:asciiTheme="minorEastAsia" w:hAnsiTheme="minorEastAsia" w:eastAsiaTheme="minorEastAsia"/>
                <w:szCs w:val="21"/>
                <w:lang w:val="en-US" w:eastAsia="zh-CN"/>
              </w:rPr>
              <w:t>未发生类似不符合。</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认证证书、标志的使用情况</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主要用于投标，现场查看投标文件，宣传资料等，未发现违规使用证据</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投诉或事故</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无</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监督抽查情况</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无</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体系变动</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无</w:t>
            </w:r>
            <w:r>
              <w:rPr>
                <w:rFonts w:hint="eastAsia" w:asciiTheme="minorEastAsia" w:hAnsiTheme="minorEastAsia" w:eastAsiaTheme="minorEastAsia"/>
                <w:szCs w:val="21"/>
              </w:rPr>
              <w:t>。</w:t>
            </w:r>
          </w:p>
        </w:tc>
        <w:tc>
          <w:tcPr>
            <w:tcW w:w="1585" w:type="dxa"/>
          </w:tcPr>
          <w:p>
            <w:pPr>
              <w:spacing w:line="276" w:lineRule="auto"/>
              <w:rPr>
                <w:rFonts w:asciiTheme="minorEastAsia" w:hAnsiTheme="minorEastAsia" w:eastAsiaTheme="minorEastAsia"/>
                <w:szCs w:val="21"/>
              </w:rPr>
            </w:pPr>
          </w:p>
        </w:tc>
      </w:tr>
    </w:tbl>
    <w:p/>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受审核部门： 综合部     主管领导/陪同人员：</w:t>
            </w:r>
            <w:r>
              <w:rPr>
                <w:rFonts w:asciiTheme="minorEastAsia" w:hAnsiTheme="minorEastAsia" w:eastAsiaTheme="minorEastAsia"/>
                <w:szCs w:val="21"/>
              </w:rPr>
              <w:t xml:space="preserve"> 李转</w:t>
            </w:r>
          </w:p>
        </w:tc>
        <w:tc>
          <w:tcPr>
            <w:tcW w:w="1585"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spacing w:before="120" w:line="276" w:lineRule="auto"/>
              <w:rPr>
                <w:rFonts w:asciiTheme="minorEastAsia" w:hAnsiTheme="minorEastAsia" w:eastAsiaTheme="minorEastAsia"/>
                <w:szCs w:val="21"/>
              </w:rPr>
            </w:pPr>
            <w:r>
              <w:rPr>
                <w:rFonts w:hint="eastAsia" w:asciiTheme="minorEastAsia" w:hAnsiTheme="minorEastAsia" w:eastAsiaTheme="minorEastAsia"/>
                <w:szCs w:val="21"/>
              </w:rPr>
              <w:t>审核员：朱晓丽   吴少华   审核时间：20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年8月</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日</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审核条款：5.3，6.2，</w:t>
            </w:r>
            <w:r>
              <w:rPr>
                <w:rFonts w:hint="eastAsia" w:asciiTheme="minorEastAsia" w:hAnsiTheme="minorEastAsia" w:eastAsiaTheme="minorEastAsia"/>
                <w:szCs w:val="21"/>
                <w:lang w:val="en-US" w:eastAsia="zh-CN"/>
              </w:rPr>
              <w:t xml:space="preserve">8.1  8.2 </w:t>
            </w:r>
            <w:r>
              <w:rPr>
                <w:rFonts w:hint="eastAsia" w:asciiTheme="minorEastAsia" w:hAnsiTheme="minorEastAsia" w:eastAsiaTheme="minorEastAsia"/>
                <w:szCs w:val="21"/>
              </w:rPr>
              <w:t>8.4，</w:t>
            </w:r>
            <w:r>
              <w:rPr>
                <w:rFonts w:hint="eastAsia" w:asciiTheme="minorEastAsia" w:hAnsiTheme="minorEastAsia" w:eastAsiaTheme="minorEastAsia"/>
                <w:szCs w:val="21"/>
                <w:lang w:val="en-US" w:eastAsia="zh-CN"/>
              </w:rPr>
              <w:t xml:space="preserve">8.5.1  8.6 </w:t>
            </w:r>
            <w:r>
              <w:rPr>
                <w:rFonts w:hint="eastAsia" w:asciiTheme="minorEastAsia" w:hAnsiTheme="minorEastAsia" w:eastAsiaTheme="minorEastAsia"/>
                <w:szCs w:val="21"/>
              </w:rPr>
              <w:t>9.1.1，9.1.3，9.2</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组织的岗位、职责和权限</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部门主要职责如下：</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负责目标完成情况的统计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负责人员聘用，培训，能力、意识的培养</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负责公司会议的组织、沟通效果评价</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负责文件和记录的管理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负责设备和设施的管理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负责现场工作环境的维护</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与顾客有关的要求；采购过程控制</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协助管理者代表组织内部审核</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提供岗位职责与任职要求，对岗位职责和任职条件进行了描述。职责和权限与手册描述基本一致。</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分解到该部门的质量目标及完成情况如下：</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１、产品交付及时率100%（产品交付及时个数/总数*100%）</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2、合同评审率100%（评审合同数/签订合同总数*100%）</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3、顾客满意率≥95%（满意度调查分数/总分数*100%）</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2019年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月至20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年7月目标完成情况：均完成，符合要求。</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监视和测量工具</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7.1.5</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策划</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8.1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公司针对销售服务的特点，进行了如下策划：</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1、公司产品销售形式主要采取的投标、业务员电话联系客户、朋友介绍、陌生拜访等方式。</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2、产品销售流程：客户接触----合同评审----签订合同-----客户付款------入帐------采购-----客户提货-----验收-----发货----交付-----售后服务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3、确定了销售服务为需确认过程。</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4、识别了规范和接收和放行准则：产品销售过程符合《合同法》等国家法律法规要求及《销售人员行为规范》等接收准则。</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策划了《销售服务检查记录》等提供证据的所需记录。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5、通过日常销售服务监督等形式对销售服务过程进行监测。</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产品实现策划的结果与QMS其他过程的要求基本一致。</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与顾客有关的要求</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8.2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经常对顾客进行沟通，了解顾客的意见。</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售前：走访用户、了解相关信息等，与顾客签订合同或订单；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售中：组织供方按期交付，解决用户对进度、质量等关切问题；</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售后：与客户保持密切沟通，不定期回访用户，并对顾客反馈问题解答。体系建立实施至今未发生严重顾客投诉。</w:t>
            </w:r>
          </w:p>
          <w:p>
            <w:pPr>
              <w:adjustRightInd w:val="0"/>
              <w:snapToGrid w:val="0"/>
              <w:spacing w:line="276" w:lineRule="auto"/>
              <w:rPr>
                <w:rFonts w:asciiTheme="minorEastAsia" w:hAnsiTheme="minorEastAsia" w:eastAsia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获取销售信息，与客户洽谈，在签订合同前对客户要求进行评审，确认可以满足行业有关法律、法规要求和公司规定及客户要求时，签订合同，根据销售合同为客户提供服务。</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公司通过传真、邮件及电话等方式与顾客交流，主要进行以下沟通：</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1、向顾客提供保证产品质量的有关信息，保修及应急措施。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2、接受顾客问询、询价、合同的处理。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3、根据合同要求进行有关的事宜，对顾客的投诉或意见进行处理和答复。</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4、合理处理顾客财产，主要是顾客资料。</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目前沟通渠道畅通</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通过合同确定开发要求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抽查《合同》</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客户：</w:t>
            </w:r>
            <w:r>
              <w:rPr>
                <w:rFonts w:hint="eastAsia" w:asciiTheme="minorEastAsia" w:hAnsiTheme="minorEastAsia" w:eastAsiaTheme="minorEastAsia"/>
                <w:szCs w:val="21"/>
                <w:lang w:val="en-US" w:eastAsia="zh-CN"/>
              </w:rPr>
              <w:t>山东英创天元教育科技公司</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产品：</w:t>
            </w:r>
          </w:p>
          <w:p>
            <w:pPr>
              <w:adjustRightInd w:val="0"/>
              <w:snapToGrid w:val="0"/>
              <w:spacing w:line="276" w:lineRule="auto"/>
            </w:pPr>
            <w:r>
              <w:drawing>
                <wp:inline distT="0" distB="0" distL="114300" distR="114300">
                  <wp:extent cx="1979930" cy="1461770"/>
                  <wp:effectExtent l="0" t="0" r="1270"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979930" cy="1461770"/>
                          </a:xfrm>
                          <a:prstGeom prst="rect">
                            <a:avLst/>
                          </a:prstGeom>
                          <a:noFill/>
                          <a:ln>
                            <a:noFill/>
                          </a:ln>
                        </pic:spPr>
                      </pic:pic>
                    </a:graphicData>
                  </a:graphic>
                </wp:inline>
              </w:drawing>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签订时间：20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31</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合同中写明了交货地点、交货方式、结算、交付期、保质期、质保期间服务范围等内容。</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有双方签字盖章，符合要求。</w:t>
            </w:r>
          </w:p>
          <w:p>
            <w:pPr>
              <w:adjustRightInd w:val="0"/>
              <w:snapToGrid w:val="0"/>
              <w:spacing w:line="276" w:lineRule="auto"/>
              <w:rPr>
                <w:rFonts w:hint="default" w:asciiTheme="minorEastAsia" w:hAnsiTheme="minorEastAsia" w:eastAsiaTheme="minorEastAsia"/>
                <w:szCs w:val="21"/>
                <w:lang w:val="en-US" w:eastAsia="zh-CN"/>
              </w:rPr>
            </w:pPr>
            <w:r>
              <w:rPr>
                <w:rFonts w:asciiTheme="minorEastAsia" w:hAnsiTheme="minorEastAsia" w:eastAsiaTheme="minorEastAsia"/>
                <w:szCs w:val="21"/>
              </w:rPr>
              <w:t>评审时间</w:t>
            </w: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31</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合同签订前</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评审项目：</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1.合同要求： 满足客户的使用要求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2.规定或已知用途要求：符合供方企业标准要求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3.适用的法律法规：《合同法》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4.公司要求：无</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产品要求规定：                明确 √        不明确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2.与以前表述不一致的要求：    已解决 √        未解决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3.公司满足合同要求：1）技术指标        能满足 √       不满足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                    2）交货期          能满足 √       不满足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                    3）价格            合  适 √       不合适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4.其他：            1）双方责任        明  确 √       不明确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                    2）付款方式        合  适 √       不合适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                    3）纠纷解决方式    明  确 √       不明确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存在问题及解决措施：无需要解决的问题</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参加评审人：鄂晓宇、李转、赵喜群</w:t>
            </w:r>
          </w:p>
          <w:p>
            <w:pPr>
              <w:adjustRightInd w:val="0"/>
              <w:snapToGrid w:val="0"/>
              <w:spacing w:line="276" w:lineRule="auto"/>
              <w:rPr>
                <w:rFonts w:asciiTheme="minorEastAsia" w:hAnsiTheme="minorEastAsia" w:eastAsiaTheme="minorEastAsia"/>
                <w:szCs w:val="21"/>
              </w:rPr>
            </w:pPr>
            <w:r>
              <w:rPr>
                <w:rFonts w:asciiTheme="minorEastAsia" w:hAnsiTheme="minorEastAsia" w:eastAsiaTheme="minorEastAsia"/>
                <w:szCs w:val="21"/>
              </w:rPr>
              <w:t>批准</w:t>
            </w:r>
            <w:r>
              <w:rPr>
                <w:rFonts w:hint="eastAsia" w:asciiTheme="minorEastAsia" w:hAnsiTheme="minorEastAsia" w:eastAsiaTheme="minorEastAsia"/>
                <w:szCs w:val="21"/>
              </w:rPr>
              <w:t>: 戴景岩</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客户：</w:t>
            </w:r>
            <w:r>
              <w:rPr>
                <w:rFonts w:hint="eastAsia" w:asciiTheme="minorEastAsia" w:hAnsiTheme="minorEastAsia" w:eastAsiaTheme="minorEastAsia"/>
                <w:szCs w:val="21"/>
                <w:lang w:val="en-US" w:eastAsia="zh-CN"/>
              </w:rPr>
              <w:t>吉林省琪瑞科贸有限公司</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设备名称：</w:t>
            </w:r>
            <w:r>
              <w:rPr>
                <w:rFonts w:hint="eastAsia" w:asciiTheme="minorEastAsia" w:hAnsiTheme="minorEastAsia" w:eastAsiaTheme="minorEastAsia"/>
                <w:szCs w:val="21"/>
                <w:lang w:val="en-US" w:eastAsia="zh-CN"/>
              </w:rPr>
              <w:t>车辆教学系统1   吉利帝豪EV450教育版    数量：1</w:t>
            </w:r>
          </w:p>
          <w:p>
            <w:pPr>
              <w:pStyle w:val="2"/>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电力电池管理系统职能实训台   BTKD002    数量：1</w:t>
            </w:r>
          </w:p>
          <w:p>
            <w:pPr>
              <w:pStyle w:val="2"/>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交流充电智能实训台  BTKD001     数量：1</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写明了交货地点、交货方式、结算方式、质保期及质保期间服务范围、另附设备详细及技术参数、主要功能、产品配置等内容。</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签订时间：20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有双方签字盖章，符合要求。</w:t>
            </w:r>
          </w:p>
          <w:p>
            <w:pPr>
              <w:adjustRightInd w:val="0"/>
              <w:snapToGrid w:val="0"/>
              <w:spacing w:line="276" w:lineRule="auto"/>
              <w:rPr>
                <w:rFonts w:asciiTheme="minorEastAsia" w:hAnsiTheme="minorEastAsia" w:eastAsiaTheme="minorEastAsia"/>
                <w:szCs w:val="21"/>
              </w:rPr>
            </w:pPr>
            <w:r>
              <w:rPr>
                <w:rFonts w:asciiTheme="minorEastAsia" w:hAnsiTheme="minorEastAsia" w:eastAsiaTheme="minorEastAsia"/>
                <w:szCs w:val="21"/>
              </w:rPr>
              <w:t>评审时间</w:t>
            </w: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日</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评审项目：</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1.合同要求： 满足客户的使用要求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2.规定或已知用途要求：符合供方企业标准要求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3.适用的法律法规：《合同法》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4.公司要求：无</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产品要求规定：                明确 √        不明确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2.与以前表述不一致的要求：    已解决 √        未解决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3.公司满足合同要求：1）技术指标        能满足 √       不满足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                    2）交货期          能满足 √       不满足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                    3）价格            合  适 √       不合适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4.其他：            1）双方责任        明  确 √       不明确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                    2）付款方式        合  适 √       不合适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                    3）纠纷解决方式    明  确 √       不明确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存在问题及解决措施：无需要解决的问题</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参加评审人：鄂晓宇、李转、赵喜群</w:t>
            </w:r>
          </w:p>
          <w:p>
            <w:pPr>
              <w:adjustRightInd w:val="0"/>
              <w:snapToGrid w:val="0"/>
              <w:spacing w:line="276" w:lineRule="auto"/>
              <w:rPr>
                <w:rFonts w:asciiTheme="minorEastAsia" w:hAnsiTheme="minorEastAsia" w:eastAsiaTheme="minorEastAsia"/>
                <w:szCs w:val="21"/>
              </w:rPr>
            </w:pPr>
            <w:r>
              <w:rPr>
                <w:rFonts w:asciiTheme="minorEastAsia" w:hAnsiTheme="minorEastAsia" w:eastAsiaTheme="minorEastAsia"/>
                <w:szCs w:val="21"/>
              </w:rPr>
              <w:t>批准</w:t>
            </w:r>
            <w:r>
              <w:rPr>
                <w:rFonts w:hint="eastAsia" w:asciiTheme="minorEastAsia" w:hAnsiTheme="minorEastAsia" w:eastAsiaTheme="minorEastAsia"/>
                <w:szCs w:val="21"/>
              </w:rPr>
              <w:t>: 戴景岩</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另抽其他合同，均保存完好，符合要求。</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外部提供的过程，产品和服务的控制</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8.4</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制定了《采购管理控制程序》，内容符合标准要求。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规定了对选择评价和重新评审供方的方法。通过调查供方的质量保证能力如：产品质量情况、价格情况、交货及时性、售后服务等方面进行评价。符合要求和企业实际情况。</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现场提供有《合格供方名单》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查《供方评定记录表》，供方名称：北京昱栎技术有限公司（电路板外包方）、</w:t>
            </w:r>
            <w:r>
              <w:rPr>
                <w:rFonts w:hint="eastAsia" w:ascii="Arial" w:hAnsi="Arial" w:cs="Arial"/>
                <w:kern w:val="0"/>
                <w:szCs w:val="21"/>
              </w:rPr>
              <w:t>北京中丽制机（委托加工方）</w:t>
            </w:r>
          </w:p>
          <w:p>
            <w:pPr>
              <w:adjustRightInd w:val="0"/>
              <w:snapToGrid w:val="0"/>
              <w:spacing w:line="276" w:lineRule="auto"/>
              <w:rPr>
                <w:rFonts w:asciiTheme="minorEastAsia" w:hAnsiTheme="minorEastAsia" w:eastAsiaTheme="minorEastAsia"/>
                <w:szCs w:val="21"/>
              </w:rPr>
            </w:pPr>
            <w:r>
              <w:rPr>
                <w:rFonts w:asciiTheme="minorEastAsia" w:hAnsiTheme="minorEastAsia" w:eastAsiaTheme="minorEastAsia"/>
                <w:szCs w:val="21"/>
              </w:rPr>
              <w:t>京东</w:t>
            </w:r>
            <w:r>
              <w:rPr>
                <w:rFonts w:hint="eastAsia" w:asciiTheme="minorEastAsia" w:hAnsiTheme="minorEastAsia" w:eastAsiaTheme="minorEastAsia"/>
                <w:szCs w:val="21"/>
              </w:rPr>
              <w:t>（办公用品）等等。评价人：鄂晓宇、李转；评价结论：同意列为合格供方。批准人：戴景岩。评价日期：20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日</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能确保外部提供过程、产品和服务在公司的质量管理体系控制下，不会影响组织持续提供合格产品和服务的能力。</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负责人介绍，公司提供给外部供方的信息主要有：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需外部供方提供产品的主体信息，如产品及其相关技术指标信息等。向供应商传达信息的方式主要是：电话、微信等，经沟通信息内容包括：采购产品名称、要求、数量、价格、到货日期等内容，采购前由总经理进行批准同意后，由综合部负责采购。</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经查综合部人员具备任职要求，能够胜任本职工作。</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基本符合要求。</w:t>
            </w:r>
          </w:p>
          <w:p>
            <w:pPr>
              <w:adjustRightInd w:val="0"/>
              <w:snapToGrid w:val="0"/>
              <w:spacing w:line="276" w:lineRule="auto"/>
              <w:rPr>
                <w:rFonts w:asciiTheme="minorEastAsia" w:hAnsiTheme="minorEastAsia" w:eastAsiaTheme="minorEastAsia"/>
                <w:szCs w:val="21"/>
              </w:rPr>
            </w:pPr>
          </w:p>
          <w:p>
            <w:pPr>
              <w:pStyle w:val="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抽采购计划单：</w:t>
            </w:r>
          </w:p>
          <w:p>
            <w:pPr>
              <w:pStyle w:val="2"/>
              <w:rPr>
                <w:rFonts w:hint="default" w:asciiTheme="minorEastAsia" w:hAnsiTheme="minorEastAsia" w:eastAsiaTheme="minorEastAsia"/>
                <w:szCs w:val="21"/>
                <w:lang w:val="en-US" w:eastAsia="zh-CN"/>
              </w:rPr>
            </w:pPr>
            <w:r>
              <w:rPr>
                <w:rFonts w:hint="default" w:asciiTheme="minorEastAsia" w:hAnsiTheme="minorEastAsia" w:eastAsiaTheme="minorEastAsia"/>
                <w:szCs w:val="21"/>
                <w:lang w:val="en-US" w:eastAsia="zh-CN"/>
              </w:rPr>
              <w:t>故障设置盒</w:t>
            </w:r>
            <w:r>
              <w:rPr>
                <w:rFonts w:hint="eastAsia" w:asciiTheme="minorEastAsia" w:hAnsiTheme="minorEastAsia" w:eastAsiaTheme="minorEastAsia"/>
                <w:szCs w:val="21"/>
                <w:lang w:val="en-US" w:eastAsia="zh-CN"/>
              </w:rPr>
              <w:t xml:space="preserve">   2   按技术说明</w:t>
            </w:r>
          </w:p>
          <w:p>
            <w:pPr>
              <w:pStyle w:val="2"/>
              <w:rPr>
                <w:rFonts w:hint="default" w:asciiTheme="minorEastAsia" w:hAnsiTheme="minorEastAsia" w:eastAsiaTheme="minorEastAsia"/>
                <w:szCs w:val="21"/>
                <w:lang w:val="en-US" w:eastAsia="zh-CN"/>
              </w:rPr>
            </w:pPr>
            <w:r>
              <w:rPr>
                <w:rFonts w:hint="default" w:asciiTheme="minorEastAsia" w:hAnsiTheme="minorEastAsia" w:eastAsiaTheme="minorEastAsia"/>
                <w:szCs w:val="21"/>
                <w:lang w:val="en-US" w:eastAsia="zh-CN"/>
              </w:rPr>
              <w:t>翻转架</w:t>
            </w:r>
            <w:r>
              <w:rPr>
                <w:rFonts w:hint="eastAsia" w:asciiTheme="minorEastAsia" w:hAnsiTheme="minorEastAsia" w:eastAsiaTheme="minorEastAsia"/>
                <w:szCs w:val="21"/>
                <w:lang w:val="en-US" w:eastAsia="zh-CN"/>
              </w:rPr>
              <w:t xml:space="preserve">     2    按技术说明</w:t>
            </w:r>
          </w:p>
          <w:p>
            <w:pPr>
              <w:pStyle w:val="2"/>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批准人：李转2020年3月20日</w:t>
            </w:r>
          </w:p>
          <w:p>
            <w:pPr>
              <w:pStyle w:val="2"/>
              <w:rPr>
                <w:rFonts w:hint="default" w:asciiTheme="minorEastAsia" w:hAnsiTheme="minorEastAsia" w:eastAsiaTheme="minorEastAsia"/>
                <w:szCs w:val="21"/>
                <w:lang w:val="en-US" w:eastAsia="zh-CN"/>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采购检验主要为外观、数量等基本检验</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日进货检验记录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产品名称规格型号     数量   </w:t>
            </w:r>
            <w:r>
              <w:rPr>
                <w:rFonts w:hint="eastAsia" w:asciiTheme="minorEastAsia" w:hAnsiTheme="minorEastAsia" w:eastAsiaTheme="minorEastAsia"/>
                <w:szCs w:val="21"/>
                <w:lang w:val="en-US" w:eastAsia="zh-CN"/>
              </w:rPr>
              <w:t xml:space="preserve">外观      </w:t>
            </w:r>
            <w:r>
              <w:rPr>
                <w:rFonts w:hint="eastAsia" w:asciiTheme="minorEastAsia" w:hAnsiTheme="minorEastAsia" w:eastAsiaTheme="minorEastAsia"/>
                <w:szCs w:val="21"/>
              </w:rPr>
              <w:t>检验依据        检验员</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 xml:space="preserve">电路板                 1    </w:t>
            </w:r>
            <w:r>
              <w:rPr>
                <w:rFonts w:hint="eastAsia" w:asciiTheme="minorEastAsia" w:hAnsiTheme="minorEastAsia" w:eastAsiaTheme="minorEastAsia"/>
                <w:szCs w:val="21"/>
                <w:lang w:val="en-US" w:eastAsia="zh-CN"/>
              </w:rPr>
              <w:t xml:space="preserve">符合要求  </w:t>
            </w:r>
            <w:r>
              <w:rPr>
                <w:rFonts w:hint="eastAsia" w:asciiTheme="minorEastAsia" w:hAnsiTheme="minorEastAsia" w:eastAsiaTheme="minorEastAsia"/>
                <w:szCs w:val="21"/>
              </w:rPr>
              <w:t xml:space="preserve">合同要求        </w:t>
            </w:r>
            <w:r>
              <w:rPr>
                <w:rFonts w:hint="eastAsia" w:asciiTheme="minorEastAsia" w:hAnsiTheme="minorEastAsia" w:eastAsiaTheme="minorEastAsia"/>
                <w:szCs w:val="21"/>
                <w:lang w:val="en-US" w:eastAsia="zh-CN"/>
              </w:rPr>
              <w:t>罗金昭</w:t>
            </w:r>
          </w:p>
          <w:p>
            <w:pPr>
              <w:adjustRightInd w:val="0"/>
              <w:snapToGrid w:val="0"/>
              <w:spacing w:line="276" w:lineRule="auto"/>
              <w:rPr>
                <w:rFonts w:hint="eastAsia"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抽20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年6月</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日委托加工产品检验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教学台架</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记录；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产品项目       检验结论</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电气          合格</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舒适         合格</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充电         符合</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控制          合格</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空调         合格</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电机       合格</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脚轮       合格</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检验人：</w:t>
            </w:r>
            <w:r>
              <w:rPr>
                <w:rFonts w:hint="eastAsia" w:asciiTheme="minorEastAsia" w:hAnsiTheme="minorEastAsia" w:eastAsiaTheme="minorEastAsia"/>
                <w:szCs w:val="21"/>
                <w:lang w:val="en-US" w:eastAsia="zh-CN"/>
              </w:rPr>
              <w:t>罗金昭</w:t>
            </w:r>
          </w:p>
          <w:p>
            <w:pPr>
              <w:adjustRightInd w:val="0"/>
              <w:snapToGrid w:val="0"/>
              <w:spacing w:line="276" w:lineRule="auto"/>
              <w:rPr>
                <w:rFonts w:asciiTheme="minorEastAsia" w:hAnsiTheme="minorEastAsia" w:eastAsiaTheme="minorEastAsia"/>
                <w:szCs w:val="21"/>
              </w:rPr>
            </w:pPr>
          </w:p>
          <w:p>
            <w:pPr>
              <w:pStyle w:val="2"/>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另抽其他检验记录，保存完好，符合要求。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办公用品采购到货后主要对产品数量，包装进行检查，如A4纸等，无异常后直接收货，无记录。</w:t>
            </w:r>
          </w:p>
          <w:p>
            <w:pPr>
              <w:adjustRightInd w:val="0"/>
              <w:snapToGrid w:val="0"/>
              <w:spacing w:line="276" w:lineRule="auto"/>
              <w:rPr>
                <w:rFonts w:asciiTheme="minorEastAsia" w:hAnsiTheme="minorEastAsia" w:eastAsiaTheme="minorEastAsia"/>
                <w:szCs w:val="21"/>
              </w:rPr>
            </w:pPr>
            <w:r>
              <w:rPr>
                <w:rFonts w:asciiTheme="minorEastAsia" w:hAnsiTheme="minorEastAsia" w:eastAsiaTheme="minorEastAsia"/>
                <w:szCs w:val="21"/>
              </w:rPr>
              <w:t>另抽其他进货检验记录</w:t>
            </w:r>
            <w:r>
              <w:rPr>
                <w:rFonts w:hint="eastAsia" w:asciiTheme="minorEastAsia" w:hAnsiTheme="minorEastAsia" w:eastAsiaTheme="minorEastAsia"/>
                <w:szCs w:val="21"/>
              </w:rPr>
              <w:t>，</w:t>
            </w:r>
            <w:r>
              <w:rPr>
                <w:rFonts w:asciiTheme="minorEastAsia" w:hAnsiTheme="minorEastAsia" w:eastAsiaTheme="minorEastAsia"/>
                <w:szCs w:val="21"/>
              </w:rPr>
              <w:t>均保存完好</w:t>
            </w:r>
            <w:r>
              <w:rPr>
                <w:rFonts w:hint="eastAsia" w:asciiTheme="minorEastAsia" w:hAnsiTheme="minorEastAsia" w:eastAsiaTheme="minorEastAsia"/>
                <w:szCs w:val="21"/>
              </w:rPr>
              <w:t>，</w:t>
            </w:r>
            <w:r>
              <w:rPr>
                <w:rFonts w:asciiTheme="minorEastAsia" w:hAnsiTheme="minorEastAsia" w:eastAsiaTheme="minorEastAsia"/>
                <w:szCs w:val="21"/>
              </w:rPr>
              <w:t>符合要求</w:t>
            </w:r>
            <w:r>
              <w:rPr>
                <w:rFonts w:hint="eastAsia" w:asciiTheme="minorEastAsia" w:hAnsiTheme="minorEastAsia" w:eastAsiaTheme="minorEastAsia"/>
                <w:szCs w:val="21"/>
              </w:rPr>
              <w:t>。</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生产和服务提供</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8.5.1</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1、销售部获取销售信息，与客户洽谈，在签订合同前对客户要求进行评审，确认可以满足行业有关法律、法规要求和公司规定及客户要求时，签订合同，根据销售合同为客户提供服务。</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产品销售流程：</w:t>
            </w:r>
            <w:r>
              <w:rPr>
                <w:rFonts w:hint="eastAsia" w:asciiTheme="minorEastAsia" w:hAnsiTheme="minorEastAsia" w:eastAsiaTheme="minorEastAsia"/>
                <w:szCs w:val="21"/>
              </w:rPr>
              <w:t>客户接触----合同评审----签订合同-----客户付款------入帐------采购-----客户提货-----验收-----发货----交付-----售后服务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确定了销售服务为需确认过程</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销售合同、合同评审、顾客沟通</w:t>
            </w:r>
            <w:r>
              <w:rPr>
                <w:rFonts w:hint="eastAsia" w:asciiTheme="minorEastAsia" w:hAnsiTheme="minorEastAsia" w:eastAsiaTheme="minorEastAsia"/>
                <w:szCs w:val="21"/>
                <w:lang w:val="en-US" w:eastAsia="zh-CN"/>
              </w:rPr>
              <w:t>见</w:t>
            </w:r>
            <w:r>
              <w:rPr>
                <w:rFonts w:hint="eastAsia" w:asciiTheme="minorEastAsia" w:hAnsiTheme="minorEastAsia" w:eastAsiaTheme="minorEastAsia"/>
                <w:szCs w:val="21"/>
              </w:rPr>
              <w:t>8.2条款</w:t>
            </w:r>
          </w:p>
          <w:p>
            <w:pPr>
              <w:adjustRightInd w:val="0"/>
              <w:snapToGrid w:val="0"/>
              <w:spacing w:line="276" w:lineRule="auto"/>
              <w:rPr>
                <w:rFonts w:asciiTheme="minorEastAsia" w:hAnsiTheme="minorEastAsia" w:eastAsia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2、监视测量资源：公司针对产品和服务的特点编制有《销售管理制度》《销售过程检验规范》等作业规范。</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抽销售管理制度：</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一、销售人员应经培训合格后上岗，着装应整洁，仪容大方，精力充沛，言谈、表情、形态得当。</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二、销售办公场所，设施、设备摆放整齐，地面干净卫生无垃圾、积水、杂物、办公桌干净整洁，物品摆放整齐。。。。。。。</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通过日常销售服务质量考核表、人员考核记录表等形式对销售服务过程进行监测。</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3、接收准则：识别了规范和接收和放行准则：产品销售过程符合《合同法》等国家法律法规要求及合同要求等接收准则。</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4、现场查看产品销售情况：现场清洁卫生，配备有消防设施</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现场有台式电脑、笔记本、传真机等日常办公设备，设备运行良好。现场有工作人员正利用电话、网络与客户交流，服务规范。</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5、销售人员均为培训合格并有多年工作经验的人员，符合要求。</w:t>
            </w:r>
          </w:p>
          <w:p>
            <w:pPr>
              <w:rPr>
                <w:rFonts w:asciiTheme="minorEastAsia" w:hAnsiTheme="minorEastAsia" w:eastAsiaTheme="minorEastAsia" w:cstheme="minorEastAsia"/>
                <w:szCs w:val="21"/>
              </w:rPr>
            </w:pPr>
          </w:p>
          <w:p>
            <w:pPr>
              <w:numPr>
                <w:ilvl w:val="0"/>
                <w:numId w:val="2"/>
              </w:num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识别了需要确认的过程为销售服务，提供《过程能力评价表》</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本年度未发生变更，未进行重新确认。</w:t>
            </w:r>
          </w:p>
          <w:p>
            <w:pPr>
              <w:pStyle w:val="2"/>
              <w:numPr>
                <w:ilvl w:val="0"/>
                <w:numId w:val="0"/>
              </w:numPr>
              <w:rPr>
                <w:rFonts w:hint="default"/>
                <w:lang w:val="en-US" w:eastAsia="zh-CN"/>
              </w:rPr>
            </w:pPr>
          </w:p>
          <w:p>
            <w:pPr>
              <w:numPr>
                <w:ilvl w:val="0"/>
                <w:numId w:val="2"/>
              </w:numPr>
              <w:ind w:left="0" w:leftChars="0"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产品需经检验合格后方可交付给客户，产品交付后，严格遵守销售合同中的各项承诺，尽量避免客户的抱怨和投诉。</w:t>
            </w:r>
          </w:p>
          <w:p>
            <w:pPr>
              <w:pStyle w:val="2"/>
              <w:numPr>
                <w:ilvl w:val="0"/>
                <w:numId w:val="0"/>
              </w:numPr>
              <w:ind w:leftChars="0"/>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8、现场观察到办公场所环境良好，文件资料及时进行整理，并存放指定地点，工作人员具有工作状态良好，销售人员和客户沟通用语规范，工作氛围总体良好。</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9、自体系建立以来无合同更改情况</w:t>
            </w:r>
          </w:p>
          <w:p>
            <w:pPr>
              <w:adjustRightInd w:val="0"/>
              <w:snapToGrid w:val="0"/>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现场销售人员称每次发货前要同客户说明发货产品，发货数量、到货日期，防止货物发送错误</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10识别的交付后的活动：本部门与其它部门通过电话、网络或客户来现场等方式向顾客了解满意信息及顾客意见包括抱怨。当有改进的信息时，及时反馈到相关部门。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目前未发生因产品质量问题导致的客户反馈及投诉的情况。</w:t>
            </w:r>
          </w:p>
          <w:p>
            <w:pPr>
              <w:rPr>
                <w:rFonts w:asciiTheme="minorEastAsia" w:hAnsiTheme="minorEastAsia" w:eastAsiaTheme="minorEastAsia"/>
                <w:szCs w:val="21"/>
              </w:rPr>
            </w:pPr>
            <w:r>
              <w:rPr>
                <w:rFonts w:hint="eastAsia" w:asciiTheme="minorEastAsia" w:hAnsiTheme="minorEastAsia" w:eastAsiaTheme="minorEastAsia" w:cstheme="minorEastAsia"/>
                <w:szCs w:val="21"/>
              </w:rPr>
              <w:t>销售过程控制符合策划要求</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放行控制</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8.6</w:t>
            </w:r>
          </w:p>
        </w:tc>
        <w:tc>
          <w:tcPr>
            <w:tcW w:w="10004" w:type="dxa"/>
            <w:vAlign w:val="center"/>
          </w:tcPr>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公司通过销售服务质量考核等形式对销售服务过程进行监视和测量。</w:t>
            </w:r>
          </w:p>
          <w:p>
            <w:pPr>
              <w:rPr>
                <w:rFonts w:asciiTheme="minorEastAsia" w:hAnsiTheme="minorEastAsia" w:eastAsiaTheme="minorEastAsia" w:cstheme="minorEastAsia"/>
                <w:szCs w:val="21"/>
                <w:lang w:val="en-GB"/>
              </w:rPr>
            </w:pP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抽服务质量考评表</w:t>
            </w:r>
          </w:p>
          <w:p>
            <w:pPr>
              <w:rPr>
                <w:rFonts w:asciiTheme="minorEastAsia" w:hAnsiTheme="minorEastAsia" w:eastAsiaTheme="minorEastAsia" w:cstheme="minorEastAsia"/>
                <w:szCs w:val="21"/>
                <w:lang w:val="en-GB"/>
              </w:rPr>
            </w:pPr>
            <w:r>
              <w:rPr>
                <w:rFonts w:hint="eastAsia"/>
                <w:szCs w:val="21"/>
              </w:rPr>
              <w:t>考核对象：</w:t>
            </w:r>
            <w:r>
              <w:rPr>
                <w:rFonts w:hint="eastAsia" w:asciiTheme="minorEastAsia" w:hAnsiTheme="minorEastAsia" w:eastAsiaTheme="minorEastAsia" w:cstheme="minorEastAsia"/>
                <w:szCs w:val="21"/>
                <w:lang w:val="en-GB"/>
              </w:rPr>
              <w:t>张X</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 xml:space="preserve">考 核 项 目    </w:t>
            </w:r>
            <w:r>
              <w:rPr>
                <w:rFonts w:hint="eastAsia"/>
                <w:sz w:val="24"/>
              </w:rPr>
              <w:t>要求             结论</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仪表、着装    仪表整洁、大方      合格</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服务态度    微笑服务、语气温和、接电话及时、有礼貌等    合格</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送货/交付    按合同要求配货，准确及时，无损伤等        合格</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单据         销售过程所要求的单据是否齐全，是否交给顾客、带回公司    合格</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售后回访服务    能达到顾客认可、满意      符合</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产品质量       产品交付顾客、未出现质量投诉     符合</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综合结论：销售服务人员能按服务规范开展工作，产品和服务符合要求</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检查人：赵喜群     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lang w:val="en-GB"/>
              </w:rPr>
              <w:t>年4月30日</w:t>
            </w:r>
          </w:p>
          <w:p>
            <w:pPr>
              <w:rPr>
                <w:rFonts w:asciiTheme="minorEastAsia" w:hAnsiTheme="minorEastAsia" w:eastAsiaTheme="minorEastAsia" w:cstheme="minorEastAsia"/>
                <w:szCs w:val="21"/>
                <w:lang w:val="en-GB"/>
              </w:rPr>
            </w:pP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 xml:space="preserve">抽《销售人员绩效考核表》 </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GB"/>
              </w:rPr>
              <w:t>姓名；张X    日期：20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lang w:val="en-GB"/>
              </w:rPr>
              <w:t>.0</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lang w:val="en-GB"/>
              </w:rPr>
              <w:t>.3</w:t>
            </w:r>
            <w:r>
              <w:rPr>
                <w:rFonts w:hint="eastAsia" w:asciiTheme="minorEastAsia" w:hAnsiTheme="minorEastAsia" w:eastAsiaTheme="minorEastAsia" w:cstheme="minorEastAsia"/>
                <w:szCs w:val="21"/>
                <w:lang w:val="en-US" w:eastAsia="zh-CN"/>
              </w:rPr>
              <w:t>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出勤奖惩：  20分</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考核：目标达成    9</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客户开拓    8</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调查能力    8</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协调合作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专业知识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责任感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工作态度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培训考核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合计：95分</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考核人：赵喜群</w:t>
            </w:r>
          </w:p>
          <w:p>
            <w:pPr>
              <w:rPr>
                <w:rFonts w:asciiTheme="minorEastAsia" w:hAnsiTheme="minorEastAsia" w:eastAsiaTheme="minorEastAsia" w:cstheme="minorEastAsia"/>
                <w:szCs w:val="21"/>
                <w:lang w:val="en-GB"/>
              </w:rPr>
            </w:pPr>
          </w:p>
          <w:p>
            <w:pPr>
              <w:rPr>
                <w:rFonts w:asciiTheme="minorEastAsia" w:hAnsiTheme="minorEastAsia" w:eastAsiaTheme="minorEastAsia" w:cstheme="minorEastAsia"/>
                <w:color w:val="auto"/>
                <w:szCs w:val="21"/>
                <w:lang w:val="en-GB"/>
              </w:rPr>
            </w:pPr>
            <w:r>
              <w:rPr>
                <w:rFonts w:asciiTheme="minorEastAsia" w:hAnsiTheme="minorEastAsia" w:eastAsiaTheme="minorEastAsia" w:cstheme="minorEastAsia"/>
                <w:szCs w:val="21"/>
                <w:lang w:val="en-GB"/>
              </w:rPr>
              <w:t>抽</w:t>
            </w:r>
            <w:r>
              <w:rPr>
                <w:rFonts w:asciiTheme="minorEastAsia" w:hAnsiTheme="minorEastAsia" w:eastAsiaTheme="minorEastAsia" w:cstheme="minorEastAsia"/>
                <w:color w:val="auto"/>
                <w:szCs w:val="21"/>
                <w:lang w:val="en-GB"/>
              </w:rPr>
              <w:t>售后服务记录单</w:t>
            </w:r>
            <w:r>
              <w:rPr>
                <w:rFonts w:hint="eastAsia" w:asciiTheme="minorEastAsia" w:hAnsiTheme="minorEastAsia" w:eastAsiaTheme="minorEastAsia" w:cstheme="minorEastAsia"/>
                <w:color w:val="auto"/>
                <w:szCs w:val="21"/>
                <w:lang w:val="en-GB"/>
              </w:rPr>
              <w:t>：</w:t>
            </w:r>
          </w:p>
          <w:p>
            <w:pPr>
              <w:rPr>
                <w:rFonts w:hint="eastAsia" w:asciiTheme="minorEastAsia" w:hAnsiTheme="minorEastAsia" w:eastAsiaTheme="minorEastAsia" w:cstheme="minorEastAsia"/>
                <w:color w:val="auto"/>
                <w:szCs w:val="21"/>
                <w:lang w:val="en-GB"/>
              </w:rPr>
            </w:pPr>
            <w:r>
              <w:rPr>
                <w:rFonts w:hint="eastAsia" w:asciiTheme="minorEastAsia" w:hAnsiTheme="minorEastAsia" w:eastAsiaTheme="minorEastAsia" w:cstheme="minorEastAsia"/>
                <w:color w:val="auto"/>
                <w:szCs w:val="21"/>
                <w:lang w:val="en-GB"/>
              </w:rPr>
              <w:t>日期：2019年1</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lang w:val="en-GB"/>
              </w:rPr>
              <w:t>月</w:t>
            </w:r>
            <w:r>
              <w:rPr>
                <w:rFonts w:hint="eastAsia" w:asciiTheme="minorEastAsia" w:hAnsiTheme="minorEastAsia" w:eastAsiaTheme="minorEastAsia" w:cstheme="minorEastAsia"/>
                <w:color w:val="auto"/>
                <w:szCs w:val="21"/>
                <w:lang w:val="en-US" w:eastAsia="zh-CN"/>
              </w:rPr>
              <w:t>12</w:t>
            </w:r>
            <w:r>
              <w:rPr>
                <w:rFonts w:hint="eastAsia" w:asciiTheme="minorEastAsia" w:hAnsiTheme="minorEastAsia" w:eastAsiaTheme="minorEastAsia" w:cstheme="minorEastAsia"/>
                <w:color w:val="auto"/>
                <w:szCs w:val="21"/>
                <w:lang w:val="en-GB"/>
              </w:rPr>
              <w:t>日   客户：</w:t>
            </w:r>
            <w:r>
              <w:rPr>
                <w:rFonts w:hint="eastAsia" w:asciiTheme="minorEastAsia" w:hAnsiTheme="minorEastAsia" w:eastAsiaTheme="minorEastAsia" w:cstheme="minorEastAsia"/>
                <w:color w:val="auto"/>
                <w:szCs w:val="21"/>
                <w:lang w:val="en-US" w:eastAsia="zh-CN"/>
              </w:rPr>
              <w:t xml:space="preserve">五家束职业技术学院  </w:t>
            </w:r>
            <w:r>
              <w:rPr>
                <w:rFonts w:hint="eastAsia" w:asciiTheme="minorEastAsia" w:hAnsiTheme="minorEastAsia" w:eastAsiaTheme="minorEastAsia" w:cstheme="minorEastAsia"/>
                <w:color w:val="auto"/>
                <w:szCs w:val="21"/>
                <w:lang w:val="en-GB"/>
              </w:rPr>
              <w:t xml:space="preserve">  </w:t>
            </w:r>
          </w:p>
          <w:p>
            <w:pPr>
              <w:rPr>
                <w:rFonts w:asciiTheme="minorEastAsia" w:hAnsiTheme="minorEastAsia" w:eastAsiaTheme="minorEastAsia" w:cstheme="minorEastAsia"/>
                <w:color w:val="auto"/>
                <w:szCs w:val="21"/>
                <w:lang w:val="en-GB"/>
              </w:rPr>
            </w:pPr>
            <w:r>
              <w:rPr>
                <w:rFonts w:hint="eastAsia" w:asciiTheme="minorEastAsia" w:hAnsiTheme="minorEastAsia" w:eastAsiaTheme="minorEastAsia" w:cstheme="minorEastAsia"/>
                <w:color w:val="auto"/>
                <w:szCs w:val="21"/>
                <w:lang w:val="en-US" w:eastAsia="zh-CN"/>
              </w:rPr>
              <w:t>培训内容：交流充电桩、动力总成拆装、交互是教学台架的使用及功能介绍，主要设备说明，设备操作等</w:t>
            </w:r>
            <w:r>
              <w:rPr>
                <w:rFonts w:hint="eastAsia" w:asciiTheme="minorEastAsia" w:hAnsiTheme="minorEastAsia" w:eastAsiaTheme="minorEastAsia" w:cstheme="minorEastAsia"/>
                <w:color w:val="auto"/>
                <w:szCs w:val="21"/>
                <w:lang w:val="en-GB"/>
              </w:rPr>
              <w:t xml:space="preserve">  </w:t>
            </w:r>
          </w:p>
          <w:p>
            <w:pP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参与人员：陈秦、陈宇朋等</w:t>
            </w:r>
          </w:p>
          <w:p>
            <w:pPr>
              <w:pStyle w:val="2"/>
              <w:rPr>
                <w:rFonts w:hint="default"/>
                <w:color w:val="auto"/>
                <w:lang w:val="en-US" w:eastAsia="zh-CN"/>
              </w:rPr>
            </w:pPr>
            <w:r>
              <w:rPr>
                <w:rFonts w:hint="eastAsia" w:asciiTheme="minorEastAsia" w:hAnsiTheme="minorEastAsia" w:eastAsiaTheme="minorEastAsia" w:cstheme="minorEastAsia"/>
                <w:color w:val="auto"/>
                <w:szCs w:val="21"/>
                <w:lang w:val="en-US" w:eastAsia="zh-CN"/>
              </w:rPr>
              <w:t>客户负责人确认：林卫华   单玉龙   2019年11月14日</w:t>
            </w:r>
          </w:p>
          <w:p>
            <w:pPr>
              <w:rPr>
                <w:rFonts w:asciiTheme="minorEastAsia" w:hAnsiTheme="minorEastAsia" w:eastAsiaTheme="minorEastAsia" w:cstheme="minorEastAsia"/>
                <w:color w:val="auto"/>
                <w:szCs w:val="21"/>
                <w:lang w:val="en-GB"/>
              </w:rPr>
            </w:pPr>
          </w:p>
          <w:p>
            <w:pPr>
              <w:rPr>
                <w:rFonts w:asciiTheme="minorEastAsia" w:hAnsiTheme="minorEastAsia" w:eastAsiaTheme="minorEastAsia" w:cstheme="minorEastAsia"/>
                <w:color w:val="auto"/>
                <w:szCs w:val="21"/>
                <w:lang w:val="en-GB"/>
              </w:rPr>
            </w:pPr>
            <w:r>
              <w:rPr>
                <w:rFonts w:hint="eastAsia" w:asciiTheme="minorEastAsia" w:hAnsiTheme="minorEastAsia" w:eastAsiaTheme="minorEastAsia" w:cstheme="minorEastAsia"/>
                <w:color w:val="auto"/>
                <w:szCs w:val="21"/>
                <w:lang w:val="en-GB"/>
              </w:rPr>
              <w:t>日期：2019年</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lang w:val="en-GB"/>
              </w:rPr>
              <w:t>2月</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lang w:val="en-GB"/>
              </w:rPr>
              <w:t>0日    客户：四川化工职业技术学院    联系人：白秋林</w:t>
            </w:r>
          </w:p>
          <w:p>
            <w:pPr>
              <w:rPr>
                <w:rFonts w:asciiTheme="minorEastAsia" w:hAnsiTheme="minorEastAsia" w:eastAsiaTheme="minorEastAsia" w:cstheme="minorEastAsia"/>
                <w:color w:val="auto"/>
                <w:szCs w:val="21"/>
                <w:lang w:val="en-GB"/>
              </w:rPr>
            </w:pPr>
            <w:r>
              <w:rPr>
                <w:rFonts w:hint="eastAsia" w:asciiTheme="minorEastAsia" w:hAnsiTheme="minorEastAsia" w:eastAsiaTheme="minorEastAsia" w:cstheme="minorEastAsia"/>
                <w:color w:val="auto"/>
                <w:szCs w:val="21"/>
                <w:lang w:val="en-GB"/>
              </w:rPr>
              <w:t>电话：136xxxxxxxx    电话备注：设备不怎么用</w:t>
            </w:r>
          </w:p>
          <w:p>
            <w:pPr>
              <w:rPr>
                <w:rFonts w:asciiTheme="minorEastAsia" w:hAnsiTheme="minorEastAsia" w:eastAsiaTheme="minorEastAsia" w:cstheme="minorEastAsia"/>
                <w:color w:val="auto"/>
                <w:szCs w:val="21"/>
                <w:lang w:val="en-GB"/>
              </w:rPr>
            </w:pPr>
            <w:r>
              <w:rPr>
                <w:rFonts w:hint="eastAsia" w:asciiTheme="minorEastAsia" w:hAnsiTheme="minorEastAsia" w:eastAsiaTheme="minorEastAsia" w:cstheme="minorEastAsia"/>
                <w:color w:val="auto"/>
                <w:szCs w:val="21"/>
                <w:lang w:val="en-GB"/>
              </w:rPr>
              <w:t>。。。。。。。。</w:t>
            </w:r>
          </w:p>
          <w:p>
            <w:pPr>
              <w:rPr>
                <w:rFonts w:asciiTheme="minorEastAsia" w:hAnsiTheme="minorEastAsia" w:eastAsiaTheme="minorEastAsia" w:cstheme="minorEastAsia"/>
                <w:color w:val="auto"/>
                <w:szCs w:val="21"/>
                <w:lang w:val="en-GB"/>
              </w:rPr>
            </w:pP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color w:val="auto"/>
                <w:szCs w:val="21"/>
                <w:lang w:val="en-GB"/>
              </w:rPr>
              <w:t>另抽其他记录，均保存完</w:t>
            </w:r>
            <w:r>
              <w:rPr>
                <w:rFonts w:hint="eastAsia" w:asciiTheme="minorEastAsia" w:hAnsiTheme="minorEastAsia" w:eastAsiaTheme="minorEastAsia" w:cstheme="minorEastAsia"/>
                <w:szCs w:val="21"/>
                <w:lang w:val="en-GB"/>
              </w:rPr>
              <w:t>好，符合要求。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服务的放行受控。符合要求</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监测、</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分析与评价</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9.1.1</w:t>
            </w:r>
          </w:p>
          <w:p>
            <w:pPr>
              <w:spacing w:line="276" w:lineRule="auto"/>
              <w:rPr>
                <w:rFonts w:asciiTheme="minorEastAsia" w:hAnsiTheme="minorEastAsia" w:eastAsiaTheme="minorEastAsia"/>
                <w:szCs w:val="21"/>
              </w:rPr>
            </w:pPr>
            <w:r>
              <w:rPr>
                <w:rFonts w:asciiTheme="minorEastAsia" w:hAnsiTheme="minorEastAsia" w:eastAsiaTheme="minorEastAsia"/>
                <w:szCs w:val="21"/>
              </w:rPr>
              <w:t>9.1.3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公司通过质量目标考核、内审、管理评审等对体系的有效性进行评价。</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1）提供了顾客满意调查表，并进行了分析。</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2)对质量目标完成进行了统计，均完成，符合要求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3）通过内审中发现的不符合，确定改进措施并实施。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4）通过管理评审，提出改进措施，以便发现改进方向。</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通过对数据的收集、分析和处理提高顾客满意、产品和服务符合性、质量管理体系的绩效和有效性、过程、产品的特性及发展趋势等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根据对应对风险措施评价分析，公司仍需要加强人员的管理和培训，做到精益求精，加强内部管理，持续改进组织的质量管理体系。</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顾客反馈及满意信息收集</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9.1.2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企业对顾客对产品是否满意的信息进行监视，并编制《满意情况调查表》。对调查表中各项目进行测算，公司于20</w:t>
            </w: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12月</w:t>
            </w:r>
            <w:r>
              <w:rPr>
                <w:rFonts w:hint="eastAsia" w:asciiTheme="minorEastAsia" w:hAnsiTheme="minorEastAsia" w:eastAsiaTheme="minorEastAsia"/>
                <w:szCs w:val="21"/>
              </w:rPr>
              <w:t>对主要客户进行了电话问卷调查，分别对项目及质量、价格、交期期、售后服务等内容进行调查，客户均对相关内容进行了反馈，从统计数据中可以看出，顾客满意度平均分为96%，超过了质量目标要求，目标完成</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内部审核</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9.2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提供《内部审核控制程序》，文件编制符合要求。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公司对审核方案进行了有效策划，内容包括:目的、范围、审核频次、方法，策划内容齐全有效。</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内审时间：20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年3月28日，依据策划的要求实施了审核。</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内审员：赵喜群、李转</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内审人员资格：以上人员均为内审员，并提供培训记录及内审员任命书，提供内审文件：</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“2019</w:t>
            </w:r>
            <w:r>
              <w:rPr>
                <w:rFonts w:hint="eastAsia" w:asciiTheme="minorEastAsia" w:hAnsiTheme="minorEastAsia" w:eastAsiaTheme="minorEastAsia"/>
                <w:szCs w:val="21"/>
                <w:lang w:val="en-US" w:eastAsia="zh-CN"/>
              </w:rPr>
              <w:t>-2020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度</w:t>
            </w:r>
            <w:r>
              <w:rPr>
                <w:rFonts w:hint="eastAsia" w:asciiTheme="minorEastAsia" w:hAnsiTheme="minorEastAsia" w:eastAsiaTheme="minorEastAsia"/>
                <w:szCs w:val="21"/>
              </w:rPr>
              <w:t>内部审核计划”，包括审核的时间、依据、审核范围、审核组成员等内容；</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“内部日程安排（通知）”；“首末次会议签到表”和“内审检查表”；</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按照审核计划对各部门实施了审核，经查未发现本部门人员审核本部门的情况，审核公正。</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内部审核共发现1个不符合项，属于一般性质的不符合，对此制定了纠正措施，并记录了纠正措施的结果。</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提供“审核报告”，内容包括：审核目的、范围、依据、审核组成员、审核日期、审核过程、审核评价、内审结论：这次内审是比较成功的审核，同时也发现我公司的质量管理体系运行基本是正常的、有效的。</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对内审控制满足要求。</w:t>
            </w:r>
          </w:p>
        </w:tc>
        <w:tc>
          <w:tcPr>
            <w:tcW w:w="1585" w:type="dxa"/>
          </w:tcPr>
          <w:p>
            <w:pPr>
              <w:spacing w:line="276" w:lineRule="auto"/>
              <w:rPr>
                <w:rFonts w:asciiTheme="minorEastAsia" w:hAnsiTheme="minorEastAsia" w:eastAsiaTheme="minorEastAsia"/>
                <w:szCs w:val="21"/>
              </w:rPr>
            </w:pP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宋体" w:hAnsi="宋体"/>
                <w:szCs w:val="21"/>
              </w:rPr>
            </w:pPr>
            <w:r>
              <w:rPr>
                <w:rFonts w:hint="eastAsia" w:ascii="宋体" w:hAnsi="宋体"/>
                <w:szCs w:val="21"/>
              </w:rPr>
              <w:t>过程与活动、</w:t>
            </w:r>
          </w:p>
          <w:p>
            <w:pPr>
              <w:spacing w:line="276" w:lineRule="auto"/>
              <w:jc w:val="center"/>
              <w:rPr>
                <w:rFonts w:ascii="宋体" w:hAnsi="宋体"/>
                <w:szCs w:val="21"/>
              </w:rPr>
            </w:pPr>
            <w:r>
              <w:rPr>
                <w:rFonts w:hint="eastAsia" w:ascii="宋体" w:hAnsi="宋体"/>
                <w:szCs w:val="21"/>
              </w:rPr>
              <w:t>抽样计划</w:t>
            </w:r>
          </w:p>
        </w:tc>
        <w:tc>
          <w:tcPr>
            <w:tcW w:w="960" w:type="dxa"/>
            <w:vMerge w:val="restart"/>
            <w:vAlign w:val="center"/>
          </w:tcPr>
          <w:p>
            <w:pPr>
              <w:spacing w:line="276" w:lineRule="auto"/>
              <w:rPr>
                <w:rFonts w:ascii="宋体" w:hAnsi="宋体"/>
                <w:szCs w:val="21"/>
              </w:rPr>
            </w:pPr>
            <w:r>
              <w:rPr>
                <w:rFonts w:hint="eastAsia" w:ascii="宋体" w:hAnsi="宋体"/>
                <w:szCs w:val="21"/>
              </w:rPr>
              <w:t>涉及</w:t>
            </w:r>
          </w:p>
          <w:p>
            <w:pPr>
              <w:spacing w:line="276" w:lineRule="auto"/>
              <w:rPr>
                <w:rFonts w:ascii="宋体" w:hAnsi="宋体"/>
                <w:szCs w:val="21"/>
              </w:rPr>
            </w:pPr>
            <w:r>
              <w:rPr>
                <w:rFonts w:hint="eastAsia" w:ascii="宋体" w:hAnsi="宋体"/>
                <w:szCs w:val="21"/>
              </w:rPr>
              <w:t>条款</w:t>
            </w:r>
          </w:p>
        </w:tc>
        <w:tc>
          <w:tcPr>
            <w:tcW w:w="10004" w:type="dxa"/>
            <w:vAlign w:val="center"/>
          </w:tcPr>
          <w:p>
            <w:pPr>
              <w:spacing w:line="276" w:lineRule="auto"/>
              <w:rPr>
                <w:rFonts w:ascii="宋体" w:hAnsi="宋体"/>
                <w:szCs w:val="21"/>
              </w:rPr>
            </w:pPr>
            <w:r>
              <w:rPr>
                <w:rFonts w:hint="eastAsia" w:ascii="宋体" w:hAnsi="宋体"/>
                <w:szCs w:val="21"/>
              </w:rPr>
              <w:t>受审核部门：技术部      主管领导/陪同人员：</w:t>
            </w:r>
            <w:r>
              <w:rPr>
                <w:rFonts w:ascii="宋体" w:hAnsi="宋体"/>
                <w:szCs w:val="21"/>
              </w:rPr>
              <w:t xml:space="preserve"> 李转</w:t>
            </w:r>
          </w:p>
        </w:tc>
        <w:tc>
          <w:tcPr>
            <w:tcW w:w="1585" w:type="dxa"/>
            <w:vMerge w:val="restart"/>
            <w:vAlign w:val="center"/>
          </w:tcPr>
          <w:p>
            <w:pPr>
              <w:spacing w:line="276" w:lineRule="auto"/>
              <w:rPr>
                <w:rFonts w:ascii="宋体" w:hAnsi="宋体"/>
                <w:szCs w:val="21"/>
              </w:rPr>
            </w:pPr>
            <w:r>
              <w:rPr>
                <w:rFonts w:hint="eastAsia" w:ascii="宋体" w:hAnsi="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宋体" w:hAnsi="宋体"/>
                <w:szCs w:val="21"/>
              </w:rPr>
            </w:pPr>
          </w:p>
        </w:tc>
        <w:tc>
          <w:tcPr>
            <w:tcW w:w="960" w:type="dxa"/>
            <w:vMerge w:val="continue"/>
            <w:vAlign w:val="center"/>
          </w:tcPr>
          <w:p>
            <w:pPr>
              <w:spacing w:line="276" w:lineRule="auto"/>
              <w:rPr>
                <w:rFonts w:ascii="宋体" w:hAnsi="宋体"/>
                <w:szCs w:val="21"/>
              </w:rPr>
            </w:pPr>
          </w:p>
        </w:tc>
        <w:tc>
          <w:tcPr>
            <w:tcW w:w="10004" w:type="dxa"/>
            <w:vAlign w:val="center"/>
          </w:tcPr>
          <w:p>
            <w:pPr>
              <w:spacing w:before="120" w:line="276" w:lineRule="auto"/>
              <w:rPr>
                <w:rFonts w:ascii="宋体" w:hAnsi="宋体"/>
                <w:szCs w:val="21"/>
              </w:rPr>
            </w:pPr>
            <w:r>
              <w:rPr>
                <w:rFonts w:hint="eastAsia" w:ascii="宋体" w:hAnsi="宋体"/>
                <w:szCs w:val="21"/>
              </w:rPr>
              <w:t>审核员：朱晓丽 吴少华  审核时间：20</w:t>
            </w:r>
            <w:r>
              <w:rPr>
                <w:rFonts w:hint="eastAsia" w:ascii="宋体" w:hAnsi="宋体"/>
                <w:szCs w:val="21"/>
                <w:lang w:val="en-US" w:eastAsia="zh-CN"/>
              </w:rPr>
              <w:t>20</w:t>
            </w:r>
            <w:r>
              <w:rPr>
                <w:rFonts w:hint="eastAsia" w:ascii="宋体" w:hAnsi="宋体"/>
                <w:szCs w:val="21"/>
              </w:rPr>
              <w:t>年8月</w:t>
            </w:r>
            <w:r>
              <w:rPr>
                <w:rFonts w:hint="eastAsia" w:ascii="宋体" w:hAnsi="宋体"/>
                <w:szCs w:val="21"/>
                <w:lang w:val="en-US" w:eastAsia="zh-CN"/>
              </w:rPr>
              <w:t>20</w:t>
            </w:r>
            <w:r>
              <w:rPr>
                <w:rFonts w:hint="eastAsia" w:ascii="宋体" w:hAnsi="宋体"/>
                <w:szCs w:val="21"/>
              </w:rPr>
              <w:t>日</w:t>
            </w:r>
          </w:p>
        </w:tc>
        <w:tc>
          <w:tcPr>
            <w:tcW w:w="1585" w:type="dxa"/>
            <w:vMerge w:val="continue"/>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宋体" w:hAnsi="宋体"/>
                <w:szCs w:val="21"/>
              </w:rPr>
            </w:pPr>
          </w:p>
        </w:tc>
        <w:tc>
          <w:tcPr>
            <w:tcW w:w="960" w:type="dxa"/>
            <w:vMerge w:val="continue"/>
            <w:vAlign w:val="center"/>
          </w:tcPr>
          <w:p>
            <w:pPr>
              <w:spacing w:line="276" w:lineRule="auto"/>
              <w:rPr>
                <w:rFonts w:ascii="宋体" w:hAnsi="宋体"/>
                <w:szCs w:val="21"/>
              </w:rPr>
            </w:pP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审核条款：5.3，6.2，7.1.3-7.1.5  8.1  8.3 8.5  8.6  8.7 10.2</w:t>
            </w:r>
          </w:p>
        </w:tc>
        <w:tc>
          <w:tcPr>
            <w:tcW w:w="1585" w:type="dxa"/>
            <w:vMerge w:val="continue"/>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职责和权限</w:t>
            </w:r>
          </w:p>
        </w:tc>
        <w:tc>
          <w:tcPr>
            <w:tcW w:w="960" w:type="dxa"/>
            <w:vAlign w:val="center"/>
          </w:tcPr>
          <w:p>
            <w:pPr>
              <w:spacing w:line="276" w:lineRule="auto"/>
              <w:rPr>
                <w:rFonts w:ascii="宋体" w:hAnsi="宋体"/>
                <w:szCs w:val="21"/>
              </w:rPr>
            </w:pPr>
            <w:r>
              <w:rPr>
                <w:rFonts w:ascii="宋体" w:hAnsi="宋体"/>
                <w:szCs w:val="21"/>
              </w:rPr>
              <w:t>5.3</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部门主要职责如下：</w:t>
            </w:r>
          </w:p>
          <w:p>
            <w:pPr>
              <w:adjustRightInd w:val="0"/>
              <w:snapToGrid w:val="0"/>
              <w:spacing w:line="276" w:lineRule="auto"/>
              <w:rPr>
                <w:rFonts w:ascii="宋体" w:hAnsi="宋体"/>
                <w:szCs w:val="21"/>
              </w:rPr>
            </w:pPr>
            <w:r>
              <w:rPr>
                <w:rFonts w:hint="eastAsia" w:ascii="宋体" w:hAnsi="宋体"/>
                <w:szCs w:val="21"/>
              </w:rPr>
              <w:t>负责产品开发计划的制定和实施；</w:t>
            </w:r>
          </w:p>
          <w:p>
            <w:pPr>
              <w:adjustRightInd w:val="0"/>
              <w:snapToGrid w:val="0"/>
              <w:spacing w:line="276" w:lineRule="auto"/>
              <w:rPr>
                <w:rFonts w:ascii="宋体" w:hAnsi="宋体"/>
                <w:szCs w:val="21"/>
              </w:rPr>
            </w:pPr>
            <w:r>
              <w:rPr>
                <w:rFonts w:hint="eastAsia" w:ascii="宋体" w:hAnsi="宋体"/>
                <w:szCs w:val="21"/>
              </w:rPr>
              <w:t xml:space="preserve">负责对产品开发过程进行监视和测量。。。。。。。。 </w:t>
            </w:r>
          </w:p>
          <w:p>
            <w:pPr>
              <w:adjustRightInd w:val="0"/>
              <w:snapToGrid w:val="0"/>
              <w:spacing w:line="276" w:lineRule="auto"/>
              <w:rPr>
                <w:rFonts w:ascii="宋体" w:hAnsi="宋体"/>
                <w:szCs w:val="21"/>
              </w:rPr>
            </w:pPr>
            <w:r>
              <w:rPr>
                <w:rFonts w:hint="eastAsia" w:ascii="宋体" w:hAnsi="宋体"/>
                <w:szCs w:val="21"/>
              </w:rPr>
              <w:t>职责和权限与手册描述基本一致。部门负责人对自己的职责较清楚</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质量目标及其实现的策划</w:t>
            </w:r>
          </w:p>
        </w:tc>
        <w:tc>
          <w:tcPr>
            <w:tcW w:w="960" w:type="dxa"/>
            <w:vAlign w:val="center"/>
          </w:tcPr>
          <w:p>
            <w:pPr>
              <w:spacing w:line="276" w:lineRule="auto"/>
              <w:rPr>
                <w:rFonts w:ascii="宋体" w:hAnsi="宋体"/>
                <w:szCs w:val="21"/>
              </w:rPr>
            </w:pPr>
            <w:r>
              <w:rPr>
                <w:rFonts w:ascii="宋体" w:hAnsi="宋体"/>
                <w:szCs w:val="21"/>
              </w:rPr>
              <w:t>6.2</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 xml:space="preserve">产品交付合格率100% (交付合格数/总次数*100%)； </w:t>
            </w:r>
          </w:p>
          <w:p>
            <w:pPr>
              <w:adjustRightInd w:val="0"/>
              <w:snapToGrid w:val="0"/>
              <w:spacing w:line="276" w:lineRule="auto"/>
              <w:rPr>
                <w:rFonts w:ascii="宋体" w:hAnsi="宋体"/>
                <w:szCs w:val="21"/>
              </w:rPr>
            </w:pPr>
            <w:r>
              <w:rPr>
                <w:rFonts w:hint="eastAsia" w:ascii="宋体" w:hAnsi="宋体"/>
                <w:szCs w:val="21"/>
              </w:rPr>
              <w:t>研发变更率小于5%（设计变更数/总数*100%）</w:t>
            </w:r>
          </w:p>
          <w:p>
            <w:pPr>
              <w:adjustRightInd w:val="0"/>
              <w:snapToGrid w:val="0"/>
              <w:spacing w:line="276" w:lineRule="auto"/>
              <w:rPr>
                <w:rFonts w:ascii="宋体" w:hAnsi="宋体"/>
                <w:szCs w:val="21"/>
              </w:rPr>
            </w:pPr>
            <w:r>
              <w:rPr>
                <w:rFonts w:hint="eastAsia" w:ascii="宋体" w:hAnsi="宋体"/>
                <w:szCs w:val="21"/>
              </w:rPr>
              <w:t>2019年</w:t>
            </w:r>
            <w:r>
              <w:rPr>
                <w:rFonts w:hint="eastAsia" w:ascii="宋体" w:hAnsi="宋体"/>
                <w:szCs w:val="21"/>
                <w:lang w:val="en-US" w:eastAsia="zh-CN"/>
              </w:rPr>
              <w:t>8</w:t>
            </w:r>
            <w:r>
              <w:rPr>
                <w:rFonts w:hint="eastAsia" w:ascii="宋体" w:hAnsi="宋体"/>
                <w:szCs w:val="21"/>
              </w:rPr>
              <w:t>月至20</w:t>
            </w:r>
            <w:r>
              <w:rPr>
                <w:rFonts w:hint="eastAsia" w:ascii="宋体" w:hAnsi="宋体"/>
                <w:szCs w:val="21"/>
                <w:lang w:val="en-US" w:eastAsia="zh-CN"/>
              </w:rPr>
              <w:t>20</w:t>
            </w:r>
            <w:r>
              <w:rPr>
                <w:rFonts w:hint="eastAsia" w:ascii="宋体" w:hAnsi="宋体"/>
                <w:szCs w:val="21"/>
              </w:rPr>
              <w:t>年7月目标完成情况：产品交付格率100%；软件交付及时率100%  。</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基础设施</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配备了电脑、打印机、传真、电话等办公设施、配备了无线网络。提供了《办公设备清单》主要有台式电脑、笔记本电脑、打印机、服务器等办公设备，基本能满足服务需要。</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办公室设备的日常维护，主要为局域网维护、灰尘清扫、电脑杀毒和一些设备的耗材更换。电脑等维修保养由使用者自行解决，自己无法解决时由技术人员进行维修，无记录。</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过程运行环境</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7.1.4</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企业有保密制度：员工进公司时即签订保密协议，每人配备电脑，电脑均有密码。在项目启动前会进行人员分工，每个人分工不同，中间无交叉。目前无技术或项目信息外泄现象。</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监视测量资源</w:t>
            </w:r>
          </w:p>
        </w:tc>
        <w:tc>
          <w:tcPr>
            <w:tcW w:w="960" w:type="dxa"/>
            <w:vAlign w:val="center"/>
          </w:tcPr>
          <w:p>
            <w:pPr>
              <w:spacing w:line="276" w:lineRule="auto"/>
              <w:rPr>
                <w:rFonts w:ascii="宋体" w:hAnsi="宋体"/>
                <w:szCs w:val="21"/>
              </w:rPr>
            </w:pPr>
            <w:r>
              <w:rPr>
                <w:rFonts w:ascii="宋体" w:hAnsi="宋体"/>
                <w:szCs w:val="21"/>
              </w:rPr>
              <w:t>7.1.5</w:t>
            </w:r>
          </w:p>
        </w:tc>
        <w:tc>
          <w:tcPr>
            <w:tcW w:w="10004" w:type="dxa"/>
            <w:vAlign w:val="center"/>
          </w:tcPr>
          <w:p>
            <w:pPr>
              <w:spacing w:line="276" w:lineRule="auto"/>
              <w:rPr>
                <w:rFonts w:ascii="宋体" w:hAnsi="宋体" w:cs="宋体"/>
                <w:kern w:val="0"/>
                <w:szCs w:val="21"/>
              </w:rPr>
            </w:pPr>
            <w:r>
              <w:rPr>
                <w:rFonts w:hint="eastAsia" w:ascii="宋体" w:hAnsi="宋体" w:cs="宋体"/>
                <w:kern w:val="0"/>
                <w:szCs w:val="21"/>
              </w:rPr>
              <w:t>公司产品开发过程中涉及的软件监视和测量工具主要是由公司测试员编制的测试用例，可验证软件符合性。询问部门负责人称，对于测试用例在编制完成后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pPr>
              <w:spacing w:line="276" w:lineRule="auto"/>
              <w:rPr>
                <w:rFonts w:hint="eastAsia" w:ascii="宋体" w:hAnsi="宋体"/>
                <w:color w:val="auto"/>
                <w:szCs w:val="21"/>
                <w:lang w:val="en-US" w:eastAsia="zh-CN"/>
              </w:rPr>
            </w:pPr>
            <w:r>
              <w:rPr>
                <w:rFonts w:hint="eastAsia" w:ascii="宋体" w:hAnsi="宋体" w:cs="宋体"/>
                <w:kern w:val="0"/>
                <w:szCs w:val="21"/>
              </w:rPr>
              <w:t>企业依据产品监视和测量活动需要提供并配备了相应的监视和测量设备，提供了“监视和测量设备清单”，主要检测设备有</w:t>
            </w:r>
            <w:r>
              <w:rPr>
                <w:rFonts w:hint="eastAsia" w:ascii="宋体" w:hAnsi="宋体"/>
                <w:color w:val="auto"/>
                <w:szCs w:val="21"/>
              </w:rPr>
              <w:t>钢卷尺、万用表</w:t>
            </w:r>
            <w:r>
              <w:rPr>
                <w:rFonts w:hint="eastAsia" w:ascii="宋体" w:hAnsi="宋体"/>
                <w:color w:val="auto"/>
                <w:szCs w:val="21"/>
                <w:lang w:val="en-US" w:eastAsia="zh-CN"/>
              </w:rPr>
              <w:t>,抽校准报表：</w:t>
            </w:r>
          </w:p>
          <w:p>
            <w:pPr>
              <w:pStyle w:val="2"/>
              <w:rPr>
                <w:rFonts w:hint="eastAsia" w:ascii="宋体" w:hAnsi="宋体"/>
                <w:color w:val="auto"/>
                <w:szCs w:val="21"/>
                <w:lang w:val="en-US" w:eastAsia="zh-CN"/>
              </w:rPr>
            </w:pPr>
            <w:r>
              <w:rPr>
                <w:rFonts w:hint="eastAsia" w:ascii="宋体" w:hAnsi="宋体"/>
                <w:color w:val="auto"/>
                <w:szCs w:val="21"/>
                <w:lang w:val="en-US" w:eastAsia="zh-CN"/>
              </w:rPr>
              <w:t>设备名称    规格型号    校准日期</w:t>
            </w:r>
          </w:p>
          <w:p>
            <w:pPr>
              <w:pStyle w:val="2"/>
              <w:rPr>
                <w:rFonts w:hint="eastAsia" w:ascii="宋体" w:hAnsi="宋体"/>
                <w:color w:val="auto"/>
                <w:szCs w:val="21"/>
                <w:lang w:val="en-US" w:eastAsia="zh-CN"/>
              </w:rPr>
            </w:pPr>
            <w:r>
              <w:rPr>
                <w:rFonts w:hint="eastAsia" w:ascii="宋体" w:hAnsi="宋体"/>
                <w:color w:val="auto"/>
                <w:szCs w:val="21"/>
                <w:lang w:val="en-US" w:eastAsia="zh-CN"/>
              </w:rPr>
              <w:t>钢卷尺      5M       2020年8月18日</w:t>
            </w:r>
          </w:p>
          <w:p>
            <w:pPr>
              <w:pStyle w:val="2"/>
              <w:rPr>
                <w:rFonts w:hint="eastAsia" w:ascii="宋体" w:hAnsi="宋体"/>
                <w:color w:val="auto"/>
                <w:szCs w:val="21"/>
                <w:lang w:val="en-US" w:eastAsia="zh-CN"/>
              </w:rPr>
            </w:pPr>
            <w:r>
              <w:rPr>
                <w:rFonts w:hint="eastAsia" w:ascii="宋体" w:hAnsi="宋体"/>
                <w:color w:val="auto"/>
                <w:szCs w:val="21"/>
                <w:lang w:val="en-US" w:eastAsia="zh-CN"/>
              </w:rPr>
              <w:t>万用表      UT39C    2020年8月18日</w:t>
            </w:r>
            <w:bookmarkStart w:id="1" w:name="_GoBack"/>
            <w:bookmarkEnd w:id="1"/>
          </w:p>
          <w:p>
            <w:pPr>
              <w:spacing w:line="276" w:lineRule="auto"/>
              <w:rPr>
                <w:rFonts w:ascii="宋体" w:hAnsi="宋体" w:cs="宋体"/>
                <w:kern w:val="0"/>
                <w:szCs w:val="21"/>
              </w:rPr>
            </w:pPr>
            <w:r>
              <w:rPr>
                <w:rFonts w:hint="eastAsia" w:ascii="宋体" w:hAnsi="宋体" w:cs="宋体"/>
                <w:kern w:val="0"/>
                <w:szCs w:val="21"/>
              </w:rPr>
              <w:t>企业监视和测量装置不允许随意调整，使用人员对设备的搬运、维护和贮存期间防止破损或失效，严格按照使用说明书进行使用和管理。</w:t>
            </w:r>
          </w:p>
          <w:p>
            <w:pPr>
              <w:spacing w:line="276" w:lineRule="auto"/>
              <w:rPr>
                <w:rFonts w:ascii="宋体" w:hAnsi="宋体"/>
                <w:szCs w:val="21"/>
              </w:rPr>
            </w:pPr>
            <w:r>
              <w:rPr>
                <w:rFonts w:hint="eastAsia" w:ascii="宋体" w:hAnsi="宋体" w:cs="宋体"/>
                <w:kern w:val="0"/>
                <w:szCs w:val="21"/>
              </w:rPr>
              <w:t>该公司未出现过建设测量设备在有效期内失准的情况。</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运行策划和控制</w:t>
            </w:r>
          </w:p>
        </w:tc>
        <w:tc>
          <w:tcPr>
            <w:tcW w:w="960" w:type="dxa"/>
            <w:vAlign w:val="center"/>
          </w:tcPr>
          <w:p>
            <w:pPr>
              <w:spacing w:line="276" w:lineRule="auto"/>
              <w:rPr>
                <w:rFonts w:ascii="宋体" w:hAnsi="宋体"/>
                <w:szCs w:val="21"/>
              </w:rPr>
            </w:pPr>
            <w:r>
              <w:rPr>
                <w:rFonts w:hint="eastAsia" w:ascii="宋体" w:hAnsi="宋体"/>
                <w:szCs w:val="21"/>
              </w:rPr>
              <w:t>8.1</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公司针对开发服务的特点进行了如下策划：</w:t>
            </w:r>
          </w:p>
          <w:p>
            <w:pPr>
              <w:adjustRightInd w:val="0"/>
              <w:snapToGrid w:val="0"/>
              <w:spacing w:line="276" w:lineRule="auto"/>
              <w:rPr>
                <w:rFonts w:ascii="宋体" w:hAnsi="宋体"/>
                <w:szCs w:val="21"/>
              </w:rPr>
            </w:pPr>
            <w:r>
              <w:rPr>
                <w:rFonts w:hint="eastAsia" w:ascii="宋体" w:hAnsi="宋体"/>
                <w:szCs w:val="21"/>
              </w:rPr>
              <w:t>一、策划了服务流程：</w:t>
            </w:r>
          </w:p>
          <w:p>
            <w:pPr>
              <w:adjustRightInd w:val="0"/>
              <w:snapToGrid w:val="0"/>
              <w:spacing w:line="276" w:lineRule="auto"/>
              <w:rPr>
                <w:rFonts w:ascii="宋体" w:hAnsi="宋体"/>
                <w:szCs w:val="21"/>
              </w:rPr>
            </w:pPr>
            <w:r>
              <w:rPr>
                <w:rFonts w:hint="eastAsia" w:ascii="宋体" w:hAnsi="宋体"/>
                <w:szCs w:val="21"/>
              </w:rPr>
              <w:t>1、开发及服务流程：立项--需求分析--概要设计--详细设计—产品硬件委托加工--测试--配置标识--部署--客户确认--交付使用—售后服务</w:t>
            </w:r>
          </w:p>
          <w:p>
            <w:pPr>
              <w:adjustRightInd w:val="0"/>
              <w:snapToGrid w:val="0"/>
              <w:spacing w:line="276" w:lineRule="auto"/>
              <w:rPr>
                <w:rFonts w:ascii="宋体" w:hAnsi="宋体"/>
                <w:szCs w:val="21"/>
              </w:rPr>
            </w:pPr>
            <w:r>
              <w:rPr>
                <w:rFonts w:hint="eastAsia" w:ascii="宋体" w:hAnsi="宋体"/>
                <w:szCs w:val="21"/>
              </w:rPr>
              <w:t>无需确认过程：无</w:t>
            </w:r>
          </w:p>
          <w:p>
            <w:pPr>
              <w:adjustRightInd w:val="0"/>
              <w:snapToGrid w:val="0"/>
              <w:spacing w:line="276" w:lineRule="auto"/>
              <w:rPr>
                <w:rFonts w:ascii="宋体" w:hAnsi="宋体"/>
                <w:szCs w:val="21"/>
              </w:rPr>
            </w:pPr>
            <w:r>
              <w:rPr>
                <w:rFonts w:hint="eastAsia" w:ascii="宋体" w:hAnsi="宋体"/>
                <w:szCs w:val="21"/>
              </w:rPr>
              <w:t>二、确定了相应的质量目标：产品交付合格率100%； 研发变更率小于5%。</w:t>
            </w:r>
          </w:p>
          <w:p>
            <w:pPr>
              <w:adjustRightInd w:val="0"/>
              <w:snapToGrid w:val="0"/>
              <w:spacing w:line="276" w:lineRule="auto"/>
              <w:rPr>
                <w:rFonts w:ascii="宋体" w:hAnsi="宋体"/>
                <w:szCs w:val="21"/>
              </w:rPr>
            </w:pPr>
            <w:r>
              <w:rPr>
                <w:rFonts w:hint="eastAsia" w:ascii="宋体" w:hAnsi="宋体"/>
                <w:szCs w:val="21"/>
              </w:rPr>
              <w:t>目标基本合理、可测量、可达到。</w:t>
            </w:r>
          </w:p>
          <w:p>
            <w:pPr>
              <w:adjustRightInd w:val="0"/>
              <w:snapToGrid w:val="0"/>
              <w:spacing w:line="276" w:lineRule="auto"/>
              <w:rPr>
                <w:rFonts w:ascii="宋体" w:hAnsi="宋体"/>
                <w:szCs w:val="21"/>
              </w:rPr>
            </w:pPr>
            <w:r>
              <w:rPr>
                <w:rFonts w:hint="eastAsia" w:ascii="宋体" w:hAnsi="宋体"/>
                <w:szCs w:val="21"/>
              </w:rPr>
              <w:t xml:space="preserve">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GB/T8567-2006《计算机软件文档编制规范》GB/T9385-2008《计算机软件需求规格说明规范》T/CAMRA 002-2016 放心汽修认证评价规范GB 7258-2012 机动车运行安全技术条件GB 27695-2011 汽车举升机安全规程GB/T 15746-2011 汽车维修质量检查评定方法GB/T 18487.1-2015 电动汽车传导充电系统 第1部分 通用要求GB/T 20234.1-2015 电动汽车传导充电用连接装置 第1部分通用要求GB/T 20234.2-2015 电动汽车传导充电用连接装置 第2部分 交流充电接口等作业指导书和《设计方案》等记录。 </w:t>
            </w:r>
          </w:p>
          <w:p>
            <w:pPr>
              <w:adjustRightInd w:val="0"/>
              <w:snapToGrid w:val="0"/>
              <w:spacing w:line="276" w:lineRule="auto"/>
              <w:rPr>
                <w:rFonts w:ascii="宋体" w:hAnsi="宋体"/>
                <w:szCs w:val="21"/>
              </w:rPr>
            </w:pPr>
            <w:r>
              <w:rPr>
                <w:rFonts w:hint="eastAsia" w:ascii="宋体" w:hAnsi="宋体"/>
                <w:szCs w:val="21"/>
              </w:rPr>
              <w:t xml:space="preserve">四、产品测试项目通过功能测试和验收来对产品实现过程进行检测。项目实施过程中由目负责人组织进行测试/检查，项目完成后由客户进行验收，符合要求。 </w:t>
            </w:r>
          </w:p>
          <w:p>
            <w:pPr>
              <w:adjustRightInd w:val="0"/>
              <w:snapToGrid w:val="0"/>
              <w:spacing w:line="276" w:lineRule="auto"/>
              <w:rPr>
                <w:rFonts w:ascii="宋体" w:hAnsi="宋体"/>
                <w:szCs w:val="21"/>
              </w:rPr>
            </w:pPr>
            <w:r>
              <w:rPr>
                <w:rFonts w:hint="eastAsia" w:ascii="宋体" w:hAnsi="宋体"/>
                <w:szCs w:val="21"/>
              </w:rPr>
              <w:t>五、服务场所：电脑台式机、打印机、传真机等设备设施，基本满足工作需要。资源基本满足。</w:t>
            </w:r>
          </w:p>
          <w:p>
            <w:pPr>
              <w:adjustRightInd w:val="0"/>
              <w:snapToGrid w:val="0"/>
              <w:spacing w:line="276" w:lineRule="auto"/>
              <w:rPr>
                <w:rFonts w:ascii="宋体" w:hAnsi="宋体"/>
                <w:szCs w:val="21"/>
              </w:rPr>
            </w:pPr>
            <w:r>
              <w:rPr>
                <w:rFonts w:hint="eastAsia" w:ascii="宋体" w:hAnsi="宋体"/>
                <w:szCs w:val="21"/>
              </w:rPr>
              <w:t>六、编制有“风险和机遇控制程序”，通过识别与评价对公司目标和战略方向相关，影响其实现质量管理体系预期结果的各种内外部环境因素，有效应对风险和机遇。</w:t>
            </w:r>
          </w:p>
          <w:p>
            <w:pPr>
              <w:adjustRightInd w:val="0"/>
              <w:snapToGrid w:val="0"/>
              <w:spacing w:line="276" w:lineRule="auto"/>
              <w:rPr>
                <w:rFonts w:ascii="宋体" w:hAnsi="宋体"/>
                <w:szCs w:val="21"/>
              </w:rPr>
            </w:pPr>
            <w:r>
              <w:rPr>
                <w:rFonts w:hint="eastAsia" w:ascii="宋体" w:hAnsi="宋体"/>
                <w:szCs w:val="21"/>
              </w:rPr>
              <w:t>七、外包过程：电路板的设计及制作；产品硬件部分委托加工。</w:t>
            </w:r>
          </w:p>
          <w:p>
            <w:pPr>
              <w:adjustRightInd w:val="0"/>
              <w:snapToGrid w:val="0"/>
              <w:spacing w:line="276" w:lineRule="auto"/>
              <w:rPr>
                <w:rFonts w:ascii="宋体" w:hAnsi="宋体"/>
                <w:szCs w:val="21"/>
              </w:rPr>
            </w:pPr>
            <w:r>
              <w:rPr>
                <w:rFonts w:hint="eastAsia" w:ascii="宋体" w:hAnsi="宋体"/>
                <w:szCs w:val="21"/>
              </w:rPr>
              <w:t>策划适合组织体系运行需要，未发生更改，策划情况符合标准要求。</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产品和服务的设计和开发</w:t>
            </w:r>
          </w:p>
          <w:p>
            <w:pPr>
              <w:spacing w:line="276" w:lineRule="auto"/>
              <w:rPr>
                <w:rFonts w:ascii="宋体" w:hAnsi="宋体"/>
                <w:szCs w:val="21"/>
              </w:rPr>
            </w:pPr>
          </w:p>
        </w:tc>
        <w:tc>
          <w:tcPr>
            <w:tcW w:w="960" w:type="dxa"/>
            <w:vAlign w:val="center"/>
          </w:tcPr>
          <w:p>
            <w:pPr>
              <w:spacing w:line="276" w:lineRule="auto"/>
              <w:rPr>
                <w:rFonts w:ascii="宋体" w:hAnsi="宋体"/>
                <w:szCs w:val="21"/>
              </w:rPr>
            </w:pPr>
            <w:r>
              <w:rPr>
                <w:rFonts w:hint="eastAsia" w:ascii="宋体" w:hAnsi="宋体"/>
                <w:szCs w:val="21"/>
              </w:rPr>
              <w:t>8.3</w:t>
            </w:r>
          </w:p>
          <w:p>
            <w:pPr>
              <w:spacing w:line="276" w:lineRule="auto"/>
              <w:rPr>
                <w:rFonts w:ascii="宋体" w:hAnsi="宋体"/>
                <w:szCs w:val="21"/>
              </w:rPr>
            </w:pPr>
            <w:r>
              <w:rPr>
                <w:rFonts w:hint="eastAsia" w:ascii="宋体" w:hAnsi="宋体"/>
                <w:szCs w:val="21"/>
              </w:rPr>
              <w:t>8.5.1</w:t>
            </w:r>
          </w:p>
        </w:tc>
        <w:tc>
          <w:tcPr>
            <w:tcW w:w="10004" w:type="dxa"/>
            <w:vAlign w:val="center"/>
          </w:tcPr>
          <w:p>
            <w:pPr>
              <w:adjustRightInd w:val="0"/>
              <w:snapToGrid w:val="0"/>
              <w:spacing w:line="276" w:lineRule="auto"/>
              <w:rPr>
                <w:rFonts w:hint="default" w:ascii="宋体" w:hAnsi="宋体" w:eastAsia="宋体"/>
                <w:szCs w:val="21"/>
                <w:lang w:val="en-US" w:eastAsia="zh-CN"/>
              </w:rPr>
            </w:pPr>
            <w:r>
              <w:rPr>
                <w:rFonts w:hint="eastAsia" w:ascii="宋体" w:hAnsi="宋体"/>
                <w:szCs w:val="21"/>
              </w:rPr>
              <w:t>公司按照手册《产品和服务的设计开发控制程序》进行控制。</w:t>
            </w:r>
            <w:r>
              <w:rPr>
                <w:rFonts w:hint="eastAsia" w:ascii="宋体" w:hAnsi="宋体"/>
                <w:szCs w:val="21"/>
                <w:lang w:val="en-US" w:eastAsia="zh-CN"/>
              </w:rPr>
              <w:t>本年度完成共1个项目，共9个系统</w:t>
            </w:r>
            <w:r>
              <w:rPr>
                <w:rFonts w:hint="eastAsia" w:ascii="宋体" w:hAnsi="宋体"/>
                <w:szCs w:val="21"/>
              </w:rPr>
              <w:t>。目前正在进行的项目一个</w:t>
            </w:r>
            <w:r>
              <w:rPr>
                <w:rFonts w:hint="eastAsia" w:ascii="宋体" w:hAnsi="宋体"/>
                <w:szCs w:val="21"/>
                <w:lang w:eastAsia="zh-CN"/>
              </w:rPr>
              <w:t>：</w:t>
            </w:r>
            <w:r>
              <w:rPr>
                <w:rFonts w:hint="eastAsia" w:ascii="宋体" w:hAnsi="宋体"/>
                <w:szCs w:val="21"/>
                <w:lang w:val="en-US" w:eastAsia="zh-CN"/>
              </w:rPr>
              <w:t>车载网络监测与维修云交互实训平台</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提供《</w:t>
            </w:r>
            <w:r>
              <w:rPr>
                <w:rFonts w:hint="eastAsia" w:ascii="宋体" w:hAnsi="宋体"/>
                <w:szCs w:val="21"/>
                <w:lang w:val="en-US" w:eastAsia="zh-CN"/>
              </w:rPr>
              <w:t>动力总成云交互测控实训平台</w:t>
            </w:r>
            <w:r>
              <w:rPr>
                <w:rFonts w:hint="eastAsia" w:ascii="宋体" w:hAnsi="宋体"/>
                <w:szCs w:val="21"/>
              </w:rPr>
              <w:t>设计开发计划书》</w:t>
            </w:r>
          </w:p>
          <w:p>
            <w:pPr>
              <w:adjustRightInd w:val="0"/>
              <w:snapToGrid w:val="0"/>
              <w:spacing w:line="276" w:lineRule="auto"/>
              <w:rPr>
                <w:rFonts w:ascii="宋体" w:hAnsi="宋体"/>
                <w:szCs w:val="21"/>
              </w:rPr>
            </w:pPr>
            <w:r>
              <w:rPr>
                <w:rFonts w:hint="eastAsia" w:ascii="宋体" w:hAnsi="宋体"/>
                <w:szCs w:val="21"/>
              </w:rPr>
              <w:t>起止日期：20</w:t>
            </w:r>
            <w:r>
              <w:rPr>
                <w:rFonts w:hint="eastAsia" w:ascii="宋体" w:hAnsi="宋体"/>
                <w:szCs w:val="21"/>
                <w:lang w:val="en-US" w:eastAsia="zh-CN"/>
              </w:rPr>
              <w:t>20</w:t>
            </w:r>
            <w:r>
              <w:rPr>
                <w:rFonts w:hint="eastAsia" w:ascii="宋体" w:hAnsi="宋体"/>
                <w:szCs w:val="21"/>
              </w:rPr>
              <w:t>.4.</w:t>
            </w:r>
            <w:r>
              <w:rPr>
                <w:rFonts w:hint="eastAsia" w:ascii="宋体" w:hAnsi="宋体"/>
                <w:szCs w:val="21"/>
                <w:lang w:val="en-US" w:eastAsia="zh-CN"/>
              </w:rPr>
              <w:t>20</w:t>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7</w:t>
            </w:r>
            <w:r>
              <w:rPr>
                <w:rFonts w:hint="eastAsia" w:ascii="宋体" w:hAnsi="宋体"/>
                <w:szCs w:val="21"/>
              </w:rPr>
              <w:t>。</w:t>
            </w:r>
          </w:p>
          <w:p>
            <w:pPr>
              <w:adjustRightInd w:val="0"/>
              <w:snapToGrid w:val="0"/>
              <w:spacing w:line="276" w:lineRule="auto"/>
              <w:rPr>
                <w:rFonts w:ascii="宋体" w:hAnsi="宋体"/>
                <w:szCs w:val="21"/>
              </w:rPr>
            </w:pPr>
            <w:r>
              <w:rPr>
                <w:rFonts w:hint="eastAsia" w:ascii="宋体" w:hAnsi="宋体"/>
                <w:szCs w:val="21"/>
              </w:rPr>
              <w:t xml:space="preserve">阶段划分、项目成员和职责： </w:t>
            </w:r>
          </w:p>
          <w:p>
            <w:pPr>
              <w:adjustRightInd w:val="0"/>
              <w:snapToGrid w:val="0"/>
              <w:spacing w:line="276" w:lineRule="auto"/>
              <w:rPr>
                <w:rFonts w:ascii="宋体" w:hAnsi="宋体"/>
                <w:szCs w:val="21"/>
              </w:rPr>
            </w:pPr>
            <w:r>
              <w:rPr>
                <w:rFonts w:hint="eastAsia" w:ascii="宋体" w:hAnsi="宋体"/>
                <w:szCs w:val="21"/>
              </w:rPr>
              <w:t>需求调研（4.2</w:t>
            </w:r>
            <w:r>
              <w:rPr>
                <w:rFonts w:hint="eastAsia" w:ascii="宋体" w:hAnsi="宋体"/>
                <w:szCs w:val="21"/>
                <w:lang w:val="en-US" w:eastAsia="zh-CN"/>
              </w:rPr>
              <w:t>0</w:t>
            </w:r>
            <w:r>
              <w:rPr>
                <w:rFonts w:hint="eastAsia" w:ascii="宋体" w:hAnsi="宋体"/>
                <w:szCs w:val="21"/>
              </w:rPr>
              <w:t>-4.22）：周洪志</w:t>
            </w:r>
          </w:p>
          <w:p>
            <w:pPr>
              <w:adjustRightInd w:val="0"/>
              <w:snapToGrid w:val="0"/>
              <w:spacing w:line="276" w:lineRule="auto"/>
              <w:rPr>
                <w:rFonts w:ascii="宋体" w:hAnsi="宋体"/>
                <w:szCs w:val="21"/>
              </w:rPr>
            </w:pPr>
            <w:r>
              <w:rPr>
                <w:rFonts w:hint="eastAsia" w:ascii="宋体" w:hAnsi="宋体"/>
                <w:szCs w:val="21"/>
              </w:rPr>
              <w:t>概要设计（4.23-4.24）：周洪志</w:t>
            </w:r>
          </w:p>
          <w:p>
            <w:pPr>
              <w:adjustRightInd w:val="0"/>
              <w:snapToGrid w:val="0"/>
              <w:spacing w:line="276" w:lineRule="auto"/>
              <w:rPr>
                <w:rFonts w:ascii="宋体" w:hAnsi="宋体"/>
                <w:szCs w:val="21"/>
              </w:rPr>
            </w:pPr>
            <w:r>
              <w:rPr>
                <w:rFonts w:hint="eastAsia" w:ascii="宋体" w:hAnsi="宋体"/>
                <w:szCs w:val="21"/>
              </w:rPr>
              <w:t>详细设计（4.24-4.29）：周洪志</w:t>
            </w:r>
          </w:p>
          <w:p>
            <w:pPr>
              <w:adjustRightInd w:val="0"/>
              <w:snapToGrid w:val="0"/>
              <w:spacing w:line="276" w:lineRule="auto"/>
              <w:rPr>
                <w:rFonts w:ascii="宋体" w:hAnsi="宋体"/>
                <w:szCs w:val="21"/>
              </w:rPr>
            </w:pPr>
            <w:r>
              <w:rPr>
                <w:rFonts w:hint="eastAsia" w:ascii="宋体" w:hAnsi="宋体"/>
                <w:szCs w:val="21"/>
              </w:rPr>
              <w:t>硬件委托生产（4.30-5.8）李转</w:t>
            </w:r>
          </w:p>
          <w:p>
            <w:pPr>
              <w:adjustRightInd w:val="0"/>
              <w:snapToGrid w:val="0"/>
              <w:spacing w:line="276" w:lineRule="auto"/>
              <w:rPr>
                <w:rFonts w:ascii="宋体" w:hAnsi="宋体"/>
                <w:szCs w:val="21"/>
              </w:rPr>
            </w:pPr>
            <w:r>
              <w:rPr>
                <w:rFonts w:hint="eastAsia" w:ascii="宋体" w:hAnsi="宋体"/>
                <w:szCs w:val="21"/>
              </w:rPr>
              <w:t>测试（5.8-5.12）吴佳林、董强</w:t>
            </w:r>
          </w:p>
          <w:p>
            <w:pPr>
              <w:adjustRightInd w:val="0"/>
              <w:snapToGrid w:val="0"/>
              <w:spacing w:line="276" w:lineRule="auto"/>
              <w:rPr>
                <w:rFonts w:ascii="宋体" w:hAnsi="宋体"/>
                <w:szCs w:val="21"/>
              </w:rPr>
            </w:pPr>
            <w:r>
              <w:rPr>
                <w:rFonts w:hint="eastAsia" w:ascii="宋体" w:hAnsi="宋体"/>
                <w:szCs w:val="21"/>
              </w:rPr>
              <w:t xml:space="preserve"> 验证（5.13-5.13）：吴佳林、董强</w:t>
            </w:r>
          </w:p>
          <w:p>
            <w:pPr>
              <w:adjustRightInd w:val="0"/>
              <w:snapToGrid w:val="0"/>
              <w:spacing w:line="276" w:lineRule="auto"/>
              <w:rPr>
                <w:rFonts w:ascii="宋体" w:hAnsi="宋体"/>
                <w:szCs w:val="21"/>
              </w:rPr>
            </w:pPr>
            <w:r>
              <w:rPr>
                <w:rFonts w:hint="eastAsia" w:ascii="宋体" w:hAnsi="宋体"/>
                <w:szCs w:val="21"/>
              </w:rPr>
              <w:t xml:space="preserve"> 确认（5.14-5.14）</w:t>
            </w:r>
            <w:r>
              <w:rPr>
                <w:rFonts w:hint="eastAsia" w:ascii="宋体" w:hAnsi="宋体" w:cs="宋体"/>
                <w:sz w:val="20"/>
              </w:rPr>
              <w:t>吴佳林</w:t>
            </w:r>
            <w:r>
              <w:rPr>
                <w:rFonts w:hint="eastAsia" w:ascii="楷体_GB2312" w:hAnsi="宋体" w:eastAsia="楷体_GB2312"/>
                <w:sz w:val="24"/>
              </w:rPr>
              <w:t>、</w:t>
            </w:r>
            <w:r>
              <w:rPr>
                <w:rFonts w:hint="eastAsia" w:ascii="宋体" w:hAnsi="宋体" w:cs="宋体"/>
                <w:sz w:val="20"/>
              </w:rPr>
              <w:t>董强</w:t>
            </w:r>
          </w:p>
          <w:p>
            <w:pPr>
              <w:adjustRightInd w:val="0"/>
              <w:snapToGrid w:val="0"/>
              <w:spacing w:line="276" w:lineRule="auto"/>
              <w:rPr>
                <w:rFonts w:hint="default" w:ascii="宋体" w:hAnsi="宋体" w:eastAsia="宋体"/>
                <w:szCs w:val="21"/>
                <w:lang w:val="en-US" w:eastAsia="zh-CN"/>
              </w:rPr>
            </w:pPr>
            <w:r>
              <w:rPr>
                <w:rFonts w:hint="eastAsia" w:ascii="宋体" w:hAnsi="宋体"/>
                <w:szCs w:val="21"/>
              </w:rPr>
              <w:t>项目负责人：</w:t>
            </w:r>
            <w:r>
              <w:rPr>
                <w:rFonts w:hint="eastAsia" w:ascii="宋体" w:hAnsi="宋体"/>
                <w:szCs w:val="21"/>
                <w:lang w:val="en-US" w:eastAsia="zh-CN"/>
              </w:rPr>
              <w:t>李三佳</w:t>
            </w:r>
          </w:p>
          <w:p>
            <w:pPr>
              <w:adjustRightInd w:val="0"/>
              <w:snapToGrid w:val="0"/>
              <w:spacing w:line="276" w:lineRule="auto"/>
              <w:rPr>
                <w:rFonts w:ascii="宋体" w:hAnsi="宋体"/>
                <w:szCs w:val="21"/>
              </w:rPr>
            </w:pPr>
            <w:r>
              <w:rPr>
                <w:rFonts w:hint="eastAsia" w:ascii="宋体" w:hAnsi="宋体"/>
                <w:szCs w:val="21"/>
              </w:rPr>
              <w:t>人员能力满足要求。</w:t>
            </w:r>
          </w:p>
          <w:p>
            <w:pPr>
              <w:adjustRightInd w:val="0"/>
              <w:snapToGrid w:val="0"/>
              <w:spacing w:line="276" w:lineRule="auto"/>
              <w:rPr>
                <w:rFonts w:ascii="宋体" w:hAnsi="宋体"/>
                <w:szCs w:val="21"/>
              </w:rPr>
            </w:pPr>
            <w:r>
              <w:rPr>
                <w:rFonts w:hint="eastAsia" w:ascii="宋体" w:hAnsi="宋体"/>
                <w:szCs w:val="21"/>
              </w:rPr>
              <w:t>资源配置：在进行充分的文献查阅的基础上，进行方案设计，然后对设计的方案开会进行讨论，不断进行改进。在遇到问题开会进行讨论改进。经费由综合部按需要下发。</w:t>
            </w:r>
          </w:p>
          <w:p>
            <w:pPr>
              <w:adjustRightInd w:val="0"/>
              <w:snapToGrid w:val="0"/>
              <w:spacing w:line="276" w:lineRule="auto"/>
              <w:rPr>
                <w:rFonts w:ascii="宋体" w:hAnsi="宋体"/>
                <w:szCs w:val="21"/>
              </w:rPr>
            </w:pPr>
            <w:r>
              <w:rPr>
                <w:rFonts w:hint="eastAsia" w:ascii="宋体" w:hAnsi="宋体"/>
                <w:szCs w:val="21"/>
              </w:rPr>
              <w:t>编制：</w:t>
            </w:r>
            <w:r>
              <w:rPr>
                <w:rFonts w:hint="eastAsia" w:ascii="宋体" w:hAnsi="宋体"/>
                <w:szCs w:val="21"/>
                <w:lang w:val="en-US" w:eastAsia="zh-CN"/>
              </w:rPr>
              <w:t>李三佳</w:t>
            </w:r>
            <w:r>
              <w:rPr>
                <w:rFonts w:hint="eastAsia" w:ascii="宋体" w:hAnsi="宋体"/>
                <w:szCs w:val="21"/>
              </w:rPr>
              <w:t xml:space="preserve">     日期：20</w:t>
            </w:r>
            <w:r>
              <w:rPr>
                <w:rFonts w:hint="eastAsia" w:ascii="宋体" w:hAnsi="宋体"/>
                <w:szCs w:val="21"/>
                <w:lang w:val="en-US" w:eastAsia="zh-CN"/>
              </w:rPr>
              <w:t>20</w:t>
            </w:r>
            <w:r>
              <w:rPr>
                <w:rFonts w:hint="eastAsia" w:ascii="宋体" w:hAnsi="宋体"/>
                <w:szCs w:val="21"/>
              </w:rPr>
              <w:t>.4.20</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评审情况：需求分析阶段评审/评审内容：业务规则提取、分析是否合理等/20</w:t>
            </w:r>
            <w:r>
              <w:rPr>
                <w:rFonts w:hint="eastAsia" w:ascii="宋体" w:hAnsi="宋体"/>
                <w:szCs w:val="21"/>
                <w:lang w:val="en-US" w:eastAsia="zh-CN"/>
              </w:rPr>
              <w:t>20</w:t>
            </w:r>
            <w:r>
              <w:rPr>
                <w:rFonts w:hint="eastAsia" w:ascii="宋体" w:hAnsi="宋体"/>
                <w:szCs w:val="21"/>
              </w:rPr>
              <w:t>.4.22。设计开发说明书制定是否合理/ 20</w:t>
            </w:r>
            <w:r>
              <w:rPr>
                <w:rFonts w:hint="eastAsia" w:ascii="宋体" w:hAnsi="宋体"/>
                <w:szCs w:val="21"/>
                <w:lang w:val="en-US" w:eastAsia="zh-CN"/>
              </w:rPr>
              <w:t>20</w:t>
            </w:r>
            <w:r>
              <w:rPr>
                <w:rFonts w:hint="eastAsia" w:ascii="宋体" w:hAnsi="宋体"/>
                <w:szCs w:val="21"/>
              </w:rPr>
              <w:t>.4.29</w:t>
            </w:r>
          </w:p>
          <w:p>
            <w:pPr>
              <w:adjustRightInd w:val="0"/>
              <w:snapToGrid w:val="0"/>
              <w:spacing w:line="276" w:lineRule="auto"/>
              <w:rPr>
                <w:rFonts w:ascii="宋体" w:hAnsi="宋体"/>
                <w:szCs w:val="21"/>
              </w:rPr>
            </w:pPr>
            <w:r>
              <w:rPr>
                <w:rFonts w:hint="eastAsia" w:ascii="宋体" w:hAnsi="宋体"/>
                <w:szCs w:val="21"/>
              </w:rPr>
              <w:t>确认计划：方案完成后交客户进行确认。</w:t>
            </w:r>
          </w:p>
          <w:p>
            <w:pPr>
              <w:adjustRightInd w:val="0"/>
              <w:snapToGrid w:val="0"/>
              <w:spacing w:line="276" w:lineRule="auto"/>
              <w:rPr>
                <w:rFonts w:ascii="宋体" w:hAnsi="宋体"/>
                <w:szCs w:val="21"/>
              </w:rPr>
            </w:pPr>
            <w:r>
              <w:rPr>
                <w:rFonts w:hint="eastAsia" w:ascii="宋体" w:hAnsi="宋体"/>
                <w:szCs w:val="21"/>
              </w:rPr>
              <w:t>验证/确认：通过运行测试进行验证，时机：系统设计完成后，负责人/项目经理；经公司组织人员进行软件功能点和使用效果运行测试，对软件进行确认。</w:t>
            </w:r>
          </w:p>
          <w:p>
            <w:pPr>
              <w:adjustRightInd w:val="0"/>
              <w:snapToGrid w:val="0"/>
              <w:spacing w:line="276" w:lineRule="auto"/>
              <w:rPr>
                <w:rFonts w:ascii="宋体" w:hAnsi="宋体"/>
                <w:szCs w:val="21"/>
              </w:rPr>
            </w:pPr>
            <w:r>
              <w:rPr>
                <w:rFonts w:ascii="宋体" w:hAnsi="宋体"/>
                <w:szCs w:val="21"/>
              </w:rPr>
              <w:t>..    ..    ..</w:t>
            </w:r>
          </w:p>
          <w:p>
            <w:pPr>
              <w:adjustRightInd w:val="0"/>
              <w:snapToGrid w:val="0"/>
              <w:spacing w:line="276" w:lineRule="auto"/>
              <w:rPr>
                <w:rFonts w:ascii="宋体" w:hAnsi="宋体"/>
                <w:szCs w:val="21"/>
              </w:rPr>
            </w:pPr>
            <w:r>
              <w:rPr>
                <w:rFonts w:hint="eastAsia" w:ascii="宋体" w:hAnsi="宋体"/>
                <w:szCs w:val="21"/>
              </w:rPr>
              <w:t>软件设计说明书较清晰，符合要求。</w:t>
            </w:r>
          </w:p>
          <w:p>
            <w:pPr>
              <w:adjustRightInd w:val="0"/>
              <w:snapToGrid w:val="0"/>
              <w:spacing w:line="276" w:lineRule="auto"/>
              <w:rPr>
                <w:rFonts w:ascii="宋体" w:hAnsi="宋体"/>
                <w:szCs w:val="21"/>
              </w:rPr>
            </w:pPr>
            <w:r>
              <w:rPr>
                <w:rFonts w:hint="eastAsia" w:ascii="宋体" w:hAnsi="宋体"/>
                <w:szCs w:val="21"/>
              </w:rPr>
              <w:t>制定人：技术部             审批：戴景岩       20</w:t>
            </w:r>
            <w:r>
              <w:rPr>
                <w:rFonts w:hint="eastAsia" w:ascii="宋体" w:hAnsi="宋体"/>
                <w:szCs w:val="21"/>
                <w:lang w:val="en-US" w:eastAsia="zh-CN"/>
              </w:rPr>
              <w:t>20</w:t>
            </w:r>
            <w:r>
              <w:rPr>
                <w:rFonts w:hint="eastAsia" w:ascii="宋体" w:hAnsi="宋体"/>
                <w:szCs w:val="21"/>
              </w:rPr>
              <w:t>.4.20</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查看项目的设计输入内容：</w:t>
            </w:r>
          </w:p>
          <w:p>
            <w:pPr>
              <w:pStyle w:val="12"/>
              <w:numPr>
                <w:ilvl w:val="0"/>
                <w:numId w:val="3"/>
              </w:numPr>
              <w:adjustRightInd w:val="0"/>
              <w:snapToGrid w:val="0"/>
              <w:spacing w:line="276" w:lineRule="auto"/>
              <w:ind w:firstLineChars="0"/>
              <w:rPr>
                <w:rFonts w:ascii="宋体" w:hAnsi="宋体"/>
                <w:szCs w:val="21"/>
              </w:rPr>
            </w:pPr>
            <w:r>
              <w:rPr>
                <w:rFonts w:hint="eastAsia" w:ascii="宋体" w:hAnsi="宋体"/>
                <w:color w:val="auto"/>
                <w:szCs w:val="21"/>
              </w:rPr>
              <w:t>产品的功能和性能要求</w:t>
            </w:r>
          </w:p>
          <w:p>
            <w:pPr>
              <w:adjustRightInd w:val="0"/>
              <w:snapToGrid w:val="0"/>
              <w:spacing w:line="276" w:lineRule="auto"/>
              <w:rPr>
                <w:rFonts w:ascii="宋体" w:hAnsi="宋体"/>
                <w:szCs w:val="21"/>
              </w:rPr>
            </w:pPr>
            <w:r>
              <w:rPr>
                <w:rFonts w:hint="eastAsia" w:ascii="宋体" w:hAnsi="宋体"/>
                <w:szCs w:val="21"/>
              </w:rPr>
              <w:t>2、适用的法律、法规要求（国家强制性标准一定要满足）：</w:t>
            </w:r>
          </w:p>
          <w:p>
            <w:pPr>
              <w:adjustRightInd w:val="0"/>
              <w:snapToGrid w:val="0"/>
              <w:spacing w:line="276" w:lineRule="auto"/>
              <w:rPr>
                <w:rFonts w:ascii="宋体" w:hAnsi="宋体"/>
                <w:szCs w:val="21"/>
              </w:rPr>
            </w:pPr>
            <w:r>
              <w:rPr>
                <w:rFonts w:hint="eastAsia" w:ascii="宋体" w:hAnsi="宋体"/>
                <w:szCs w:val="21"/>
              </w:rPr>
              <w:t xml:space="preserve">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w:t>
            </w:r>
            <w:r>
              <w:rPr>
                <w:rFonts w:ascii="宋体" w:hAnsi="宋体"/>
                <w:szCs w:val="21"/>
              </w:rPr>
              <w:t>GB/T14715-1993</w:t>
            </w:r>
            <w:r>
              <w:rPr>
                <w:rFonts w:hint="eastAsia" w:ascii="宋体" w:hAnsi="宋体"/>
                <w:szCs w:val="21"/>
              </w:rPr>
              <w:t>《信息技术设备用不间断电源通用技术条件》</w:t>
            </w:r>
            <w:r>
              <w:rPr>
                <w:rFonts w:ascii="宋体" w:hAnsi="宋体"/>
                <w:szCs w:val="21"/>
              </w:rPr>
              <w:t>JY0009-1990</w:t>
            </w:r>
            <w:r>
              <w:rPr>
                <w:rFonts w:hint="eastAsia" w:ascii="宋体" w:hAnsi="宋体"/>
                <w:szCs w:val="21"/>
              </w:rPr>
              <w:t>《教学用电子仪器的环境要求和实验方法》</w:t>
            </w:r>
            <w:r>
              <w:rPr>
                <w:rFonts w:ascii="宋体" w:hAnsi="宋体"/>
                <w:szCs w:val="21"/>
              </w:rPr>
              <w:t>GB4793.1-2007</w:t>
            </w:r>
            <w:r>
              <w:rPr>
                <w:rFonts w:hint="eastAsia" w:ascii="宋体" w:hAnsi="宋体"/>
                <w:szCs w:val="21"/>
              </w:rPr>
              <w:t>《测量、控制和实验室电气设备的安全》   。</w:t>
            </w:r>
          </w:p>
          <w:p>
            <w:pPr>
              <w:adjustRightInd w:val="0"/>
              <w:snapToGrid w:val="0"/>
              <w:spacing w:line="276" w:lineRule="auto"/>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以前类似设计提供的适用信息；</w:t>
            </w:r>
          </w:p>
          <w:p>
            <w:pPr>
              <w:adjustRightInd w:val="0"/>
              <w:snapToGrid w:val="0"/>
              <w:spacing w:line="276" w:lineRule="auto"/>
              <w:rPr>
                <w:rFonts w:ascii="宋体" w:hAnsi="宋体"/>
                <w:szCs w:val="21"/>
              </w:rPr>
            </w:pPr>
            <w:r>
              <w:rPr>
                <w:rFonts w:hint="eastAsia" w:ascii="宋体" w:hAnsi="宋体"/>
                <w:szCs w:val="21"/>
              </w:rPr>
              <w:t>3、其它要求</w:t>
            </w:r>
          </w:p>
          <w:p>
            <w:pPr>
              <w:adjustRightInd w:val="0"/>
              <w:snapToGrid w:val="0"/>
              <w:spacing w:line="276" w:lineRule="auto"/>
              <w:rPr>
                <w:rFonts w:ascii="宋体" w:hAnsi="宋体"/>
                <w:szCs w:val="21"/>
              </w:rPr>
            </w:pPr>
            <w:r>
              <w:rPr>
                <w:rFonts w:ascii="宋体" w:hAnsi="宋体"/>
                <w:szCs w:val="21"/>
              </w:rPr>
              <w:t xml:space="preserve">  </w:t>
            </w:r>
          </w:p>
          <w:p>
            <w:pPr>
              <w:adjustRightInd w:val="0"/>
              <w:snapToGrid w:val="0"/>
              <w:spacing w:line="276" w:lineRule="auto"/>
              <w:rPr>
                <w:rFonts w:hint="default" w:ascii="宋体" w:hAnsi="宋体"/>
                <w:szCs w:val="21"/>
                <w:lang w:val="en-US" w:eastAsia="zh-CN"/>
              </w:rPr>
            </w:pPr>
            <w:r>
              <w:rPr>
                <w:rFonts w:hint="eastAsia" w:ascii="宋体" w:hAnsi="宋体"/>
                <w:szCs w:val="21"/>
                <w:lang w:val="en-US" w:eastAsia="zh-CN"/>
              </w:rPr>
              <w:t>评审会议个人记录，无统一存档记录，已与企业沟通。</w:t>
            </w:r>
          </w:p>
          <w:p>
            <w:pPr>
              <w:pStyle w:val="2"/>
              <w:rPr>
                <w:rFonts w:hint="default"/>
                <w:lang w:val="en-US" w:eastAsia="zh-CN"/>
              </w:rPr>
            </w:pPr>
          </w:p>
          <w:p>
            <w:pPr>
              <w:adjustRightInd w:val="0"/>
              <w:snapToGrid w:val="0"/>
              <w:spacing w:line="276" w:lineRule="auto"/>
              <w:rPr>
                <w:rFonts w:ascii="宋体" w:hAnsi="宋体"/>
                <w:szCs w:val="21"/>
              </w:rPr>
            </w:pPr>
            <w:r>
              <w:rPr>
                <w:rFonts w:hint="eastAsia" w:ascii="宋体" w:hAnsi="宋体"/>
                <w:szCs w:val="21"/>
              </w:rPr>
              <w:t>项目名称：</w:t>
            </w:r>
            <w:r>
              <w:rPr>
                <w:rFonts w:hint="eastAsia" w:ascii="宋体" w:hAnsi="宋体"/>
                <w:szCs w:val="21"/>
                <w:lang w:val="en-US" w:eastAsia="zh-CN"/>
              </w:rPr>
              <w:t>动力总成云交互测控实训平台</w:t>
            </w:r>
            <w:r>
              <w:rPr>
                <w:rFonts w:hint="eastAsia" w:ascii="宋体" w:hAnsi="宋体"/>
                <w:szCs w:val="21"/>
              </w:rPr>
              <w:t>项目</w:t>
            </w:r>
          </w:p>
          <w:p>
            <w:pPr>
              <w:adjustRightInd w:val="0"/>
              <w:snapToGrid w:val="0"/>
              <w:spacing w:line="276" w:lineRule="auto"/>
              <w:rPr>
                <w:rFonts w:ascii="宋体" w:hAnsi="宋体"/>
                <w:szCs w:val="21"/>
              </w:rPr>
            </w:pPr>
            <w:r>
              <w:rPr>
                <w:rFonts w:hint="eastAsia" w:ascii="宋体" w:hAnsi="宋体"/>
                <w:szCs w:val="21"/>
              </w:rPr>
              <w:t>输出内容：关键/重要件（特性）项目明细表、产品说明书、图纸、软件一套等。</w:t>
            </w:r>
          </w:p>
          <w:p>
            <w:pPr>
              <w:adjustRightInd w:val="0"/>
              <w:snapToGrid w:val="0"/>
              <w:spacing w:line="276" w:lineRule="auto"/>
              <w:rPr>
                <w:rFonts w:ascii="宋体" w:hAnsi="宋体"/>
                <w:szCs w:val="21"/>
              </w:rPr>
            </w:pPr>
            <w:r>
              <w:rPr>
                <w:rFonts w:hint="eastAsia" w:ascii="宋体" w:hAnsi="宋体"/>
                <w:szCs w:val="21"/>
              </w:rPr>
              <w:t>2、各种验收准则：检验规程；测量、控制和实验室电气设备的安全</w:t>
            </w:r>
          </w:p>
          <w:p>
            <w:pPr>
              <w:adjustRightInd w:val="0"/>
              <w:snapToGrid w:val="0"/>
              <w:spacing w:line="276" w:lineRule="auto"/>
              <w:rPr>
                <w:rFonts w:ascii="宋体" w:hAnsi="宋体"/>
                <w:szCs w:val="21"/>
              </w:rPr>
            </w:pPr>
            <w:r>
              <w:rPr>
                <w:rFonts w:hint="eastAsia" w:ascii="宋体" w:hAnsi="宋体"/>
                <w:szCs w:val="21"/>
              </w:rPr>
              <w:t>3、对产品质量控制的特殊要求： 无</w:t>
            </w:r>
          </w:p>
          <w:p>
            <w:pPr>
              <w:adjustRightInd w:val="0"/>
              <w:snapToGrid w:val="0"/>
              <w:spacing w:line="276" w:lineRule="auto"/>
              <w:rPr>
                <w:rFonts w:ascii="宋体" w:hAnsi="宋体"/>
                <w:szCs w:val="21"/>
              </w:rPr>
            </w:pPr>
            <w:r>
              <w:rPr>
                <w:rFonts w:hint="eastAsia" w:ascii="宋体" w:hAnsi="宋体"/>
                <w:szCs w:val="21"/>
              </w:rPr>
              <w:t>产品技术规范：中华人民共和国国家标准 计算机信息系统安全保护等级划分准则，计算机可靠性和可维护性，计算机软件测试文档编制规范，软件可靠性和安全性设计准则、测量、控制和实验室电气设备的安全等。</w:t>
            </w:r>
          </w:p>
          <w:p>
            <w:pPr>
              <w:adjustRightInd w:val="0"/>
              <w:snapToGrid w:val="0"/>
              <w:spacing w:line="276" w:lineRule="auto"/>
              <w:rPr>
                <w:rFonts w:ascii="宋体" w:hAnsi="宋体"/>
                <w:szCs w:val="21"/>
              </w:rPr>
            </w:pPr>
            <w:r>
              <w:rPr>
                <w:rFonts w:hint="eastAsia" w:ascii="宋体" w:hAnsi="宋体"/>
                <w:szCs w:val="21"/>
              </w:rPr>
              <w:t xml:space="preserve">项目组对标准符合性、采购可行性、可检验性、结构合理性、美观性、环境影响、安全性等进行了评审，评审结论：符合  </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抽：设计开发验证报告</w:t>
            </w:r>
          </w:p>
          <w:p>
            <w:pPr>
              <w:adjustRightInd w:val="0"/>
              <w:snapToGrid w:val="0"/>
              <w:spacing w:line="276" w:lineRule="auto"/>
              <w:rPr>
                <w:rFonts w:ascii="宋体" w:hAnsi="宋体"/>
                <w:color w:val="auto"/>
                <w:szCs w:val="21"/>
              </w:rPr>
            </w:pPr>
            <w:r>
              <w:rPr>
                <w:rFonts w:hint="eastAsia" w:ascii="宋体" w:hAnsi="宋体"/>
                <w:szCs w:val="21"/>
              </w:rPr>
              <w:t>项目名称</w:t>
            </w:r>
            <w:r>
              <w:rPr>
                <w:rFonts w:hint="eastAsia" w:ascii="宋体" w:hAnsi="宋体"/>
                <w:color w:val="auto"/>
                <w:szCs w:val="21"/>
              </w:rPr>
              <w:t>：</w:t>
            </w:r>
            <w:r>
              <w:rPr>
                <w:rFonts w:hint="eastAsia" w:ascii="宋体" w:hAnsi="宋体"/>
                <w:color w:val="auto"/>
                <w:szCs w:val="21"/>
                <w:lang w:val="en-US" w:eastAsia="zh-CN"/>
              </w:rPr>
              <w:t>动力总成云交互测控实训平台</w:t>
            </w:r>
          </w:p>
          <w:p>
            <w:pPr>
              <w:adjustRightInd w:val="0"/>
              <w:snapToGrid w:val="0"/>
              <w:spacing w:line="276" w:lineRule="auto"/>
              <w:rPr>
                <w:rFonts w:hint="default" w:ascii="宋体" w:hAnsi="宋体" w:eastAsia="宋体"/>
                <w:color w:val="auto"/>
                <w:szCs w:val="21"/>
                <w:lang w:val="en-US" w:eastAsia="zh-CN"/>
              </w:rPr>
            </w:pPr>
            <w:r>
              <w:rPr>
                <w:rFonts w:hint="eastAsia" w:ascii="宋体" w:hAnsi="宋体"/>
                <w:color w:val="auto"/>
                <w:szCs w:val="21"/>
              </w:rPr>
              <w:t>项目经理：鄂晓宇   验证方式：测试验证</w:t>
            </w:r>
            <w:r>
              <w:rPr>
                <w:rFonts w:hint="eastAsia" w:ascii="宋体" w:hAnsi="宋体"/>
                <w:color w:val="auto"/>
                <w:szCs w:val="21"/>
                <w:lang w:val="en-US" w:eastAsia="zh-CN"/>
              </w:rPr>
              <w:t xml:space="preserve">    测试依据：产品功能表/模块参数</w:t>
            </w:r>
          </w:p>
          <w:p>
            <w:pPr>
              <w:adjustRightInd w:val="0"/>
              <w:snapToGrid w:val="0"/>
              <w:spacing w:line="276" w:lineRule="auto"/>
              <w:rPr>
                <w:rFonts w:ascii="宋体" w:hAnsi="宋体"/>
                <w:color w:val="auto"/>
                <w:szCs w:val="21"/>
              </w:rPr>
            </w:pPr>
            <w:r>
              <w:rPr>
                <w:rFonts w:hint="eastAsia" w:ascii="宋体" w:hAnsi="宋体"/>
                <w:color w:val="auto"/>
                <w:szCs w:val="21"/>
              </w:rPr>
              <w:t>人员：</w:t>
            </w:r>
            <w:r>
              <w:rPr>
                <w:rFonts w:hint="eastAsia" w:ascii="宋体" w:hAnsi="宋体"/>
                <w:color w:val="auto"/>
                <w:szCs w:val="21"/>
                <w:lang w:val="en-US" w:eastAsia="zh-CN"/>
              </w:rPr>
              <w:t>唐威杰</w:t>
            </w:r>
            <w:r>
              <w:rPr>
                <w:rFonts w:hint="eastAsia" w:ascii="宋体" w:hAnsi="宋体"/>
                <w:color w:val="auto"/>
                <w:szCs w:val="21"/>
              </w:rPr>
              <w:t>等</w:t>
            </w:r>
          </w:p>
          <w:p>
            <w:pPr>
              <w:adjustRightInd w:val="0"/>
              <w:snapToGrid w:val="0"/>
              <w:spacing w:line="276" w:lineRule="auto"/>
              <w:rPr>
                <w:rFonts w:hint="default" w:ascii="宋体" w:hAnsi="宋体"/>
                <w:color w:val="auto"/>
                <w:szCs w:val="21"/>
                <w:lang w:val="en-US" w:eastAsia="zh-CN"/>
              </w:rPr>
            </w:pPr>
            <w:r>
              <w:rPr>
                <w:rFonts w:hint="eastAsia" w:ascii="宋体" w:hAnsi="宋体"/>
                <w:color w:val="auto"/>
                <w:szCs w:val="21"/>
              </w:rPr>
              <w:t>验证内容；</w:t>
            </w:r>
            <w:r>
              <w:rPr>
                <w:rFonts w:hint="eastAsia" w:ascii="宋体" w:hAnsi="宋体"/>
                <w:color w:val="auto"/>
                <w:szCs w:val="21"/>
                <w:lang w:val="en-US" w:eastAsia="zh-CN"/>
              </w:rPr>
              <w:t>电机总成、电机控制器总成、直流电源、故障设置模块、测量面板、台架总成的使用、测量、故障设置等</w:t>
            </w:r>
          </w:p>
          <w:p>
            <w:pPr>
              <w:pStyle w:val="2"/>
              <w:rPr>
                <w:rFonts w:ascii="宋体" w:hAnsi="宋体"/>
                <w:szCs w:val="21"/>
              </w:rPr>
            </w:pPr>
            <w:r>
              <w:rPr>
                <w:rFonts w:hint="eastAsia" w:ascii="宋体" w:hAnsi="宋体"/>
                <w:szCs w:val="21"/>
                <w:lang w:val="en-US" w:eastAsia="zh-CN"/>
              </w:rPr>
              <w:t>结论：符合要求</w:t>
            </w:r>
            <w:r>
              <w:rPr>
                <w:rFonts w:hint="eastAsia" w:ascii="宋体" w:hAnsi="宋体"/>
                <w:szCs w:val="21"/>
              </w:rPr>
              <w:t xml:space="preserve"> 20</w:t>
            </w:r>
            <w:r>
              <w:rPr>
                <w:rFonts w:hint="eastAsia" w:ascii="宋体" w:hAnsi="宋体"/>
                <w:szCs w:val="21"/>
                <w:lang w:val="en-US" w:eastAsia="zh-CN"/>
              </w:rPr>
              <w:t>20</w:t>
            </w:r>
            <w:r>
              <w:rPr>
                <w:rFonts w:hint="eastAsia" w:ascii="宋体" w:hAnsi="宋体"/>
                <w:szCs w:val="21"/>
              </w:rPr>
              <w:t>年5月13日</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项目名称：</w:t>
            </w:r>
            <w:r>
              <w:rPr>
                <w:rFonts w:hint="eastAsia" w:ascii="宋体" w:hAnsi="宋体"/>
                <w:color w:val="auto"/>
                <w:szCs w:val="21"/>
                <w:lang w:val="en-US" w:eastAsia="zh-CN"/>
              </w:rPr>
              <w:t>动力总成云交互测控实训平台</w:t>
            </w:r>
          </w:p>
          <w:p>
            <w:pPr>
              <w:adjustRightInd w:val="0"/>
              <w:snapToGrid w:val="0"/>
              <w:spacing w:line="276" w:lineRule="auto"/>
              <w:rPr>
                <w:rFonts w:ascii="宋体" w:hAnsi="宋体"/>
                <w:szCs w:val="21"/>
              </w:rPr>
            </w:pPr>
            <w:r>
              <w:rPr>
                <w:rFonts w:hint="eastAsia" w:ascii="宋体" w:hAnsi="宋体"/>
                <w:szCs w:val="21"/>
              </w:rPr>
              <w:t>确认方式 ： 测试的方式进行确认</w:t>
            </w:r>
          </w:p>
          <w:p>
            <w:pPr>
              <w:adjustRightInd w:val="0"/>
              <w:snapToGrid w:val="0"/>
              <w:spacing w:line="276" w:lineRule="auto"/>
              <w:rPr>
                <w:rFonts w:ascii="宋体" w:hAnsi="宋体"/>
                <w:szCs w:val="21"/>
              </w:rPr>
            </w:pPr>
            <w:r>
              <w:rPr>
                <w:rFonts w:hint="eastAsia" w:ascii="宋体" w:hAnsi="宋体"/>
                <w:szCs w:val="21"/>
              </w:rPr>
              <w:t>确认过程及主要内容：</w:t>
            </w:r>
          </w:p>
          <w:p>
            <w:pPr>
              <w:adjustRightInd w:val="0"/>
              <w:snapToGrid w:val="0"/>
              <w:spacing w:line="276" w:lineRule="auto"/>
              <w:rPr>
                <w:rFonts w:ascii="宋体" w:hAnsi="宋体"/>
                <w:szCs w:val="21"/>
              </w:rPr>
            </w:pPr>
            <w:r>
              <w:rPr>
                <w:rFonts w:hint="eastAsia" w:ascii="宋体" w:hAnsi="宋体"/>
                <w:szCs w:val="21"/>
              </w:rPr>
              <w:t>1课题组长</w:t>
            </w:r>
            <w:r>
              <w:rPr>
                <w:rFonts w:hint="eastAsia" w:ascii="宋体" w:hAnsi="宋体"/>
                <w:szCs w:val="21"/>
                <w:lang w:val="en-US" w:eastAsia="zh-CN"/>
              </w:rPr>
              <w:t>李三佳</w:t>
            </w:r>
            <w:r>
              <w:rPr>
                <w:rFonts w:hint="eastAsia" w:ascii="宋体" w:hAnsi="宋体"/>
                <w:szCs w:val="21"/>
              </w:rPr>
              <w:t>报告了研发过程，展示了功能演示，参加确认人员进行主观鉴定，发表了自己的感受。</w:t>
            </w:r>
          </w:p>
          <w:p>
            <w:pPr>
              <w:adjustRightInd w:val="0"/>
              <w:snapToGrid w:val="0"/>
              <w:spacing w:line="276" w:lineRule="auto"/>
              <w:rPr>
                <w:rFonts w:ascii="宋体" w:hAnsi="宋体"/>
                <w:szCs w:val="21"/>
              </w:rPr>
            </w:pPr>
            <w:r>
              <w:rPr>
                <w:rFonts w:hint="eastAsia" w:ascii="宋体" w:hAnsi="宋体"/>
                <w:szCs w:val="21"/>
              </w:rPr>
              <w:t>2课题组长</w:t>
            </w:r>
            <w:r>
              <w:rPr>
                <w:rFonts w:hint="eastAsia" w:ascii="宋体" w:hAnsi="宋体"/>
                <w:szCs w:val="21"/>
                <w:lang w:val="en-US" w:eastAsia="zh-CN"/>
              </w:rPr>
              <w:t>李三佳</w:t>
            </w:r>
            <w:r>
              <w:rPr>
                <w:rFonts w:hint="eastAsia" w:ascii="宋体" w:hAnsi="宋体"/>
                <w:szCs w:val="21"/>
              </w:rPr>
              <w:t>出示了设计文件，公司各部门经理进行了会审，没有提出修改意见，总经理傅秀通在文件首页批准处签字完成确认。</w:t>
            </w:r>
          </w:p>
          <w:p>
            <w:pPr>
              <w:adjustRightInd w:val="0"/>
              <w:snapToGrid w:val="0"/>
              <w:spacing w:line="276" w:lineRule="auto"/>
              <w:rPr>
                <w:rFonts w:ascii="宋体" w:hAnsi="宋体"/>
                <w:szCs w:val="21"/>
              </w:rPr>
            </w:pPr>
            <w:r>
              <w:rPr>
                <w:rFonts w:hint="eastAsia" w:ascii="宋体" w:hAnsi="宋体"/>
                <w:szCs w:val="21"/>
              </w:rPr>
              <w:t>3参加会审人员进行了签字确认。</w:t>
            </w:r>
          </w:p>
          <w:p>
            <w:pPr>
              <w:adjustRightInd w:val="0"/>
              <w:snapToGrid w:val="0"/>
              <w:spacing w:line="276" w:lineRule="auto"/>
              <w:rPr>
                <w:rFonts w:ascii="宋体" w:hAnsi="宋体"/>
                <w:szCs w:val="21"/>
              </w:rPr>
            </w:pPr>
            <w:r>
              <w:rPr>
                <w:rFonts w:hint="eastAsia" w:ascii="宋体" w:hAnsi="宋体"/>
                <w:szCs w:val="21"/>
              </w:rPr>
              <w:t>4课题组长鄂晓宇作会议总结，通过设计确认</w:t>
            </w:r>
          </w:p>
          <w:p>
            <w:pPr>
              <w:adjustRightInd w:val="0"/>
              <w:snapToGrid w:val="0"/>
              <w:spacing w:line="276" w:lineRule="auto"/>
              <w:rPr>
                <w:rFonts w:ascii="宋体" w:hAnsi="宋体"/>
                <w:szCs w:val="21"/>
              </w:rPr>
            </w:pPr>
            <w:r>
              <w:rPr>
                <w:rFonts w:hint="eastAsia" w:ascii="宋体" w:hAnsi="宋体"/>
                <w:szCs w:val="21"/>
              </w:rPr>
              <w:t>参与人：开发人员及客户代表</w:t>
            </w:r>
          </w:p>
          <w:p>
            <w:pPr>
              <w:adjustRightInd w:val="0"/>
              <w:snapToGrid w:val="0"/>
              <w:spacing w:line="276" w:lineRule="auto"/>
              <w:rPr>
                <w:rFonts w:ascii="宋体" w:hAnsi="宋体"/>
                <w:szCs w:val="21"/>
              </w:rPr>
            </w:pPr>
            <w:r>
              <w:rPr>
                <w:rFonts w:hint="eastAsia" w:ascii="宋体" w:hAnsi="宋体"/>
                <w:szCs w:val="21"/>
              </w:rPr>
              <w:t>　时间：20</w:t>
            </w:r>
            <w:r>
              <w:rPr>
                <w:rFonts w:hint="eastAsia" w:ascii="宋体" w:hAnsi="宋体"/>
                <w:szCs w:val="21"/>
                <w:lang w:val="en-US" w:eastAsia="zh-CN"/>
              </w:rPr>
              <w:t>20</w:t>
            </w:r>
            <w:r>
              <w:rPr>
                <w:rFonts w:hint="eastAsia" w:ascii="宋体" w:hAnsi="宋体"/>
                <w:szCs w:val="21"/>
              </w:rPr>
              <w:t>年5月14日</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目前项目设计和开发尚未发生更改情况。</w:t>
            </w:r>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生产和服务提供的控制</w:t>
            </w:r>
          </w:p>
        </w:tc>
        <w:tc>
          <w:tcPr>
            <w:tcW w:w="960" w:type="dxa"/>
            <w:vAlign w:val="center"/>
          </w:tcPr>
          <w:p>
            <w:pPr>
              <w:spacing w:line="276" w:lineRule="auto"/>
              <w:rPr>
                <w:rFonts w:ascii="宋体" w:hAnsi="宋体"/>
                <w:szCs w:val="21"/>
              </w:rPr>
            </w:pPr>
            <w:r>
              <w:rPr>
                <w:rFonts w:hint="eastAsia" w:ascii="宋体" w:hAnsi="宋体"/>
                <w:szCs w:val="21"/>
              </w:rPr>
              <w:t>8.5.1</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a ）获得的文件化信息</w:t>
            </w:r>
          </w:p>
          <w:p>
            <w:pPr>
              <w:adjustRightInd w:val="0"/>
              <w:snapToGrid w:val="0"/>
              <w:spacing w:line="276" w:lineRule="auto"/>
              <w:rPr>
                <w:rFonts w:ascii="宋体" w:hAnsi="宋体"/>
                <w:szCs w:val="21"/>
              </w:rPr>
            </w:pPr>
            <w:r>
              <w:rPr>
                <w:rFonts w:hint="eastAsia" w:ascii="宋体" w:hAnsi="宋体"/>
                <w:szCs w:val="21"/>
              </w:rPr>
              <w:t xml:space="preserve">   1）编制了质量《管理手册》中8.5.1明确了控制的过程、活动、要求以及控制的职责和方法。执行标准、客户要求等等作业文件，能够对开发过程起指导作用。</w:t>
            </w:r>
          </w:p>
          <w:p>
            <w:pPr>
              <w:adjustRightInd w:val="0"/>
              <w:snapToGrid w:val="0"/>
              <w:spacing w:line="276" w:lineRule="auto"/>
              <w:rPr>
                <w:rFonts w:ascii="宋体" w:hAnsi="宋体"/>
                <w:szCs w:val="21"/>
              </w:rPr>
            </w:pPr>
            <w:r>
              <w:rPr>
                <w:rFonts w:hint="eastAsia" w:ascii="宋体" w:hAnsi="宋体"/>
                <w:szCs w:val="21"/>
              </w:rPr>
              <w:t>提供《配置管理计划》</w:t>
            </w:r>
          </w:p>
          <w:p>
            <w:pPr>
              <w:adjustRightInd w:val="0"/>
              <w:snapToGrid w:val="0"/>
              <w:spacing w:line="276" w:lineRule="auto"/>
              <w:rPr>
                <w:rFonts w:ascii="宋体" w:hAnsi="宋体"/>
                <w:szCs w:val="21"/>
              </w:rPr>
            </w:pPr>
            <w:r>
              <w:rPr>
                <w:rFonts w:hint="eastAsia" w:ascii="宋体" w:hAnsi="宋体"/>
                <w:szCs w:val="21"/>
              </w:rPr>
              <w:t>对人员职责、软硬件资源、配置项和基线计划、配置库结构及权限设置、备份计划等进行了规定。</w:t>
            </w:r>
          </w:p>
          <w:p>
            <w:pPr>
              <w:adjustRightInd w:val="0"/>
              <w:snapToGrid w:val="0"/>
              <w:spacing w:line="276" w:lineRule="auto"/>
              <w:rPr>
                <w:rFonts w:ascii="宋体" w:hAnsi="宋体"/>
                <w:szCs w:val="21"/>
              </w:rPr>
            </w:pPr>
            <w:r>
              <w:rPr>
                <w:rFonts w:hint="eastAsia" w:ascii="宋体" w:hAnsi="宋体"/>
                <w:szCs w:val="21"/>
              </w:rPr>
              <w:t>2）公司的开发是依据需求进行。同时符合相关法律法规要求：《中华人民共和国著作权法》《中华人民共和国合同法》《中华人民共和国消费者权益保护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质量要求和测试》GB/T14715-1993《信息技术设备用不间断电源通用技术条件》JY0009-1990《教学用电子仪器的环境要求和实验方法》GB4793.1-2007《测量、控制和实验室电气设备的安全》等国家法律法规、标准要求；</w:t>
            </w:r>
          </w:p>
          <w:p>
            <w:pPr>
              <w:adjustRightInd w:val="0"/>
              <w:snapToGrid w:val="0"/>
              <w:spacing w:line="276" w:lineRule="auto"/>
              <w:rPr>
                <w:rFonts w:ascii="宋体" w:hAnsi="宋体"/>
                <w:szCs w:val="21"/>
              </w:rPr>
            </w:pPr>
            <w:r>
              <w:rPr>
                <w:rFonts w:hint="eastAsia" w:ascii="宋体" w:hAnsi="宋体"/>
                <w:szCs w:val="21"/>
              </w:rPr>
              <w:t>3）策划了《设计说明书》等记录。</w:t>
            </w:r>
          </w:p>
          <w:p>
            <w:pPr>
              <w:adjustRightInd w:val="0"/>
              <w:snapToGrid w:val="0"/>
              <w:spacing w:line="276" w:lineRule="auto"/>
              <w:rPr>
                <w:rFonts w:ascii="宋体" w:hAnsi="宋体"/>
                <w:szCs w:val="21"/>
              </w:rPr>
            </w:pPr>
            <w:r>
              <w:rPr>
                <w:rFonts w:hint="eastAsia" w:ascii="宋体" w:hAnsi="宋体"/>
                <w:szCs w:val="21"/>
              </w:rPr>
              <w:t>b）获得和使用监视和测量资源：</w:t>
            </w:r>
          </w:p>
          <w:p>
            <w:pPr>
              <w:adjustRightInd w:val="0"/>
              <w:snapToGrid w:val="0"/>
              <w:spacing w:line="276" w:lineRule="auto"/>
              <w:rPr>
                <w:rFonts w:ascii="宋体" w:hAnsi="宋体"/>
                <w:szCs w:val="21"/>
              </w:rPr>
            </w:pPr>
            <w:r>
              <w:rPr>
                <w:rFonts w:hint="eastAsia" w:ascii="宋体" w:hAnsi="宋体"/>
                <w:szCs w:val="21"/>
              </w:rPr>
              <w:t>公司开发过程中涉及的监视和测量工具主要是由公司测试员编制的测试用例，对于测试用例在编制完成后使用前均进行了验证确认。可满足策划需要。硬件检验需用钢直尺、万用表，均进行了检定，符合要求。</w:t>
            </w:r>
          </w:p>
          <w:p>
            <w:pPr>
              <w:adjustRightInd w:val="0"/>
              <w:snapToGrid w:val="0"/>
              <w:spacing w:line="276" w:lineRule="auto"/>
              <w:rPr>
                <w:rFonts w:ascii="宋体" w:hAnsi="宋体"/>
                <w:szCs w:val="21"/>
              </w:rPr>
            </w:pPr>
            <w:r>
              <w:rPr>
                <w:rFonts w:hint="eastAsia" w:ascii="宋体" w:hAnsi="宋体"/>
                <w:szCs w:val="21"/>
              </w:rPr>
              <w:t>c） 实施监视和测量</w:t>
            </w:r>
          </w:p>
          <w:p>
            <w:pPr>
              <w:adjustRightInd w:val="0"/>
              <w:snapToGrid w:val="0"/>
              <w:spacing w:line="276" w:lineRule="auto"/>
              <w:rPr>
                <w:rFonts w:ascii="宋体" w:hAnsi="宋体"/>
                <w:szCs w:val="21"/>
              </w:rPr>
            </w:pPr>
            <w:r>
              <w:rPr>
                <w:rFonts w:hint="eastAsia" w:ascii="宋体" w:hAnsi="宋体"/>
                <w:szCs w:val="21"/>
              </w:rPr>
              <w:t>按《测试计划》对开发结果进行测试，硬件研发过程中每部分均有不用人进行，有设计要求，最后软硬件结合后进行测试符合要求即可。</w:t>
            </w:r>
          </w:p>
          <w:p>
            <w:pPr>
              <w:adjustRightInd w:val="0"/>
              <w:snapToGrid w:val="0"/>
              <w:spacing w:line="276" w:lineRule="auto"/>
              <w:rPr>
                <w:rFonts w:ascii="宋体" w:hAnsi="宋体"/>
                <w:szCs w:val="21"/>
              </w:rPr>
            </w:pPr>
            <w:r>
              <w:rPr>
                <w:rFonts w:hint="eastAsia" w:ascii="宋体" w:hAnsi="宋体"/>
                <w:szCs w:val="21"/>
              </w:rPr>
              <w:t>d)使用适宜的基础设施，保持适宜的环境</w:t>
            </w:r>
          </w:p>
          <w:p>
            <w:pPr>
              <w:adjustRightInd w:val="0"/>
              <w:snapToGrid w:val="0"/>
              <w:spacing w:line="276" w:lineRule="auto"/>
              <w:rPr>
                <w:rFonts w:ascii="宋体" w:hAnsi="宋体"/>
                <w:szCs w:val="21"/>
              </w:rPr>
            </w:pPr>
            <w:r>
              <w:rPr>
                <w:rFonts w:hint="eastAsia" w:ascii="宋体" w:hAnsi="宋体"/>
                <w:szCs w:val="21"/>
              </w:rPr>
              <w:t>提供主要办公设备有电脑、打印机、传真机、扫描仪等，办公设备的局域网维护、灰尘清扫、电脑杀毒和一些设备的耗材等工作有专人负责，基本可满足日常办公需要。</w:t>
            </w:r>
          </w:p>
          <w:p>
            <w:pPr>
              <w:adjustRightInd w:val="0"/>
              <w:snapToGrid w:val="0"/>
              <w:spacing w:line="276" w:lineRule="auto"/>
              <w:rPr>
                <w:rFonts w:ascii="宋体" w:hAnsi="宋体"/>
                <w:szCs w:val="21"/>
              </w:rPr>
            </w:pPr>
            <w:r>
              <w:rPr>
                <w:rFonts w:hint="eastAsia" w:ascii="宋体" w:hAnsi="宋体"/>
                <w:szCs w:val="21"/>
              </w:rPr>
              <w:t>e)配备胜任的人员，包括所要求的资格</w:t>
            </w:r>
          </w:p>
          <w:p>
            <w:pPr>
              <w:adjustRightInd w:val="0"/>
              <w:snapToGrid w:val="0"/>
              <w:spacing w:line="276" w:lineRule="auto"/>
              <w:rPr>
                <w:rFonts w:ascii="宋体" w:hAnsi="宋体"/>
                <w:szCs w:val="21"/>
              </w:rPr>
            </w:pPr>
            <w:r>
              <w:rPr>
                <w:rFonts w:hint="eastAsia" w:ascii="宋体" w:hAnsi="宋体"/>
                <w:szCs w:val="21"/>
              </w:rPr>
              <w:t>提供了岗位职责与任职要求。对员工岗位、学历、教育及培训经历、技能、经验方面进行了评价。软件开发人员均为计算机相关专业本科学历，多年工作经验，可满足软件策划需要。</w:t>
            </w:r>
          </w:p>
          <w:p>
            <w:pPr>
              <w:adjustRightInd w:val="0"/>
              <w:snapToGrid w:val="0"/>
              <w:spacing w:line="276" w:lineRule="auto"/>
              <w:rPr>
                <w:rFonts w:ascii="宋体" w:hAnsi="宋体"/>
                <w:szCs w:val="21"/>
              </w:rPr>
            </w:pPr>
            <w:r>
              <w:rPr>
                <w:rFonts w:hint="eastAsia" w:ascii="宋体" w:hAnsi="宋体"/>
                <w:szCs w:val="21"/>
              </w:rPr>
              <w:t>f) 需确认过程，经确认，无需要确认的过程。</w:t>
            </w:r>
          </w:p>
          <w:p>
            <w:pPr>
              <w:adjustRightInd w:val="0"/>
              <w:snapToGrid w:val="0"/>
              <w:spacing w:line="276" w:lineRule="auto"/>
              <w:rPr>
                <w:rFonts w:ascii="宋体" w:hAnsi="宋体"/>
                <w:szCs w:val="21"/>
              </w:rPr>
            </w:pPr>
            <w:r>
              <w:rPr>
                <w:rFonts w:hint="eastAsia" w:ascii="宋体" w:hAnsi="宋体"/>
                <w:szCs w:val="21"/>
              </w:rPr>
              <w:t>g)采取措施，防止人为错误</w:t>
            </w:r>
          </w:p>
          <w:p>
            <w:pPr>
              <w:adjustRightInd w:val="0"/>
              <w:snapToGrid w:val="0"/>
              <w:spacing w:line="276" w:lineRule="auto"/>
              <w:rPr>
                <w:rFonts w:ascii="宋体" w:hAnsi="宋体"/>
                <w:szCs w:val="21"/>
              </w:rPr>
            </w:pPr>
            <w:r>
              <w:rPr>
                <w:rFonts w:hint="eastAsia" w:ascii="宋体" w:hAnsi="宋体"/>
                <w:szCs w:val="21"/>
              </w:rPr>
              <w:t>定期对用例及脚本进行阶段备份，内部局域网进行定期杀毒，测试用例及脚本进行加密管理.</w:t>
            </w:r>
          </w:p>
          <w:p>
            <w:pPr>
              <w:adjustRightInd w:val="0"/>
              <w:snapToGrid w:val="0"/>
              <w:spacing w:line="276" w:lineRule="auto"/>
              <w:rPr>
                <w:rFonts w:ascii="宋体" w:hAnsi="宋体"/>
                <w:szCs w:val="21"/>
              </w:rPr>
            </w:pPr>
            <w:r>
              <w:rPr>
                <w:rFonts w:hint="eastAsia" w:ascii="宋体" w:hAnsi="宋体"/>
                <w:szCs w:val="21"/>
              </w:rPr>
              <w:t>定期对服务器内容进行备份。</w:t>
            </w:r>
          </w:p>
          <w:p>
            <w:pPr>
              <w:adjustRightInd w:val="0"/>
              <w:snapToGrid w:val="0"/>
              <w:spacing w:line="276" w:lineRule="auto"/>
              <w:rPr>
                <w:rFonts w:ascii="宋体" w:hAnsi="宋体"/>
                <w:szCs w:val="21"/>
              </w:rPr>
            </w:pPr>
            <w:r>
              <w:rPr>
                <w:rFonts w:hint="eastAsia" w:ascii="宋体" w:hAnsi="宋体"/>
                <w:szCs w:val="21"/>
              </w:rPr>
              <w:t>h）实施放行、交付和交付后的活动</w:t>
            </w:r>
          </w:p>
          <w:p>
            <w:pPr>
              <w:adjustRightInd w:val="0"/>
              <w:snapToGrid w:val="0"/>
              <w:spacing w:line="276" w:lineRule="auto"/>
              <w:rPr>
                <w:rFonts w:ascii="宋体" w:hAnsi="宋体"/>
                <w:szCs w:val="21"/>
              </w:rPr>
            </w:pPr>
            <w:r>
              <w:rPr>
                <w:rFonts w:hint="eastAsia" w:ascii="宋体" w:hAnsi="宋体"/>
                <w:szCs w:val="21"/>
              </w:rPr>
              <w:t>开发完成后由工程师将系统程序文件夹分类制作光盘，进行运行安装验收；部分软件源代码；说明书等均采取移动存储设备拷贝形式进行。</w:t>
            </w:r>
          </w:p>
          <w:p>
            <w:pPr>
              <w:adjustRightInd w:val="0"/>
              <w:snapToGrid w:val="0"/>
              <w:spacing w:line="276" w:lineRule="auto"/>
              <w:rPr>
                <w:rFonts w:ascii="宋体" w:hAnsi="宋体"/>
                <w:szCs w:val="21"/>
              </w:rPr>
            </w:pPr>
            <w:r>
              <w:rPr>
                <w:rFonts w:hint="eastAsia" w:ascii="宋体" w:hAnsi="宋体"/>
                <w:szCs w:val="21"/>
              </w:rPr>
              <w:t>现场有员工正在进行“</w:t>
            </w:r>
            <w:r>
              <w:rPr>
                <w:rFonts w:hint="eastAsia" w:ascii="宋体" w:hAnsi="宋体"/>
                <w:szCs w:val="21"/>
                <w:lang w:val="en-US" w:eastAsia="zh-CN"/>
              </w:rPr>
              <w:t>车载网络监测与维修云交互实训平台</w:t>
            </w:r>
            <w:r>
              <w:rPr>
                <w:rFonts w:hint="eastAsia" w:ascii="宋体" w:hAnsi="宋体"/>
                <w:szCs w:val="21"/>
              </w:rPr>
              <w:t>”开发工作，有序进行，现场观察员工能够按照工作规范和要求进行工作，抽查一名开发人员询问开发相关要求，能够较准确回答，满足要求。</w:t>
            </w:r>
          </w:p>
          <w:p>
            <w:pPr>
              <w:adjustRightInd w:val="0"/>
              <w:snapToGrid w:val="0"/>
              <w:spacing w:line="276" w:lineRule="auto"/>
              <w:rPr>
                <w:rFonts w:ascii="宋体" w:hAnsi="宋体"/>
                <w:szCs w:val="21"/>
              </w:rPr>
            </w:pPr>
            <w:r>
              <w:rPr>
                <w:rFonts w:hint="eastAsia" w:ascii="宋体" w:hAnsi="宋体"/>
                <w:szCs w:val="21"/>
              </w:rPr>
              <w:t>提供了开发策划书、产品说明书等</w:t>
            </w:r>
          </w:p>
          <w:p>
            <w:pPr>
              <w:adjustRightInd w:val="0"/>
              <w:snapToGrid w:val="0"/>
              <w:spacing w:line="276" w:lineRule="auto"/>
              <w:rPr>
                <w:rFonts w:ascii="宋体" w:hAnsi="宋体"/>
                <w:szCs w:val="21"/>
              </w:rPr>
            </w:pPr>
            <w:r>
              <w:rPr>
                <w:rFonts w:hint="eastAsia" w:ascii="宋体" w:hAnsi="宋体"/>
                <w:szCs w:val="21"/>
              </w:rPr>
              <w:t>抽查《</w:t>
            </w:r>
            <w:r>
              <w:rPr>
                <w:rFonts w:hint="eastAsia" w:ascii="宋体" w:hAnsi="宋体"/>
                <w:szCs w:val="21"/>
                <w:lang w:val="en-US" w:eastAsia="zh-CN"/>
              </w:rPr>
              <w:t>车载网络监测与维修云交互实训平台</w:t>
            </w:r>
            <w:r>
              <w:rPr>
                <w:rFonts w:hint="eastAsia" w:ascii="宋体" w:hAnsi="宋体"/>
                <w:szCs w:val="21"/>
              </w:rPr>
              <w:t>产品说明书》</w:t>
            </w:r>
          </w:p>
          <w:p>
            <w:pPr>
              <w:adjustRightInd w:val="0"/>
              <w:snapToGrid w:val="0"/>
              <w:spacing w:line="276" w:lineRule="auto"/>
              <w:rPr>
                <w:rFonts w:ascii="宋体" w:hAnsi="宋体"/>
                <w:szCs w:val="21"/>
              </w:rPr>
            </w:pPr>
            <w:r>
              <w:rPr>
                <w:rFonts w:hint="eastAsia" w:ascii="宋体" w:hAnsi="宋体"/>
                <w:szCs w:val="21"/>
              </w:rPr>
              <w:t>写明了产品认知、产品展示、功能介绍、技术参数等。记录清晰完整，符合要求。</w:t>
            </w:r>
          </w:p>
          <w:p>
            <w:pPr>
              <w:adjustRightInd w:val="0"/>
              <w:snapToGrid w:val="0"/>
              <w:spacing w:line="276" w:lineRule="auto"/>
              <w:rPr>
                <w:rFonts w:ascii="宋体" w:hAnsi="宋体"/>
                <w:szCs w:val="21"/>
              </w:rPr>
            </w:pPr>
            <w:r>
              <w:rPr>
                <w:rFonts w:hint="eastAsia" w:ascii="宋体" w:hAnsi="宋体"/>
                <w:szCs w:val="21"/>
              </w:rPr>
              <w:t>提供《配置管理计划》</w:t>
            </w:r>
            <w:r>
              <w:rPr>
                <w:rFonts w:hint="eastAsia" w:ascii="宋体" w:hAnsi="宋体"/>
                <w:szCs w:val="21"/>
                <w:lang w:eastAsia="zh-CN"/>
              </w:rPr>
              <w:t>，</w:t>
            </w:r>
            <w:r>
              <w:rPr>
                <w:rFonts w:hint="eastAsia" w:ascii="宋体" w:hAnsi="宋体"/>
                <w:szCs w:val="21"/>
              </w:rPr>
              <w:t>对人员职责、软硬件资源、配置项和基线计划、配置库结构及权限设置、备份计划等进行了规定，配置管理计划较合理，满足要求。另抽查需求分析、用户手册等文档，按策划要求编制</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标识和可追溯性</w:t>
            </w:r>
          </w:p>
        </w:tc>
        <w:tc>
          <w:tcPr>
            <w:tcW w:w="960" w:type="dxa"/>
            <w:vAlign w:val="center"/>
          </w:tcPr>
          <w:p>
            <w:pPr>
              <w:spacing w:line="276" w:lineRule="auto"/>
              <w:rPr>
                <w:rFonts w:ascii="宋体" w:hAnsi="宋体"/>
                <w:szCs w:val="21"/>
              </w:rPr>
            </w:pPr>
            <w:r>
              <w:rPr>
                <w:rFonts w:ascii="宋体" w:hAnsi="宋体"/>
                <w:szCs w:val="21"/>
              </w:rPr>
              <w:t>8.5.2</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1、标识：公司在规定开发产品标识的方式，状态标识：完成/测试中/未完成   产品标识：公司名称、型号、版本号等。</w:t>
            </w:r>
          </w:p>
          <w:p>
            <w:pPr>
              <w:adjustRightInd w:val="0"/>
              <w:snapToGrid w:val="0"/>
              <w:spacing w:line="276" w:lineRule="auto"/>
              <w:rPr>
                <w:rFonts w:ascii="宋体" w:hAnsi="宋体"/>
                <w:szCs w:val="21"/>
              </w:rPr>
            </w:pPr>
            <w:r>
              <w:rPr>
                <w:rFonts w:hint="eastAsia" w:ascii="宋体" w:hAnsi="宋体"/>
                <w:szCs w:val="21"/>
              </w:rPr>
              <w:t>标识满足策划要求。</w:t>
            </w:r>
          </w:p>
          <w:p>
            <w:pPr>
              <w:adjustRightInd w:val="0"/>
              <w:snapToGrid w:val="0"/>
              <w:spacing w:line="276" w:lineRule="auto"/>
              <w:rPr>
                <w:rFonts w:ascii="宋体" w:hAnsi="宋体"/>
                <w:szCs w:val="21"/>
              </w:rPr>
            </w:pPr>
            <w:r>
              <w:rPr>
                <w:rFonts w:hint="eastAsia" w:ascii="宋体" w:hAnsi="宋体"/>
                <w:szCs w:val="21"/>
              </w:rPr>
              <w:t xml:space="preserve">2、可追溯性：验收单—测试记录——进厂检验记录-项目合同 </w:t>
            </w:r>
          </w:p>
          <w:p>
            <w:pPr>
              <w:adjustRightInd w:val="0"/>
              <w:snapToGrid w:val="0"/>
              <w:spacing w:line="276" w:lineRule="auto"/>
              <w:rPr>
                <w:rFonts w:ascii="宋体" w:hAnsi="宋体"/>
                <w:szCs w:val="21"/>
              </w:rPr>
            </w:pPr>
            <w:r>
              <w:rPr>
                <w:rFonts w:hint="eastAsia" w:ascii="宋体" w:hAnsi="宋体"/>
                <w:szCs w:val="21"/>
              </w:rPr>
              <w:t>可满足追溯要求。</w:t>
            </w:r>
          </w:p>
          <w:p>
            <w:pPr>
              <w:spacing w:line="276" w:lineRule="auto"/>
              <w:rPr>
                <w:rFonts w:ascii="宋体" w:hAnsi="宋体"/>
                <w:szCs w:val="21"/>
              </w:rPr>
            </w:pPr>
            <w:r>
              <w:rPr>
                <w:rFonts w:hint="eastAsia" w:ascii="宋体" w:hAnsi="宋体"/>
                <w:szCs w:val="21"/>
              </w:rPr>
              <w:t>抽查成品标识：开发完成成果用光盘存储；纸质文件封面有公司名称、版本、保密等字样。</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顾客或外部供方的财产</w:t>
            </w:r>
          </w:p>
        </w:tc>
        <w:tc>
          <w:tcPr>
            <w:tcW w:w="960" w:type="dxa"/>
            <w:vAlign w:val="center"/>
          </w:tcPr>
          <w:p>
            <w:pPr>
              <w:spacing w:line="276" w:lineRule="auto"/>
              <w:rPr>
                <w:rFonts w:ascii="宋体" w:hAnsi="宋体"/>
                <w:szCs w:val="21"/>
              </w:rPr>
            </w:pPr>
            <w:r>
              <w:rPr>
                <w:rFonts w:ascii="宋体" w:hAnsi="宋体"/>
                <w:szCs w:val="21"/>
              </w:rPr>
              <w:t>8.5.3</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公司的顾客或外部供方的财产主要是客户信息及客户的开发任务要求等，如有丢失、损坏或不适用的情况发生，应由使用部门及时记录在《顾客财产问题记录表》中，与顾客协商解决。自体系运行以来尚无顾客财产问题记录。</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产品防护</w:t>
            </w:r>
          </w:p>
        </w:tc>
        <w:tc>
          <w:tcPr>
            <w:tcW w:w="960" w:type="dxa"/>
            <w:vAlign w:val="center"/>
          </w:tcPr>
          <w:p>
            <w:pPr>
              <w:spacing w:line="276" w:lineRule="auto"/>
              <w:rPr>
                <w:rFonts w:ascii="宋体" w:hAnsi="宋体"/>
                <w:szCs w:val="21"/>
              </w:rPr>
            </w:pPr>
            <w:r>
              <w:rPr>
                <w:rFonts w:ascii="宋体" w:hAnsi="宋体"/>
                <w:szCs w:val="21"/>
              </w:rPr>
              <w:t>8.5.4</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公司开发项目均制定专门的《管理计划》作为项目实施方案的附件，定期对用例及脚本进行阶段备份，内部局域网进行定期杀毒，测试用例及脚本进行加密管理.</w:t>
            </w:r>
          </w:p>
          <w:p>
            <w:pPr>
              <w:adjustRightInd w:val="0"/>
              <w:snapToGrid w:val="0"/>
              <w:spacing w:line="276" w:lineRule="auto"/>
              <w:rPr>
                <w:rFonts w:ascii="宋体" w:hAnsi="宋体"/>
                <w:szCs w:val="21"/>
              </w:rPr>
            </w:pPr>
            <w:r>
              <w:rPr>
                <w:rFonts w:hint="eastAsia" w:ascii="宋体" w:hAnsi="宋体"/>
                <w:szCs w:val="21"/>
              </w:rPr>
              <w:t>产品采用人工搬运即可。包装采用原产品包装就可满足要求</w:t>
            </w:r>
          </w:p>
          <w:p>
            <w:pPr>
              <w:adjustRightInd w:val="0"/>
              <w:snapToGrid w:val="0"/>
              <w:spacing w:line="276" w:lineRule="auto"/>
              <w:rPr>
                <w:rFonts w:ascii="宋体" w:hAnsi="宋体"/>
                <w:szCs w:val="21"/>
              </w:rPr>
            </w:pPr>
            <w:r>
              <w:rPr>
                <w:rFonts w:hint="eastAsia" w:ascii="宋体" w:hAnsi="宋体"/>
                <w:szCs w:val="21"/>
              </w:rPr>
              <w:t>未出现因防护不当产生的不合格。</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交付后的活动</w:t>
            </w:r>
          </w:p>
        </w:tc>
        <w:tc>
          <w:tcPr>
            <w:tcW w:w="960" w:type="dxa"/>
            <w:vAlign w:val="center"/>
          </w:tcPr>
          <w:p>
            <w:pPr>
              <w:spacing w:line="276" w:lineRule="auto"/>
              <w:rPr>
                <w:rFonts w:ascii="宋体" w:hAnsi="宋体"/>
                <w:szCs w:val="21"/>
              </w:rPr>
            </w:pPr>
            <w:r>
              <w:rPr>
                <w:rFonts w:ascii="宋体" w:hAnsi="宋体"/>
                <w:szCs w:val="21"/>
              </w:rPr>
              <w:t>8.5.5</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更改控制</w:t>
            </w:r>
          </w:p>
        </w:tc>
        <w:tc>
          <w:tcPr>
            <w:tcW w:w="960" w:type="dxa"/>
            <w:vAlign w:val="center"/>
          </w:tcPr>
          <w:p>
            <w:pPr>
              <w:spacing w:line="276" w:lineRule="auto"/>
              <w:rPr>
                <w:rFonts w:ascii="宋体" w:hAnsi="宋体"/>
                <w:szCs w:val="21"/>
              </w:rPr>
            </w:pPr>
            <w:r>
              <w:rPr>
                <w:rFonts w:hint="eastAsia" w:ascii="宋体" w:hAnsi="宋体"/>
                <w:szCs w:val="21"/>
              </w:rPr>
              <w:t>8.5.6</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设计开发过程中的更改详见8.3记录</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产品和服务的放行</w:t>
            </w:r>
          </w:p>
        </w:tc>
        <w:tc>
          <w:tcPr>
            <w:tcW w:w="960" w:type="dxa"/>
            <w:vAlign w:val="center"/>
          </w:tcPr>
          <w:p>
            <w:pPr>
              <w:spacing w:line="276" w:lineRule="auto"/>
              <w:rPr>
                <w:rFonts w:ascii="宋体" w:hAnsi="宋体"/>
                <w:szCs w:val="21"/>
              </w:rPr>
            </w:pPr>
            <w:r>
              <w:rPr>
                <w:rFonts w:hint="eastAsia" w:ascii="宋体" w:hAnsi="宋体"/>
                <w:szCs w:val="21"/>
              </w:rPr>
              <w:t>8.6</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公司按照“产品和服务的设计开发控制程序”“产品和服务提供控制程序”“产品的监视和测量控制程序”、《测量、控制和实验室电气设备的安全》要求控制研发过程。开发主要通过测试和用户试用方式进行监视和测量</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查关键/重要件（特性）项目明细表、结构图、总装平面图、产品说明书等，均保存完好，符合要求。</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抽电路板检验记录、硬件委托加工检验记录，保存完好，符合要求。</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抽测试记录；</w:t>
            </w:r>
          </w:p>
          <w:p>
            <w:pPr>
              <w:adjustRightInd w:val="0"/>
              <w:snapToGrid w:val="0"/>
              <w:spacing w:line="276" w:lineRule="auto"/>
              <w:rPr>
                <w:rFonts w:ascii="宋体" w:hAnsi="宋体"/>
                <w:szCs w:val="21"/>
              </w:rPr>
            </w:pPr>
            <w:r>
              <w:rPr>
                <w:rFonts w:hint="eastAsia" w:ascii="宋体" w:hAnsi="宋体"/>
                <w:szCs w:val="21"/>
              </w:rPr>
              <w:t>模块：电机控制器</w:t>
            </w:r>
          </w:p>
          <w:p>
            <w:pPr>
              <w:adjustRightInd w:val="0"/>
              <w:snapToGrid w:val="0"/>
              <w:spacing w:line="276" w:lineRule="auto"/>
              <w:rPr>
                <w:rFonts w:ascii="宋体" w:hAnsi="宋体"/>
                <w:szCs w:val="21"/>
              </w:rPr>
            </w:pPr>
            <w:r>
              <w:rPr>
                <w:rFonts w:hint="eastAsia" w:ascii="宋体" w:hAnsi="宋体"/>
                <w:szCs w:val="21"/>
              </w:rPr>
              <w:t>端子：</w:t>
            </w:r>
            <w:r>
              <w:rPr>
                <w:rFonts w:ascii="宋体" w:hAnsi="宋体"/>
                <w:szCs w:val="21"/>
              </w:rPr>
              <w:t>BV11-26</w:t>
            </w:r>
            <w:r>
              <w:rPr>
                <w:rFonts w:hint="eastAsia" w:ascii="宋体" w:hAnsi="宋体"/>
                <w:szCs w:val="21"/>
              </w:rPr>
              <w:t xml:space="preserve">   端子定义：</w:t>
            </w:r>
            <w:r>
              <w:rPr>
                <w:rFonts w:ascii="宋体" w:hAnsi="宋体"/>
                <w:szCs w:val="21"/>
              </w:rPr>
              <w:t>KL30</w:t>
            </w:r>
            <w:r>
              <w:rPr>
                <w:rFonts w:hint="eastAsia" w:ascii="宋体" w:hAnsi="宋体"/>
                <w:szCs w:val="21"/>
              </w:rPr>
              <w:t xml:space="preserve">  </w:t>
            </w:r>
          </w:p>
          <w:p>
            <w:pPr>
              <w:adjustRightInd w:val="0"/>
              <w:snapToGrid w:val="0"/>
              <w:spacing w:line="276" w:lineRule="auto"/>
              <w:rPr>
                <w:rFonts w:ascii="宋体" w:hAnsi="宋体"/>
                <w:szCs w:val="21"/>
              </w:rPr>
            </w:pPr>
            <w:r>
              <w:rPr>
                <w:rFonts w:hint="eastAsia" w:ascii="宋体" w:hAnsi="宋体"/>
                <w:szCs w:val="21"/>
              </w:rPr>
              <w:t>特征数据流；电机工作模式无效，VCU发出的电机控制模式无效</w:t>
            </w:r>
          </w:p>
          <w:p>
            <w:pPr>
              <w:adjustRightInd w:val="0"/>
              <w:snapToGrid w:val="0"/>
              <w:spacing w:line="276" w:lineRule="auto"/>
              <w:rPr>
                <w:rFonts w:ascii="宋体" w:hAnsi="宋体"/>
                <w:szCs w:val="21"/>
              </w:rPr>
            </w:pPr>
            <w:r>
              <w:rPr>
                <w:rFonts w:hint="eastAsia" w:ascii="宋体" w:hAnsi="宋体"/>
                <w:szCs w:val="21"/>
              </w:rPr>
              <w:t>基本测量：</w:t>
            </w:r>
            <w:r>
              <w:rPr>
                <w:rFonts w:ascii="宋体" w:hAnsi="宋体"/>
                <w:szCs w:val="21"/>
              </w:rPr>
              <w:t>BV11-26-GRD</w:t>
            </w:r>
          </w:p>
          <w:p>
            <w:pPr>
              <w:adjustRightInd w:val="0"/>
              <w:snapToGrid w:val="0"/>
              <w:spacing w:line="276" w:lineRule="auto"/>
              <w:rPr>
                <w:rFonts w:ascii="宋体" w:hAnsi="宋体"/>
                <w:szCs w:val="21"/>
              </w:rPr>
            </w:pPr>
            <w:r>
              <w:rPr>
                <w:rFonts w:hint="eastAsia" w:ascii="宋体" w:hAnsi="宋体"/>
                <w:szCs w:val="21"/>
              </w:rPr>
              <w:t>标准值：等于蓄电池电压约等于12V</w:t>
            </w:r>
          </w:p>
          <w:p>
            <w:pPr>
              <w:adjustRightInd w:val="0"/>
              <w:snapToGrid w:val="0"/>
              <w:spacing w:line="276" w:lineRule="auto"/>
              <w:rPr>
                <w:rFonts w:ascii="宋体" w:hAnsi="宋体"/>
                <w:szCs w:val="21"/>
              </w:rPr>
            </w:pPr>
            <w:r>
              <w:rPr>
                <w:rFonts w:hint="eastAsia" w:ascii="宋体" w:hAnsi="宋体"/>
                <w:szCs w:val="21"/>
              </w:rPr>
              <w:t>测量值：电压小于1V</w:t>
            </w:r>
          </w:p>
          <w:p>
            <w:pPr>
              <w:adjustRightInd w:val="0"/>
              <w:snapToGrid w:val="0"/>
              <w:spacing w:line="276" w:lineRule="auto"/>
              <w:rPr>
                <w:rFonts w:ascii="宋体" w:hAnsi="宋体"/>
                <w:szCs w:val="21"/>
              </w:rPr>
            </w:pPr>
            <w:r>
              <w:rPr>
                <w:rFonts w:hint="eastAsia" w:ascii="宋体" w:hAnsi="宋体"/>
                <w:szCs w:val="21"/>
              </w:rPr>
              <w:t>模块：电池管理系统</w:t>
            </w:r>
          </w:p>
          <w:p>
            <w:pPr>
              <w:adjustRightInd w:val="0"/>
              <w:snapToGrid w:val="0"/>
              <w:spacing w:line="276" w:lineRule="auto"/>
              <w:rPr>
                <w:rFonts w:ascii="宋体" w:hAnsi="宋体"/>
                <w:szCs w:val="21"/>
              </w:rPr>
            </w:pPr>
            <w:r>
              <w:rPr>
                <w:rFonts w:hint="eastAsia" w:ascii="宋体" w:hAnsi="宋体"/>
                <w:szCs w:val="21"/>
              </w:rPr>
              <w:t>端子：</w:t>
            </w:r>
            <w:r>
              <w:rPr>
                <w:rFonts w:ascii="宋体" w:hAnsi="宋体"/>
                <w:szCs w:val="21"/>
              </w:rPr>
              <w:t>BV10-30</w:t>
            </w:r>
            <w:r>
              <w:rPr>
                <w:rFonts w:hint="eastAsia" w:ascii="宋体" w:hAnsi="宋体"/>
                <w:szCs w:val="21"/>
              </w:rPr>
              <w:t xml:space="preserve">   端子定义：电子锁LOCK1　　  基本测量：BV10-30-GRD   检测-GRD</w:t>
            </w:r>
          </w:p>
          <w:p>
            <w:pPr>
              <w:adjustRightInd w:val="0"/>
              <w:snapToGrid w:val="0"/>
              <w:spacing w:line="276" w:lineRule="auto"/>
              <w:rPr>
                <w:rFonts w:ascii="宋体" w:hAnsi="宋体"/>
                <w:szCs w:val="21"/>
              </w:rPr>
            </w:pPr>
            <w:r>
              <w:rPr>
                <w:rFonts w:hint="eastAsia" w:ascii="宋体" w:hAnsi="宋体"/>
                <w:szCs w:val="21"/>
              </w:rPr>
              <w:t>故障现象:</w:t>
            </w:r>
            <w:r>
              <w:rPr>
                <w:rFonts w:hint="eastAsia"/>
              </w:rPr>
              <w:t xml:space="preserve"> </w:t>
            </w:r>
            <w:r>
              <w:rPr>
                <w:rFonts w:hint="eastAsia" w:ascii="宋体" w:hAnsi="宋体"/>
                <w:szCs w:val="21"/>
              </w:rPr>
              <w:t xml:space="preserve">打开点火开关 ON档：无故障指示灯显示  ST档： 可着车            插枪时：充电正常             </w:t>
            </w:r>
          </w:p>
          <w:p>
            <w:pPr>
              <w:adjustRightInd w:val="0"/>
              <w:snapToGrid w:val="0"/>
              <w:spacing w:line="276" w:lineRule="auto"/>
              <w:rPr>
                <w:rFonts w:ascii="宋体" w:hAnsi="宋体"/>
                <w:szCs w:val="21"/>
              </w:rPr>
            </w:pPr>
            <w:r>
              <w:rPr>
                <w:rFonts w:hint="eastAsia" w:ascii="宋体" w:hAnsi="宋体"/>
                <w:szCs w:val="21"/>
              </w:rPr>
              <w:t>相关故障代码：无</w:t>
            </w:r>
          </w:p>
          <w:p>
            <w:pPr>
              <w:adjustRightInd w:val="0"/>
              <w:snapToGrid w:val="0"/>
              <w:spacing w:line="276" w:lineRule="auto"/>
              <w:rPr>
                <w:rFonts w:ascii="宋体" w:hAnsi="宋体"/>
                <w:szCs w:val="21"/>
              </w:rPr>
            </w:pPr>
            <w:r>
              <w:rPr>
                <w:rFonts w:hint="eastAsia" w:ascii="宋体" w:hAnsi="宋体"/>
                <w:szCs w:val="21"/>
              </w:rPr>
              <w:t>屏幕标准值：电压3.5V</w:t>
            </w:r>
          </w:p>
          <w:p>
            <w:pPr>
              <w:adjustRightInd w:val="0"/>
              <w:snapToGrid w:val="0"/>
              <w:spacing w:line="276" w:lineRule="auto"/>
              <w:rPr>
                <w:rFonts w:ascii="宋体" w:hAnsi="宋体"/>
                <w:szCs w:val="21"/>
              </w:rPr>
            </w:pPr>
            <w:r>
              <w:rPr>
                <w:rFonts w:hint="eastAsia" w:ascii="宋体" w:hAnsi="宋体"/>
                <w:szCs w:val="21"/>
              </w:rPr>
              <w:t>万用表实测值：电压3.5V  电压0V</w:t>
            </w:r>
          </w:p>
          <w:p>
            <w:pPr>
              <w:adjustRightInd w:val="0"/>
              <w:snapToGrid w:val="0"/>
              <w:spacing w:line="276" w:lineRule="auto"/>
              <w:rPr>
                <w:rFonts w:ascii="宋体" w:hAnsi="宋体"/>
                <w:szCs w:val="21"/>
              </w:rPr>
            </w:pPr>
            <w:r>
              <w:rPr>
                <w:rFonts w:hint="eastAsia" w:ascii="宋体" w:hAnsi="宋体"/>
                <w:szCs w:val="21"/>
              </w:rPr>
              <w:t xml:space="preserve">设故障后屏幕值：实测电压4.3V   </w:t>
            </w:r>
          </w:p>
          <w:p>
            <w:pPr>
              <w:adjustRightInd w:val="0"/>
              <w:snapToGrid w:val="0"/>
              <w:spacing w:line="276" w:lineRule="auto"/>
              <w:rPr>
                <w:rFonts w:ascii="宋体" w:hAnsi="宋体"/>
                <w:szCs w:val="21"/>
              </w:rPr>
            </w:pPr>
            <w:r>
              <w:rPr>
                <w:rFonts w:hint="eastAsia" w:ascii="宋体" w:hAnsi="宋体"/>
                <w:szCs w:val="21"/>
              </w:rPr>
              <w:t>设故障后实测值：４.３</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抽兼容性报表</w:t>
            </w:r>
          </w:p>
          <w:p>
            <w:pPr>
              <w:adjustRightInd w:val="0"/>
              <w:snapToGrid w:val="0"/>
              <w:spacing w:line="276" w:lineRule="auto"/>
              <w:rPr>
                <w:rFonts w:ascii="宋体" w:hAnsi="宋体"/>
                <w:szCs w:val="21"/>
              </w:rPr>
            </w:pPr>
            <w:r>
              <w:rPr>
                <w:rFonts w:hint="eastAsia" w:ascii="宋体" w:hAnsi="宋体"/>
                <w:szCs w:val="21"/>
              </w:rPr>
              <w:t>运行环境: 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6</w:t>
            </w:r>
            <w:r>
              <w:rPr>
                <w:rFonts w:hint="eastAsia" w:ascii="宋体" w:hAnsi="宋体"/>
                <w:szCs w:val="21"/>
              </w:rPr>
              <w:t>/29 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2</w:t>
            </w:r>
            <w:r>
              <w:rPr>
                <w:rFonts w:hint="eastAsia" w:ascii="宋体" w:hAnsi="宋体"/>
                <w:szCs w:val="21"/>
              </w:rPr>
              <w:t>8</w:t>
            </w:r>
          </w:p>
          <w:p>
            <w:pPr>
              <w:adjustRightInd w:val="0"/>
              <w:snapToGrid w:val="0"/>
              <w:spacing w:line="276" w:lineRule="auto"/>
              <w:rPr>
                <w:rFonts w:ascii="宋体" w:hAnsi="宋体"/>
                <w:szCs w:val="21"/>
              </w:rPr>
            </w:pPr>
            <w:r>
              <w:rPr>
                <w:rFonts w:hint="eastAsia" w:ascii="宋体" w:hAnsi="宋体"/>
                <w:szCs w:val="21"/>
              </w:rPr>
              <w:t>结论：兼容性较好</w:t>
            </w:r>
          </w:p>
          <w:p>
            <w:pPr>
              <w:adjustRightInd w:val="0"/>
              <w:snapToGrid w:val="0"/>
              <w:spacing w:line="276" w:lineRule="auto"/>
              <w:rPr>
                <w:rFonts w:ascii="宋体" w:hAnsi="宋体"/>
                <w:color w:val="FF0000"/>
                <w:szCs w:val="21"/>
              </w:rPr>
            </w:pPr>
          </w:p>
          <w:p>
            <w:pPr>
              <w:rPr>
                <w:rFonts w:asciiTheme="minorEastAsia" w:hAnsiTheme="minorEastAsia" w:eastAsiaTheme="minorEastAsia" w:cstheme="minorEastAsia"/>
                <w:color w:val="auto"/>
                <w:szCs w:val="21"/>
                <w:lang w:val="en-GB"/>
              </w:rPr>
            </w:pPr>
            <w:r>
              <w:rPr>
                <w:rFonts w:asciiTheme="minorEastAsia" w:hAnsiTheme="minorEastAsia" w:eastAsiaTheme="minorEastAsia" w:cstheme="minorEastAsia"/>
                <w:szCs w:val="21"/>
                <w:lang w:val="en-GB"/>
              </w:rPr>
              <w:t>抽</w:t>
            </w:r>
            <w:r>
              <w:rPr>
                <w:rFonts w:asciiTheme="minorEastAsia" w:hAnsiTheme="minorEastAsia" w:eastAsiaTheme="minorEastAsia" w:cstheme="minorEastAsia"/>
                <w:color w:val="auto"/>
                <w:szCs w:val="21"/>
                <w:lang w:val="en-GB"/>
              </w:rPr>
              <w:t>售后服务记录单</w:t>
            </w:r>
            <w:r>
              <w:rPr>
                <w:rFonts w:hint="eastAsia" w:asciiTheme="minorEastAsia" w:hAnsiTheme="minorEastAsia" w:eastAsiaTheme="minorEastAsia" w:cstheme="minorEastAsia"/>
                <w:color w:val="auto"/>
                <w:szCs w:val="21"/>
                <w:lang w:val="en-GB"/>
              </w:rPr>
              <w:t>：</w:t>
            </w:r>
          </w:p>
          <w:p>
            <w:pPr>
              <w:rPr>
                <w:rFonts w:hint="eastAsia" w:asciiTheme="minorEastAsia" w:hAnsiTheme="minorEastAsia" w:eastAsiaTheme="minorEastAsia" w:cstheme="minorEastAsia"/>
                <w:color w:val="auto"/>
                <w:szCs w:val="21"/>
                <w:lang w:val="en-GB"/>
              </w:rPr>
            </w:pPr>
            <w:r>
              <w:rPr>
                <w:rFonts w:hint="eastAsia" w:asciiTheme="minorEastAsia" w:hAnsiTheme="minorEastAsia" w:eastAsiaTheme="minorEastAsia" w:cstheme="minorEastAsia"/>
                <w:color w:val="auto"/>
                <w:szCs w:val="21"/>
                <w:lang w:val="en-GB"/>
              </w:rPr>
              <w:t>日期：2019年1</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lang w:val="en-GB"/>
              </w:rPr>
              <w:t>月</w:t>
            </w:r>
            <w:r>
              <w:rPr>
                <w:rFonts w:hint="eastAsia" w:asciiTheme="minorEastAsia" w:hAnsiTheme="minorEastAsia" w:eastAsiaTheme="minorEastAsia" w:cstheme="minorEastAsia"/>
                <w:color w:val="auto"/>
                <w:szCs w:val="21"/>
                <w:lang w:val="en-US" w:eastAsia="zh-CN"/>
              </w:rPr>
              <w:t>12</w:t>
            </w:r>
            <w:r>
              <w:rPr>
                <w:rFonts w:hint="eastAsia" w:asciiTheme="minorEastAsia" w:hAnsiTheme="minorEastAsia" w:eastAsiaTheme="minorEastAsia" w:cstheme="minorEastAsia"/>
                <w:color w:val="auto"/>
                <w:szCs w:val="21"/>
                <w:lang w:val="en-GB"/>
              </w:rPr>
              <w:t>日   客户：</w:t>
            </w:r>
            <w:r>
              <w:rPr>
                <w:rFonts w:hint="eastAsia" w:asciiTheme="minorEastAsia" w:hAnsiTheme="minorEastAsia" w:eastAsiaTheme="minorEastAsia" w:cstheme="minorEastAsia"/>
                <w:color w:val="auto"/>
                <w:szCs w:val="21"/>
                <w:lang w:val="en-US" w:eastAsia="zh-CN"/>
              </w:rPr>
              <w:t xml:space="preserve">五家束职业技术学院  </w:t>
            </w:r>
            <w:r>
              <w:rPr>
                <w:rFonts w:hint="eastAsia" w:asciiTheme="minorEastAsia" w:hAnsiTheme="minorEastAsia" w:eastAsiaTheme="minorEastAsia" w:cstheme="minorEastAsia"/>
                <w:color w:val="auto"/>
                <w:szCs w:val="21"/>
                <w:lang w:val="en-GB"/>
              </w:rPr>
              <w:t xml:space="preserve">  </w:t>
            </w:r>
          </w:p>
          <w:p>
            <w:pPr>
              <w:rPr>
                <w:rFonts w:asciiTheme="minorEastAsia" w:hAnsiTheme="minorEastAsia" w:eastAsiaTheme="minorEastAsia" w:cstheme="minorEastAsia"/>
                <w:color w:val="auto"/>
                <w:szCs w:val="21"/>
                <w:lang w:val="en-GB"/>
              </w:rPr>
            </w:pPr>
            <w:r>
              <w:rPr>
                <w:rFonts w:hint="eastAsia" w:asciiTheme="minorEastAsia" w:hAnsiTheme="minorEastAsia" w:eastAsiaTheme="minorEastAsia" w:cstheme="minorEastAsia"/>
                <w:color w:val="auto"/>
                <w:szCs w:val="21"/>
                <w:lang w:val="en-US" w:eastAsia="zh-CN"/>
              </w:rPr>
              <w:t>培训内容：交流充电桩、动力总成拆装、交互是教学台架的使用及功能介绍，主要设备说明，设备操作等</w:t>
            </w:r>
            <w:r>
              <w:rPr>
                <w:rFonts w:hint="eastAsia" w:asciiTheme="minorEastAsia" w:hAnsiTheme="minorEastAsia" w:eastAsiaTheme="minorEastAsia" w:cstheme="minorEastAsia"/>
                <w:color w:val="auto"/>
                <w:szCs w:val="21"/>
                <w:lang w:val="en-GB"/>
              </w:rPr>
              <w:t xml:space="preserve">  </w:t>
            </w:r>
          </w:p>
          <w:p>
            <w:pP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参与人员：陈秦、陈宇朋等</w:t>
            </w:r>
          </w:p>
          <w:p>
            <w:pPr>
              <w:pStyle w:val="2"/>
              <w:rPr>
                <w:rFonts w:hint="default"/>
                <w:color w:val="auto"/>
                <w:lang w:val="en-US" w:eastAsia="zh-CN"/>
              </w:rPr>
            </w:pPr>
            <w:r>
              <w:rPr>
                <w:rFonts w:hint="eastAsia" w:asciiTheme="minorEastAsia" w:hAnsiTheme="minorEastAsia" w:eastAsiaTheme="minorEastAsia" w:cstheme="minorEastAsia"/>
                <w:color w:val="auto"/>
                <w:szCs w:val="21"/>
                <w:lang w:val="en-US" w:eastAsia="zh-CN"/>
              </w:rPr>
              <w:t>客户负责人确认：林卫华   单玉龙   2019年11月14日</w:t>
            </w:r>
          </w:p>
          <w:p>
            <w:pPr>
              <w:rPr>
                <w:rFonts w:asciiTheme="minorEastAsia" w:hAnsiTheme="minorEastAsia" w:eastAsiaTheme="minorEastAsia" w:cstheme="minorEastAsia"/>
                <w:color w:val="auto"/>
                <w:szCs w:val="21"/>
                <w:lang w:val="en-GB"/>
              </w:rPr>
            </w:pPr>
          </w:p>
          <w:p>
            <w:pPr>
              <w:rPr>
                <w:rFonts w:asciiTheme="minorEastAsia" w:hAnsiTheme="minorEastAsia" w:eastAsiaTheme="minorEastAsia" w:cstheme="minorEastAsia"/>
                <w:color w:val="auto"/>
                <w:szCs w:val="21"/>
                <w:lang w:val="en-GB"/>
              </w:rPr>
            </w:pPr>
            <w:r>
              <w:rPr>
                <w:rFonts w:hint="eastAsia" w:asciiTheme="minorEastAsia" w:hAnsiTheme="minorEastAsia" w:eastAsiaTheme="minorEastAsia" w:cstheme="minorEastAsia"/>
                <w:color w:val="auto"/>
                <w:szCs w:val="21"/>
                <w:lang w:val="en-GB"/>
              </w:rPr>
              <w:t>日期：2019年</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lang w:val="en-GB"/>
              </w:rPr>
              <w:t>2月</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lang w:val="en-GB"/>
              </w:rPr>
              <w:t>0日    客户：四川化工职业技术学院    联系人：白秋林</w:t>
            </w:r>
          </w:p>
          <w:p>
            <w:pPr>
              <w:rPr>
                <w:rFonts w:asciiTheme="minorEastAsia" w:hAnsiTheme="minorEastAsia" w:eastAsiaTheme="minorEastAsia" w:cstheme="minorEastAsia"/>
                <w:color w:val="auto"/>
                <w:szCs w:val="21"/>
                <w:lang w:val="en-GB"/>
              </w:rPr>
            </w:pPr>
            <w:r>
              <w:rPr>
                <w:rFonts w:hint="eastAsia" w:asciiTheme="minorEastAsia" w:hAnsiTheme="minorEastAsia" w:eastAsiaTheme="minorEastAsia" w:cstheme="minorEastAsia"/>
                <w:color w:val="auto"/>
                <w:szCs w:val="21"/>
                <w:lang w:val="en-GB"/>
              </w:rPr>
              <w:t>电话：136xxxxxxxx    电话备注：设备不怎么用</w:t>
            </w:r>
          </w:p>
          <w:p>
            <w:pPr>
              <w:pStyle w:val="2"/>
              <w:rPr>
                <w:color w:val="auto"/>
              </w:rPr>
            </w:pPr>
          </w:p>
          <w:p>
            <w:pPr>
              <w:adjustRightInd w:val="0"/>
              <w:snapToGrid w:val="0"/>
              <w:spacing w:line="276" w:lineRule="auto"/>
              <w:rPr>
                <w:rFonts w:hint="default" w:ascii="宋体" w:hAnsi="宋体" w:eastAsia="宋体"/>
                <w:color w:val="auto"/>
                <w:szCs w:val="21"/>
                <w:lang w:val="en-US" w:eastAsia="zh-CN"/>
              </w:rPr>
            </w:pPr>
            <w:r>
              <w:rPr>
                <w:rFonts w:hint="eastAsia" w:ascii="宋体" w:hAnsi="宋体"/>
                <w:color w:val="auto"/>
                <w:szCs w:val="21"/>
              </w:rPr>
              <w:t>客户名称：</w:t>
            </w:r>
            <w:r>
              <w:rPr>
                <w:rFonts w:hint="eastAsia" w:ascii="宋体" w:hAnsi="宋体"/>
                <w:color w:val="auto"/>
                <w:szCs w:val="21"/>
                <w:lang w:val="en-US" w:eastAsia="zh-CN"/>
              </w:rPr>
              <w:t>五家渠职业技术学校</w:t>
            </w:r>
          </w:p>
          <w:p>
            <w:pPr>
              <w:adjustRightInd w:val="0"/>
              <w:snapToGrid w:val="0"/>
              <w:spacing w:line="276" w:lineRule="auto"/>
              <w:rPr>
                <w:rFonts w:ascii="宋体" w:hAnsi="宋体"/>
                <w:color w:val="auto"/>
                <w:szCs w:val="21"/>
              </w:rPr>
            </w:pPr>
            <w:r>
              <w:rPr>
                <w:rFonts w:hint="eastAsia" w:ascii="宋体" w:hAnsi="宋体"/>
                <w:color w:val="auto"/>
                <w:szCs w:val="21"/>
              </w:rPr>
              <w:t>项目名称：</w:t>
            </w:r>
            <w:r>
              <w:rPr>
                <w:rFonts w:hint="eastAsia" w:ascii="宋体" w:hAnsi="宋体"/>
                <w:color w:val="auto"/>
                <w:szCs w:val="21"/>
                <w:lang w:val="en-US" w:eastAsia="zh-CN"/>
              </w:rPr>
              <w:t>五家渠职业技术学校汽车运用与维修专业提升XXX项目</w:t>
            </w:r>
          </w:p>
          <w:p>
            <w:pPr>
              <w:adjustRightInd w:val="0"/>
              <w:snapToGrid w:val="0"/>
              <w:spacing w:line="276" w:lineRule="auto"/>
              <w:rPr>
                <w:rFonts w:hint="default" w:ascii="宋体" w:hAnsi="宋体" w:eastAsia="宋体"/>
                <w:color w:val="auto"/>
                <w:szCs w:val="21"/>
                <w:lang w:val="en-US" w:eastAsia="zh-CN"/>
              </w:rPr>
            </w:pPr>
            <w:r>
              <w:rPr>
                <w:rFonts w:hint="eastAsia" w:ascii="宋体" w:hAnsi="宋体"/>
                <w:color w:val="auto"/>
                <w:szCs w:val="21"/>
              </w:rPr>
              <w:t>项目负责人：</w:t>
            </w:r>
            <w:r>
              <w:rPr>
                <w:rFonts w:hint="eastAsia" w:ascii="宋体" w:hAnsi="宋体"/>
                <w:color w:val="auto"/>
                <w:szCs w:val="21"/>
                <w:lang w:val="en-US" w:eastAsia="zh-CN"/>
              </w:rPr>
              <w:t>刘耀武</w:t>
            </w:r>
          </w:p>
          <w:p>
            <w:pPr>
              <w:adjustRightInd w:val="0"/>
              <w:snapToGrid w:val="0"/>
              <w:spacing w:line="276" w:lineRule="auto"/>
              <w:rPr>
                <w:rFonts w:hint="eastAsia" w:ascii="宋体" w:hAnsi="宋体"/>
                <w:color w:val="auto"/>
                <w:szCs w:val="21"/>
                <w:lang w:val="en-US" w:eastAsia="zh-CN"/>
              </w:rPr>
            </w:pPr>
            <w:r>
              <w:rPr>
                <w:rFonts w:hint="eastAsia" w:ascii="宋体" w:hAnsi="宋体"/>
                <w:color w:val="auto"/>
                <w:szCs w:val="21"/>
              </w:rPr>
              <w:t>完成情况：</w:t>
            </w:r>
            <w:r>
              <w:rPr>
                <w:rFonts w:hint="eastAsia" w:ascii="宋体" w:hAnsi="宋体"/>
                <w:color w:val="auto"/>
                <w:szCs w:val="21"/>
                <w:lang w:val="en-US" w:eastAsia="zh-CN"/>
              </w:rPr>
              <w:t>除缺“别克威朗153车（二手）以外，其余实训设备品牌、数量符合合同要求，质量合格、完成培训任务”</w:t>
            </w:r>
          </w:p>
          <w:p>
            <w:pPr>
              <w:pStyle w:val="2"/>
              <w:rPr>
                <w:rFonts w:hint="eastAsia" w:ascii="宋体" w:hAnsi="宋体"/>
                <w:color w:val="auto"/>
                <w:szCs w:val="21"/>
                <w:lang w:val="en-US" w:eastAsia="zh-CN"/>
              </w:rPr>
            </w:pPr>
            <w:r>
              <w:rPr>
                <w:rFonts w:hint="eastAsia" w:ascii="宋体" w:hAnsi="宋体"/>
                <w:color w:val="auto"/>
                <w:szCs w:val="21"/>
                <w:lang w:val="en-US" w:eastAsia="zh-CN"/>
              </w:rPr>
              <w:t>验收日期：2019.11.13</w:t>
            </w:r>
          </w:p>
          <w:p>
            <w:pPr>
              <w:pStyle w:val="2"/>
              <w:rPr>
                <w:rFonts w:hint="eastAsia" w:ascii="宋体" w:hAnsi="宋体"/>
                <w:color w:val="auto"/>
                <w:szCs w:val="21"/>
                <w:lang w:val="en-US" w:eastAsia="zh-CN"/>
              </w:rPr>
            </w:pPr>
            <w:r>
              <w:rPr>
                <w:rFonts w:hint="eastAsia" w:ascii="宋体" w:hAnsi="宋体"/>
                <w:color w:val="auto"/>
                <w:szCs w:val="21"/>
                <w:lang w:val="en-US" w:eastAsia="zh-CN"/>
              </w:rPr>
              <w:t>验收小组：单玉龙、黄汉涛等</w:t>
            </w:r>
          </w:p>
          <w:p>
            <w:pPr>
              <w:pStyle w:val="2"/>
              <w:rPr>
                <w:rFonts w:hint="default" w:ascii="宋体" w:hAnsi="宋体"/>
                <w:color w:val="FF0000"/>
                <w:szCs w:val="21"/>
                <w:lang w:val="en-US" w:eastAsia="zh-CN"/>
              </w:rPr>
            </w:pPr>
          </w:p>
          <w:p>
            <w:pPr>
              <w:adjustRightInd w:val="0"/>
              <w:snapToGrid w:val="0"/>
              <w:spacing w:line="276" w:lineRule="auto"/>
              <w:rPr>
                <w:rFonts w:ascii="宋体" w:hAnsi="宋体"/>
                <w:szCs w:val="21"/>
              </w:rPr>
            </w:pPr>
            <w:r>
              <w:rPr>
                <w:rFonts w:hint="eastAsia" w:ascii="宋体" w:hAnsi="宋体"/>
                <w:szCs w:val="21"/>
              </w:rPr>
              <w:t>客户验收意见：验收通过</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不合格输出的控制</w:t>
            </w:r>
          </w:p>
          <w:p>
            <w:pPr>
              <w:spacing w:line="276" w:lineRule="auto"/>
              <w:rPr>
                <w:rFonts w:ascii="宋体" w:hAnsi="宋体"/>
                <w:szCs w:val="21"/>
              </w:rPr>
            </w:pPr>
            <w:r>
              <w:rPr>
                <w:rFonts w:hint="eastAsia" w:ascii="宋体" w:hAnsi="宋体"/>
                <w:szCs w:val="21"/>
              </w:rPr>
              <w:t>不合格和纠正措施</w:t>
            </w:r>
          </w:p>
        </w:tc>
        <w:tc>
          <w:tcPr>
            <w:tcW w:w="960" w:type="dxa"/>
            <w:vAlign w:val="center"/>
          </w:tcPr>
          <w:p>
            <w:pPr>
              <w:spacing w:line="276" w:lineRule="auto"/>
              <w:rPr>
                <w:rFonts w:ascii="宋体" w:hAnsi="宋体"/>
                <w:szCs w:val="21"/>
              </w:rPr>
            </w:pPr>
            <w:r>
              <w:rPr>
                <w:rFonts w:ascii="宋体" w:hAnsi="宋体"/>
                <w:szCs w:val="21"/>
              </w:rPr>
              <w:t>8.7</w:t>
            </w:r>
          </w:p>
          <w:p>
            <w:pPr>
              <w:spacing w:line="276" w:lineRule="auto"/>
              <w:rPr>
                <w:rFonts w:ascii="宋体" w:hAnsi="宋体"/>
                <w:szCs w:val="21"/>
              </w:rPr>
            </w:pPr>
            <w:r>
              <w:rPr>
                <w:rFonts w:ascii="宋体" w:hAnsi="宋体"/>
                <w:szCs w:val="21"/>
              </w:rPr>
              <w:t>10.2</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查有《不合格输出控制程序》，对不合格输出进行识别和控制，防止不合格输出的非预期使用或交付。</w:t>
            </w:r>
          </w:p>
          <w:p>
            <w:pPr>
              <w:adjustRightInd w:val="0"/>
              <w:snapToGrid w:val="0"/>
              <w:spacing w:line="276" w:lineRule="auto"/>
              <w:rPr>
                <w:rFonts w:ascii="宋体" w:hAnsi="宋体"/>
                <w:szCs w:val="21"/>
              </w:rPr>
            </w:pPr>
            <w:r>
              <w:rPr>
                <w:rFonts w:hint="eastAsia" w:ascii="宋体" w:hAnsi="宋体"/>
                <w:szCs w:val="21"/>
              </w:rPr>
              <w:t>询问部门负责人称目前没有不合格的非预期使用情况。未发生投诉所引起的不合格。</w:t>
            </w:r>
          </w:p>
          <w:p>
            <w:pPr>
              <w:adjustRightInd w:val="0"/>
              <w:snapToGrid w:val="0"/>
              <w:spacing w:line="276" w:lineRule="auto"/>
              <w:rPr>
                <w:rFonts w:ascii="宋体" w:hAnsi="宋体"/>
                <w:szCs w:val="21"/>
              </w:rPr>
            </w:pPr>
            <w:r>
              <w:rPr>
                <w:rFonts w:hint="eastAsia" w:ascii="宋体" w:hAnsi="宋体"/>
                <w:szCs w:val="21"/>
              </w:rPr>
              <w:t>查《不合格处理记录》</w:t>
            </w:r>
          </w:p>
          <w:p>
            <w:pPr>
              <w:adjustRightInd w:val="0"/>
              <w:snapToGrid w:val="0"/>
              <w:spacing w:line="276" w:lineRule="auto"/>
              <w:rPr>
                <w:rFonts w:ascii="宋体" w:hAnsi="宋体"/>
                <w:szCs w:val="21"/>
              </w:rPr>
            </w:pPr>
            <w:r>
              <w:rPr>
                <w:rFonts w:hint="eastAsia" w:ascii="宋体" w:hAnsi="宋体"/>
                <w:szCs w:val="21"/>
              </w:rPr>
              <w:t>不合格内容:</w:t>
            </w:r>
            <w:r>
              <w:rPr>
                <w:rFonts w:hint="eastAsia"/>
              </w:rPr>
              <w:t xml:space="preserve"> 客户检查时发现配件的型号不对</w:t>
            </w:r>
            <w:r>
              <w:rPr>
                <w:rFonts w:hint="eastAsia" w:ascii="宋体" w:hAnsi="宋体"/>
                <w:szCs w:val="21"/>
              </w:rPr>
              <w:t>。</w:t>
            </w:r>
          </w:p>
          <w:p>
            <w:pPr>
              <w:adjustRightInd w:val="0"/>
              <w:snapToGrid w:val="0"/>
              <w:spacing w:line="276" w:lineRule="auto"/>
              <w:rPr>
                <w:rFonts w:ascii="宋体" w:hAnsi="宋体"/>
                <w:szCs w:val="21"/>
              </w:rPr>
            </w:pPr>
            <w:r>
              <w:rPr>
                <w:rFonts w:hint="eastAsia" w:ascii="宋体" w:hAnsi="宋体"/>
                <w:szCs w:val="21"/>
              </w:rPr>
              <w:t>原因分析：员工人为疏漏</w:t>
            </w:r>
          </w:p>
          <w:p>
            <w:pPr>
              <w:adjustRightInd w:val="0"/>
              <w:snapToGrid w:val="0"/>
              <w:spacing w:line="276" w:lineRule="auto"/>
              <w:rPr>
                <w:rFonts w:ascii="宋体" w:hAnsi="宋体"/>
                <w:szCs w:val="21"/>
              </w:rPr>
            </w:pPr>
            <w:r>
              <w:rPr>
                <w:rFonts w:hint="eastAsia" w:ascii="宋体" w:hAnsi="宋体"/>
                <w:szCs w:val="21"/>
              </w:rPr>
              <w:t xml:space="preserve">处置方式：立即补发正确的型号。 </w:t>
            </w:r>
          </w:p>
          <w:p>
            <w:pPr>
              <w:adjustRightInd w:val="0"/>
              <w:snapToGrid w:val="0"/>
              <w:spacing w:line="276" w:lineRule="auto"/>
              <w:rPr>
                <w:rFonts w:ascii="宋体" w:hAnsi="宋体"/>
                <w:szCs w:val="21"/>
              </w:rPr>
            </w:pPr>
            <w:r>
              <w:rPr>
                <w:rFonts w:hint="eastAsia" w:ascii="宋体" w:hAnsi="宋体"/>
                <w:szCs w:val="21"/>
              </w:rPr>
              <w:t>处置结果：提交的问题已解决，合格。</w:t>
            </w:r>
          </w:p>
          <w:p>
            <w:pPr>
              <w:adjustRightInd w:val="0"/>
              <w:snapToGrid w:val="0"/>
              <w:spacing w:line="276" w:lineRule="auto"/>
              <w:rPr>
                <w:rFonts w:ascii="宋体" w:hAnsi="宋体"/>
                <w:szCs w:val="21"/>
              </w:rPr>
            </w:pPr>
            <w:r>
              <w:rPr>
                <w:rFonts w:hint="eastAsia" w:ascii="宋体" w:hAnsi="宋体"/>
                <w:szCs w:val="21"/>
              </w:rPr>
              <w:t>验证：戴景岩       日期：</w:t>
            </w:r>
            <w:r>
              <w:rPr>
                <w:rFonts w:hint="eastAsia" w:ascii="宋体" w:hAnsi="宋体"/>
                <w:szCs w:val="21"/>
                <w:lang w:val="en-US" w:eastAsia="zh-CN"/>
              </w:rPr>
              <w:t>2020年3月20日</w:t>
            </w:r>
            <w:r>
              <w:rPr>
                <w:rFonts w:hint="eastAsia" w:ascii="宋体" w:hAnsi="宋体"/>
                <w:szCs w:val="21"/>
              </w:rPr>
              <w:t>。</w:t>
            </w:r>
          </w:p>
          <w:p>
            <w:pPr>
              <w:adjustRightInd w:val="0"/>
              <w:snapToGrid w:val="0"/>
              <w:spacing w:line="276" w:lineRule="auto"/>
              <w:rPr>
                <w:rFonts w:ascii="宋体" w:hAnsi="宋体"/>
                <w:szCs w:val="21"/>
              </w:rPr>
            </w:pPr>
            <w:r>
              <w:rPr>
                <w:rFonts w:hint="eastAsia" w:ascii="宋体" w:hAnsi="宋体"/>
                <w:szCs w:val="21"/>
              </w:rPr>
              <w:t>针对内审中发现的不合格，采取了纠正措施，并进行验证合格。询问部门负责人称服务过程中未发现严重不合格或同类不合格屡次发生情况，因此未采取纠正措施。</w:t>
            </w:r>
          </w:p>
          <w:p>
            <w:pPr>
              <w:adjustRightInd w:val="0"/>
              <w:snapToGrid w:val="0"/>
              <w:spacing w:line="276" w:lineRule="auto"/>
              <w:rPr>
                <w:rFonts w:ascii="宋体" w:hAnsi="宋体"/>
                <w:szCs w:val="21"/>
              </w:rPr>
            </w:pPr>
            <w:r>
              <w:rPr>
                <w:rFonts w:hint="eastAsia" w:ascii="宋体" w:hAnsi="宋体"/>
                <w:szCs w:val="21"/>
              </w:rPr>
              <w:t>目前风险和机遇无需更新，质量管理体系无需变更。</w:t>
            </w:r>
          </w:p>
        </w:tc>
        <w:tc>
          <w:tcPr>
            <w:tcW w:w="1585" w:type="dxa"/>
          </w:tcPr>
          <w:p>
            <w:pPr>
              <w:spacing w:line="276" w:lineRule="auto"/>
              <w:rPr>
                <w:rFonts w:ascii="宋体" w:hAnsi="宋体"/>
                <w:szCs w:val="21"/>
              </w:rPr>
            </w:pPr>
          </w:p>
        </w:tc>
      </w:tr>
    </w:tbl>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27"/>
    <w:multiLevelType w:val="multilevel"/>
    <w:tmpl w:val="02F3452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BDACB8"/>
    <w:multiLevelType w:val="singleLevel"/>
    <w:tmpl w:val="4DBDACB8"/>
    <w:lvl w:ilvl="0" w:tentative="0">
      <w:start w:val="6"/>
      <w:numFmt w:val="decimal"/>
      <w:suff w:val="nothing"/>
      <w:lvlText w:val="%1、"/>
      <w:lvlJc w:val="left"/>
    </w:lvl>
  </w:abstractNum>
  <w:abstractNum w:abstractNumId="2">
    <w:nsid w:val="544701C0"/>
    <w:multiLevelType w:val="multilevel"/>
    <w:tmpl w:val="544701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0A026A"/>
    <w:rsid w:val="04282FB4"/>
    <w:rsid w:val="051E4064"/>
    <w:rsid w:val="066B6121"/>
    <w:rsid w:val="08251DC3"/>
    <w:rsid w:val="10F2610F"/>
    <w:rsid w:val="1117416C"/>
    <w:rsid w:val="1E6F4A17"/>
    <w:rsid w:val="2110628C"/>
    <w:rsid w:val="23767579"/>
    <w:rsid w:val="2988071E"/>
    <w:rsid w:val="2AA66205"/>
    <w:rsid w:val="31332050"/>
    <w:rsid w:val="34B52F3C"/>
    <w:rsid w:val="3CCE6A93"/>
    <w:rsid w:val="3EC25432"/>
    <w:rsid w:val="478473F4"/>
    <w:rsid w:val="4BF93E36"/>
    <w:rsid w:val="506F66D2"/>
    <w:rsid w:val="50BF5E5E"/>
    <w:rsid w:val="69512F04"/>
    <w:rsid w:val="69F55D85"/>
    <w:rsid w:val="6F8C3366"/>
    <w:rsid w:val="714F7619"/>
    <w:rsid w:val="7311499A"/>
    <w:rsid w:val="77493D5C"/>
    <w:rsid w:val="7B5469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6</TotalTime>
  <ScaleCrop>false</ScaleCrop>
  <LinksUpToDate>false</LinksUpToDate>
  <CharactersWithSpaces>151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2020-08-24T02:27:50Z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