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06982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重庆渝环生物能源有限公司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杨珍全</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杨珍全、胡帅、冉景洲、文平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27340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杨珍全</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2024-N1EMS-3230067</w:t>
            </w:r>
          </w:p>
        </w:tc>
        <w:tc>
          <w:tcPr>
            <w:tcW w:w="3145" w:type="dxa"/>
            <w:vAlign w:val="center"/>
          </w:tcPr>
          <w:p w14:paraId="0AF64EA2">
            <w:pPr>
              <w:spacing w:line="360" w:lineRule="auto"/>
              <w:jc w:val="left"/>
              <w:rPr>
                <w:rFonts w:asciiTheme="minorEastAsia" w:eastAsiaTheme="minorEastAsia" w:hAnsiTheme="minorEastAsia"/>
                <w:szCs w:val="21"/>
              </w:rPr>
            </w:pPr>
            <w:r>
              <w:t>39.03.01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杨珍全</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2024-N1QMS-3230067</w:t>
            </w:r>
          </w:p>
        </w:tc>
        <w:tc>
          <w:tcPr>
            <w:tcW w:w="3145" w:type="dxa"/>
            <w:vAlign w:val="center"/>
          </w:tcPr>
          <w:p w14:paraId="428F7A98">
            <w:pPr>
              <w:spacing w:line="360" w:lineRule="auto"/>
              <w:jc w:val="left"/>
              <w:rPr>
                <w:rFonts w:asciiTheme="minorEastAsia" w:eastAsiaTheme="minorEastAsia" w:hAnsiTheme="minorEastAsia"/>
              </w:rPr>
            </w:pPr>
            <w:r>
              <w:t>39.03.01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杨珍全</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2024-N1OHSMS-3230067</w:t>
            </w:r>
          </w:p>
        </w:tc>
        <w:tc>
          <w:tcPr>
            <w:tcW w:w="3145" w:type="dxa"/>
            <w:vAlign w:val="center"/>
          </w:tcPr>
          <w:p w14:paraId="591646C4">
            <w:pPr>
              <w:spacing w:line="360" w:lineRule="auto"/>
              <w:jc w:val="left"/>
              <w:rPr>
                <w:rFonts w:asciiTheme="minorEastAsia" w:eastAsiaTheme="minorEastAsia" w:hAnsiTheme="minorEastAsia"/>
              </w:rPr>
            </w:pPr>
            <w:r>
              <w:t>39.03.01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胡帅</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2024-N1EMS-1341707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胡帅</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2024-N1QMS-1341707</w:t>
            </w:r>
          </w:p>
        </w:tc>
        <w:tc>
          <w:tcPr>
            <w:tcW w:w="3145" w:type="dxa"/>
            <w:vAlign w:val="center"/>
          </w:tcPr>
          <w:p>
            <w:pPr>
              <w:jc w:val="left"/>
            </w:pPr>
            <w:r>
              <w:t>39.02.01,39.03.01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胡帅</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2024-N1OHSMS-1341707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冉景洲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2023-N1EMS-2267598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冉景洲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2023-N1QMS-2267598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冉景洲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2024-N1OHSMS-2267598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文平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2024-N1EMS-4093566</w:t>
            </w:r>
          </w:p>
        </w:tc>
        <w:tc>
          <w:tcPr>
            <w:tcW w:w="3145" w:type="dxa"/>
            <w:vAlign w:val="center"/>
          </w:tcPr>
          <w:p>
            <w:pPr>
              <w:jc w:val="left"/>
            </w:pPr>
            <w:r>
              <w:t>39.02.01,39.03.01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文平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2022-N1QMS-4093566</w:t>
            </w:r>
          </w:p>
        </w:tc>
        <w:tc>
          <w:tcPr>
            <w:tcW w:w="3145" w:type="dxa"/>
            <w:vAlign w:val="center"/>
          </w:tcPr>
          <w:p>
            <w:pPr>
              <w:jc w:val="left"/>
            </w:pPr>
            <w:r>
              <w:t>39.02.01,39.03.01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文平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2022-N1OHSMS-3093566</w:t>
            </w:r>
          </w:p>
        </w:tc>
        <w:tc>
          <w:tcPr>
            <w:tcW w:w="3145" w:type="dxa"/>
            <w:vAlign w:val="center"/>
          </w:tcPr>
          <w:p>
            <w:pPr>
              <w:jc w:val="left"/>
            </w:pPr>
            <w:r>
              <w:t>39.02.01,39.03.01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2025年07月09日上午至2025年07月11日下午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2025年07月09日上午至2025年07月11日下午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杨珍全</w:t>
      </w:r>
      <w:r>
        <w:rPr>
          <w:rFonts w:hint="eastAsia"/>
          <w:b/>
          <w:color w:val="auto"/>
          <w:kern w:val="2"/>
          <w:sz w:val="21"/>
          <w:lang w:val="en-GB"/>
        </w:rPr>
        <w:t xml:space="preserve">  </w:t>
      </w:r>
      <w:r>
        <w:rPr>
          <w:rFonts w:hint="eastAsia"/>
          <w:b/>
          <w:color w:val="auto"/>
          <w:kern w:val="2"/>
          <w:sz w:val="21"/>
          <w:lang w:val="en-GB"/>
        </w:rPr>
        <w:t>杨珍全、胡帅、冉景洲、文平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98826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