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1"/>
          <w:szCs w:val="21"/>
        </w:rPr>
        <w:t>0367-2020-QJEO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河北迎策电力工程有限公司</w:t>
      </w:r>
      <w:bookmarkEnd w:id="1"/>
    </w:p>
    <w:p>
      <w:pPr>
        <w:pStyle w:val="2"/>
        <w:keepNext w:val="0"/>
        <w:keepLines w:val="0"/>
        <w:pageBreakBefore w:val="0"/>
        <w:widowControl w:val="0"/>
        <w:kinsoku/>
        <w:wordWrap/>
        <w:overflowPunct/>
        <w:topLinePunct w:val="0"/>
        <w:autoSpaceDE/>
        <w:autoSpaceDN/>
        <w:bidi w:val="0"/>
        <w:adjustRightInd/>
        <w:snapToGrid w:val="0"/>
        <w:spacing w:line="38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Yingce Electric Power Engineering Co., Ltd</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石家庄市裕华区槐安东路158号鑫科国际广场A座1102室</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050000</w:t>
      </w:r>
      <w:bookmarkEnd w:id="4"/>
    </w:p>
    <w:p>
      <w:pPr>
        <w:pStyle w:val="2"/>
        <w:keepNext w:val="0"/>
        <w:keepLines w:val="0"/>
        <w:pageBreakBefore w:val="0"/>
        <w:widowControl w:val="0"/>
        <w:kinsoku/>
        <w:wordWrap/>
        <w:overflowPunct/>
        <w:topLinePunct w:val="0"/>
        <w:autoSpaceDE/>
        <w:autoSpaceDN/>
        <w:bidi w:val="0"/>
        <w:adjustRightInd/>
        <w:snapToGrid w:val="0"/>
        <w:spacing w:line="38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 xml:space="preserve">(英文)：Room 1102, </w:t>
      </w:r>
      <w:r>
        <w:rPr>
          <w:rFonts w:hint="eastAsia"/>
          <w:b w:val="0"/>
          <w:bCs/>
          <w:color w:val="000000" w:themeColor="text1"/>
          <w:sz w:val="22"/>
          <w:szCs w:val="22"/>
          <w:lang w:val="en-US" w:eastAsia="zh-CN"/>
        </w:rPr>
        <w:t>B</w:t>
      </w:r>
      <w:r>
        <w:rPr>
          <w:rFonts w:hint="eastAsia"/>
          <w:b w:val="0"/>
          <w:bCs/>
          <w:color w:val="000000" w:themeColor="text1"/>
          <w:sz w:val="22"/>
          <w:szCs w:val="22"/>
        </w:rPr>
        <w:t xml:space="preserve">lock </w:t>
      </w:r>
      <w:r>
        <w:rPr>
          <w:rFonts w:hint="eastAsia"/>
          <w:b w:val="0"/>
          <w:bCs/>
          <w:color w:val="000000" w:themeColor="text1"/>
          <w:sz w:val="22"/>
          <w:szCs w:val="22"/>
          <w:lang w:val="en-US" w:eastAsia="zh-CN"/>
        </w:rPr>
        <w:t>A</w:t>
      </w:r>
      <w:r>
        <w:rPr>
          <w:rFonts w:hint="eastAsia"/>
          <w:b w:val="0"/>
          <w:bCs/>
          <w:color w:val="000000" w:themeColor="text1"/>
          <w:sz w:val="22"/>
          <w:szCs w:val="22"/>
        </w:rPr>
        <w:t>, Xinke International Plaza, 158 Huai'an East Road, Yuhua District, Shijiazhuang City</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石家庄市裕华区槐安东路158号鑫科国际广场A座1102室</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050000</w:t>
      </w:r>
      <w:bookmarkEnd w:id="6"/>
    </w:p>
    <w:p>
      <w:pPr>
        <w:pStyle w:val="2"/>
        <w:keepNext w:val="0"/>
        <w:keepLines w:val="0"/>
        <w:pageBreakBefore w:val="0"/>
        <w:widowControl w:val="0"/>
        <w:kinsoku/>
        <w:wordWrap/>
        <w:overflowPunct/>
        <w:topLinePunct w:val="0"/>
        <w:autoSpaceDE/>
        <w:autoSpaceDN/>
        <w:bidi w:val="0"/>
        <w:adjustRightInd/>
        <w:snapToGrid w:val="0"/>
        <w:spacing w:line="38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 xml:space="preserve">(英文)：Room 1102, </w:t>
      </w:r>
      <w:r>
        <w:rPr>
          <w:rFonts w:hint="eastAsia"/>
          <w:b w:val="0"/>
          <w:bCs/>
          <w:color w:val="000000" w:themeColor="text1"/>
          <w:sz w:val="22"/>
          <w:szCs w:val="22"/>
          <w:lang w:val="en-US" w:eastAsia="zh-CN"/>
        </w:rPr>
        <w:t>B</w:t>
      </w:r>
      <w:r>
        <w:rPr>
          <w:rFonts w:hint="eastAsia"/>
          <w:b w:val="0"/>
          <w:bCs/>
          <w:color w:val="000000" w:themeColor="text1"/>
          <w:sz w:val="22"/>
          <w:szCs w:val="22"/>
        </w:rPr>
        <w:t xml:space="preserve">lock </w:t>
      </w:r>
      <w:r>
        <w:rPr>
          <w:rFonts w:hint="eastAsia"/>
          <w:b w:val="0"/>
          <w:bCs/>
          <w:color w:val="000000" w:themeColor="text1"/>
          <w:sz w:val="22"/>
          <w:szCs w:val="22"/>
          <w:lang w:val="en-US" w:eastAsia="zh-CN"/>
        </w:rPr>
        <w:t>A</w:t>
      </w:r>
      <w:r>
        <w:rPr>
          <w:rFonts w:hint="eastAsia"/>
          <w:b w:val="0"/>
          <w:bCs/>
          <w:color w:val="000000" w:themeColor="text1"/>
          <w:sz w:val="22"/>
          <w:szCs w:val="22"/>
        </w:rPr>
        <w:t>, Xinke International Plaza, 158 Huai'an East Road, Yuhua District, Shijiazhuang City</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91130100083763934P</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15203217980</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8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张鹏</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宋佳盛</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lang w:val="en-US" w:eastAsia="zh-CN"/>
        </w:rPr>
        <w:t>QJ</w:t>
      </w:r>
      <w:r>
        <w:rPr>
          <w:rFonts w:hint="eastAsia" w:ascii="宋体" w:hAnsi="宋体"/>
          <w:b w:val="0"/>
          <w:bCs/>
          <w:color w:val="000000" w:themeColor="text1"/>
          <w:sz w:val="22"/>
          <w:szCs w:val="22"/>
          <w:u w:val="single"/>
        </w:rPr>
        <w:t>：GB/T19001-2016 idt ISO9001:2015和GB/T50430-2017,</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EC:二阶段,E:二阶段,O:二阶段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lang w:val="en-US" w:eastAsia="zh-CN"/>
        </w:rPr>
        <w:t>QJ</w:t>
      </w:r>
      <w:r>
        <w:rPr>
          <w:rFonts w:hint="eastAsia"/>
          <w:b w:val="0"/>
          <w:bCs/>
          <w:color w:val="000000" w:themeColor="text1"/>
          <w:sz w:val="22"/>
          <w:szCs w:val="22"/>
        </w:rPr>
        <w:t>：资质范围内的特种工程（特种设备的起重吊装）专业承包</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 Specialized contracting of special engineering (hoisting of special equipment)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rFonts w:hint="eastAsia"/>
          <w:b w:val="0"/>
          <w:bCs/>
          <w:color w:val="000000" w:themeColor="text1"/>
          <w:sz w:val="22"/>
          <w:szCs w:val="22"/>
        </w:rPr>
      </w:pPr>
      <w:r>
        <w:rPr>
          <w:rFonts w:hint="eastAsia"/>
          <w:b w:val="0"/>
          <w:bCs/>
          <w:color w:val="000000" w:themeColor="text1"/>
          <w:sz w:val="22"/>
          <w:szCs w:val="22"/>
        </w:rPr>
        <w:t>E：资质范围内的特种工程（特种设备的起重吊装）专业承包及相关环境管理活动</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 The Relevant environmental management activities about Specialized contracting of special engineering (hoisting of special equipment)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rFonts w:hint="eastAsia"/>
          <w:b w:val="0"/>
          <w:bCs/>
          <w:color w:val="000000" w:themeColor="text1"/>
          <w:sz w:val="22"/>
          <w:szCs w:val="22"/>
        </w:rPr>
      </w:pPr>
      <w:r>
        <w:rPr>
          <w:rFonts w:hint="eastAsia"/>
          <w:b w:val="0"/>
          <w:bCs/>
          <w:color w:val="000000" w:themeColor="text1"/>
          <w:sz w:val="22"/>
          <w:szCs w:val="22"/>
        </w:rPr>
        <w:t>O：资质范围内的特种工程（特种设备的起重吊装）专业承包及相关职业健康安全管理活动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 The Relevant occupational health and safety management activities about Specialized contracting of special engineering (hoisting of special equipment) within the scope of qualification</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8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E16C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2020-08-20T04:51:45Z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