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440" w:lineRule="atLeast"/>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0410-2020-Q</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凉山州良圆马铃薯种业有限责任公司</w:t>
      </w:r>
      <w:bookmarkEnd w:id="1"/>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西昌市安宁镇</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615013</w:t>
      </w:r>
      <w:bookmarkEnd w:id="4"/>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四川省凉山州西昌市安宁镇机场路133号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615013</w:t>
      </w:r>
      <w:bookmarkEnd w:id="6"/>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440" w:lineRule="atLeast"/>
        <w:ind w:firstLine="632" w:firstLineChars="286"/>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91513400MA62HAU78M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18981510852</w:t>
      </w:r>
      <w:bookmarkEnd w:id="9"/>
    </w:p>
    <w:p>
      <w:pPr>
        <w:pStyle w:val="2"/>
        <w:keepNext w:val="0"/>
        <w:keepLines w:val="0"/>
        <w:pageBreakBefore w:val="0"/>
        <w:widowControl w:val="0"/>
        <w:kinsoku/>
        <w:wordWrap/>
        <w:overflowPunct/>
        <w:topLinePunct w:val="0"/>
        <w:autoSpaceDE/>
        <w:autoSpaceDN/>
        <w:bidi w:val="0"/>
        <w:adjustRightInd/>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曾洪柱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张懋</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许可范围内的马铃薯的种植和销售</w:t>
      </w:r>
      <w:bookmarkEnd w:id="15"/>
    </w:p>
    <w:p>
      <w:pPr>
        <w:pStyle w:val="2"/>
        <w:keepNext w:val="0"/>
        <w:keepLines w:val="0"/>
        <w:pageBreakBefore w:val="0"/>
        <w:widowControl w:val="0"/>
        <w:kinsoku/>
        <w:wordWrap/>
        <w:overflowPunct/>
        <w:topLinePunct w:val="0"/>
        <w:autoSpaceDE/>
        <w:autoSpaceDN/>
        <w:bidi w:val="0"/>
        <w:adjustRightInd/>
        <w:spacing w:line="440" w:lineRule="atLeast"/>
        <w:ind w:left="0" w:leftChars="0" w:firstLine="0" w:firstLineChars="0"/>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4257040</wp:posOffset>
            </wp:positionH>
            <wp:positionV relativeFrom="paragraph">
              <wp:posOffset>262255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bookmarkStart w:id="16" w:name="_GoBack"/>
      <w:r>
        <w:rPr>
          <w:rFonts w:hint="eastAsia"/>
          <w:b/>
          <w:color w:val="000000" w:themeColor="text1"/>
          <w:sz w:val="22"/>
          <w:szCs w:val="22"/>
          <w14:textFill>
            <w14:solidFill>
              <w14:schemeClr w14:val="tx1"/>
            </w14:solidFill>
          </w14:textFill>
        </w:rPr>
        <w:t>受审核方代表(签字盖章)：</w:t>
      </w:r>
      <w:bookmarkEnd w:id="16"/>
      <w:r>
        <w:rPr>
          <w:rFonts w:hint="eastAsia"/>
          <w:b/>
          <w:color w:val="FF0000"/>
          <w:sz w:val="22"/>
          <w:szCs w:val="22"/>
          <w:lang w:val="en-US" w:eastAsia="zh-CN"/>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2020年8月9日                            </w:t>
      </w:r>
      <w:r>
        <w:rPr>
          <w:rFonts w:hint="eastAsia"/>
          <w:b/>
          <w:color w:val="000000" w:themeColor="text1"/>
          <w:sz w:val="22"/>
          <w:szCs w:val="22"/>
        </w:rPr>
        <w:t>日期：</w:t>
      </w:r>
      <w:r>
        <w:rPr>
          <w:rFonts w:hint="eastAsia"/>
          <w:b/>
          <w:color w:val="000000" w:themeColor="text1"/>
          <w:sz w:val="22"/>
          <w:szCs w:val="22"/>
          <w:lang w:val="en-US" w:eastAsia="zh-CN"/>
        </w:rPr>
        <w:t>2020年8月9日</w:t>
      </w:r>
    </w:p>
    <w:p>
      <w:pPr>
        <w:pStyle w:val="2"/>
        <w:keepNext w:val="0"/>
        <w:keepLines w:val="0"/>
        <w:pageBreakBefore w:val="0"/>
        <w:widowControl w:val="0"/>
        <w:kinsoku/>
        <w:wordWrap/>
        <w:overflowPunct/>
        <w:topLinePunct w:val="0"/>
        <w:autoSpaceDE/>
        <w:autoSpaceDN/>
        <w:bidi w:val="0"/>
        <w:adjustRightInd/>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C743D0"/>
    <w:rsid w:val="5ED40C95"/>
    <w:rsid w:val="70556185"/>
    <w:rsid w:val="72A46D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2020-08-21T15:35:18Z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