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141"/>
        <w:gridCol w:w="1005"/>
        <w:gridCol w:w="2154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凉山州良圆马铃薯种业有限责任公司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01.01.03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陈光明</w:t>
            </w:r>
          </w:p>
        </w:tc>
        <w:tc>
          <w:tcPr>
            <w:tcW w:w="10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许可范围内的马铃薯的种植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1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0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1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引种---试管苗扩繁---试管苗病毒检测--进入网室无土栽培--马铃薯原原种病毒检测--（入库）交付客户；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过程的风险及控制措施：基础苗、原原种感染病毒。扩繁、种植过程中对温度、湿度的控制、日常管理（1、小拱棚的管理2、施肥3、浇水4、病虫害防治5、网室的附属设施管理）不到位造成试管苗或原原种生长不利。</w:t>
            </w:r>
          </w:p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特殊过程：种植过程。对人员从业资格及能力、设备设施使用保养、文件规范及过程监控记录控制进行了确认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GB18133-2012马铃薯种薯、四川DB51/T821-2008脱毒种薯标准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马铃薯基础苗、种薯病毒检测。无型式试验要求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4390390</wp:posOffset>
            </wp:positionH>
            <wp:positionV relativeFrom="paragraph">
              <wp:posOffset>70485</wp:posOffset>
            </wp:positionV>
            <wp:extent cx="431800" cy="327025"/>
            <wp:effectExtent l="0" t="0" r="10160" b="8255"/>
            <wp:wrapNone/>
            <wp:docPr id="3" name="图片 3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</w:rPr>
        <w:drawing>
          <wp:inline distT="0" distB="0" distL="114300" distR="114300">
            <wp:extent cx="586740" cy="281940"/>
            <wp:effectExtent l="0" t="0" r="7620" b="7620"/>
            <wp:docPr id="2" name="图片 2" descr="f6fd735552b8395386f6ed483d58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fd735552b8395386f6ed483d586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2020.8.9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2020.8.9</w:t>
      </w:r>
      <w:r>
        <w:rPr>
          <w:rFonts w:hint="eastAsia" w:ascii="宋体"/>
          <w:b/>
          <w:sz w:val="22"/>
          <w:szCs w:val="22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F01B85"/>
    <w:rsid w:val="78DD0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2020-08-21T15:09:31Z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